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43" w:rsidRDefault="00D14543" w:rsidP="00DE1E42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b/>
          <w:sz w:val="24"/>
          <w:szCs w:val="24"/>
          <w:lang w:val="kk-KZ"/>
        </w:rPr>
      </w:pPr>
      <w:r w:rsidRPr="00D14543">
        <w:rPr>
          <w:b/>
          <w:sz w:val="24"/>
          <w:szCs w:val="24"/>
          <w:lang w:val="kk-KZ"/>
        </w:rPr>
        <w:t xml:space="preserve">Сводная таблица предложений и замечаний по Заявлению о намечаемой деятельности по объекту </w:t>
      </w:r>
    </w:p>
    <w:p w:rsidR="00B573AA" w:rsidRPr="00135C2A" w:rsidRDefault="00B573AA" w:rsidP="00DE1E42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b/>
          <w:sz w:val="24"/>
          <w:szCs w:val="24"/>
          <w:lang w:val="kk-KZ"/>
        </w:rPr>
      </w:pPr>
    </w:p>
    <w:p w:rsidR="00607A9D" w:rsidRPr="00AD2D4C" w:rsidRDefault="00135C2A" w:rsidP="00AD2D4C">
      <w:pPr>
        <w:pStyle w:val="a4"/>
        <w:tabs>
          <w:tab w:val="left" w:pos="0"/>
        </w:tabs>
        <w:spacing w:after="0" w:line="240" w:lineRule="auto"/>
        <w:ind w:left="0"/>
        <w:jc w:val="center"/>
        <w:rPr>
          <w:b/>
          <w:sz w:val="24"/>
          <w:szCs w:val="24"/>
        </w:rPr>
      </w:pPr>
      <w:r w:rsidRPr="00B573AA">
        <w:rPr>
          <w:b/>
          <w:bCs/>
          <w:sz w:val="24"/>
          <w:szCs w:val="24"/>
        </w:rPr>
        <w:t xml:space="preserve">ТОО </w:t>
      </w:r>
      <w:r w:rsidRPr="00B573AA">
        <w:rPr>
          <w:b/>
          <w:sz w:val="24"/>
          <w:szCs w:val="24"/>
        </w:rPr>
        <w:t>«</w:t>
      </w:r>
      <w:r w:rsidR="00AD2D4C">
        <w:rPr>
          <w:b/>
          <w:sz w:val="24"/>
          <w:szCs w:val="24"/>
          <w:lang w:val="en-US"/>
        </w:rPr>
        <w:t>BMV</w:t>
      </w:r>
      <w:r w:rsidR="00AD2D4C" w:rsidRPr="00AD2D4C">
        <w:rPr>
          <w:b/>
          <w:sz w:val="24"/>
          <w:szCs w:val="24"/>
        </w:rPr>
        <w:t xml:space="preserve"> </w:t>
      </w:r>
      <w:r w:rsidR="00AD2D4C">
        <w:rPr>
          <w:b/>
          <w:sz w:val="24"/>
          <w:szCs w:val="24"/>
          <w:lang w:val="en-US"/>
        </w:rPr>
        <w:t>GEO</w:t>
      </w:r>
      <w:r w:rsidRPr="00B573AA">
        <w:rPr>
          <w:b/>
          <w:sz w:val="24"/>
          <w:szCs w:val="24"/>
        </w:rPr>
        <w:t>»</w:t>
      </w:r>
      <w:r w:rsidR="00547BC8">
        <w:rPr>
          <w:b/>
          <w:sz w:val="24"/>
          <w:szCs w:val="24"/>
        </w:rPr>
        <w:t xml:space="preserve"> по </w:t>
      </w:r>
      <w:r w:rsidR="00AD2D4C">
        <w:rPr>
          <w:b/>
          <w:sz w:val="24"/>
          <w:szCs w:val="24"/>
        </w:rPr>
        <w:t>лицензии на разведку твердых полезных ископаемых №1402-</w:t>
      </w:r>
      <w:r w:rsidR="00AD2D4C">
        <w:rPr>
          <w:b/>
          <w:sz w:val="24"/>
          <w:szCs w:val="24"/>
          <w:lang w:val="en-US"/>
        </w:rPr>
        <w:t>EL</w:t>
      </w:r>
      <w:r w:rsidR="00AD2D4C">
        <w:rPr>
          <w:b/>
          <w:sz w:val="24"/>
          <w:szCs w:val="24"/>
        </w:rPr>
        <w:t xml:space="preserve"> от 12.08.2021 года</w:t>
      </w:r>
      <w:r w:rsidR="00547BC8">
        <w:rPr>
          <w:b/>
          <w:sz w:val="24"/>
          <w:szCs w:val="24"/>
        </w:rPr>
        <w:t xml:space="preserve"> площадью 220 га для оценки и выявления запасов сырья, кот</w:t>
      </w:r>
      <w:r w:rsidR="00F56DBA">
        <w:rPr>
          <w:b/>
          <w:sz w:val="24"/>
          <w:szCs w:val="24"/>
        </w:rPr>
        <w:t>орое будет использовано в дальнейшем при строительстве и ремонте дорог.</w:t>
      </w:r>
    </w:p>
    <w:p w:rsidR="00DE1E42" w:rsidRDefault="00DE1E42" w:rsidP="00B573A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val="kk-KZ"/>
        </w:rPr>
      </w:pPr>
    </w:p>
    <w:p w:rsidR="00D14543" w:rsidRPr="00581DD3" w:rsidRDefault="00D14543" w:rsidP="00D1454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81DD3">
        <w:rPr>
          <w:sz w:val="24"/>
          <w:szCs w:val="24"/>
        </w:rPr>
        <w:t>Дата составления протокола: 1</w:t>
      </w:r>
      <w:r w:rsidR="00AD2D4C">
        <w:rPr>
          <w:sz w:val="24"/>
          <w:szCs w:val="24"/>
        </w:rPr>
        <w:t>8</w:t>
      </w:r>
      <w:r w:rsidRPr="00581DD3">
        <w:rPr>
          <w:sz w:val="24"/>
          <w:szCs w:val="24"/>
        </w:rPr>
        <w:t>.10.2021 г.</w:t>
      </w:r>
      <w:r w:rsidRPr="00581DD3">
        <w:rPr>
          <w:sz w:val="24"/>
          <w:szCs w:val="24"/>
        </w:rPr>
        <w:tab/>
      </w:r>
      <w:r w:rsidRPr="00581DD3">
        <w:rPr>
          <w:sz w:val="24"/>
          <w:szCs w:val="24"/>
        </w:rPr>
        <w:tab/>
      </w:r>
    </w:p>
    <w:p w:rsidR="00D14543" w:rsidRPr="00581DD3" w:rsidRDefault="00D14543" w:rsidP="00D1454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81DD3">
        <w:rPr>
          <w:sz w:val="24"/>
          <w:szCs w:val="24"/>
        </w:rPr>
        <w:t>Место составления протокола: ВКО, г. Усть-Каменогорск, ул</w:t>
      </w:r>
      <w:proofErr w:type="gramStart"/>
      <w:r w:rsidRPr="00581DD3">
        <w:rPr>
          <w:sz w:val="24"/>
          <w:szCs w:val="24"/>
        </w:rPr>
        <w:t>.</w:t>
      </w:r>
      <w:r w:rsidRPr="00581DD3">
        <w:rPr>
          <w:sz w:val="24"/>
          <w:szCs w:val="24"/>
          <w:u w:val="single"/>
        </w:rPr>
        <w:t>П</w:t>
      </w:r>
      <w:proofErr w:type="gramEnd"/>
      <w:r w:rsidRPr="00581DD3">
        <w:rPr>
          <w:sz w:val="24"/>
          <w:szCs w:val="24"/>
          <w:u w:val="single"/>
        </w:rPr>
        <w:t>отанина 12, Департамент экологии по Восточно-Казахстанской области КЭРК МЭГПР</w:t>
      </w:r>
    </w:p>
    <w:p w:rsidR="00D14543" w:rsidRPr="00581DD3" w:rsidRDefault="00D14543" w:rsidP="00D1454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81DD3">
        <w:rPr>
          <w:sz w:val="24"/>
          <w:szCs w:val="24"/>
        </w:rPr>
        <w:t xml:space="preserve">Наименование уполномоченного органа в области охраны окружающей среды: </w:t>
      </w:r>
      <w:r w:rsidRPr="00581DD3">
        <w:rPr>
          <w:sz w:val="24"/>
          <w:szCs w:val="24"/>
          <w:u w:val="single"/>
        </w:rPr>
        <w:t>Департамент экологии по Восточно-Казахстанской области КЭРК МЭГПР</w:t>
      </w:r>
    </w:p>
    <w:p w:rsidR="00D14543" w:rsidRPr="00581DD3" w:rsidRDefault="00D14543" w:rsidP="00135C2A">
      <w:pPr>
        <w:pStyle w:val="a4"/>
        <w:tabs>
          <w:tab w:val="left" w:pos="1134"/>
        </w:tabs>
        <w:spacing w:after="0" w:line="240" w:lineRule="auto"/>
        <w:ind w:left="0"/>
        <w:jc w:val="both"/>
        <w:rPr>
          <w:sz w:val="24"/>
          <w:szCs w:val="24"/>
        </w:rPr>
      </w:pPr>
      <w:r w:rsidRPr="00581DD3">
        <w:rPr>
          <w:sz w:val="24"/>
          <w:szCs w:val="24"/>
        </w:rPr>
        <w:t xml:space="preserve">Дата извещения о сборе замечаний и предложений заинтересованных государственных органов: </w:t>
      </w:r>
      <w:r w:rsidR="00AD2D4C">
        <w:rPr>
          <w:sz w:val="24"/>
          <w:szCs w:val="24"/>
          <w:u w:val="single"/>
        </w:rPr>
        <w:t>16</w:t>
      </w:r>
      <w:r w:rsidRPr="00581DD3">
        <w:rPr>
          <w:sz w:val="24"/>
          <w:szCs w:val="24"/>
          <w:u w:val="single"/>
        </w:rPr>
        <w:t>.09.2021 г.</w:t>
      </w:r>
    </w:p>
    <w:p w:rsidR="00D14543" w:rsidRPr="00581DD3" w:rsidRDefault="00D14543" w:rsidP="00D1454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81DD3">
        <w:rPr>
          <w:sz w:val="24"/>
          <w:szCs w:val="24"/>
        </w:rPr>
        <w:t xml:space="preserve">Срок предоставления замечаний и предложений заинтересованных государственных органов, наименование проекта намечаемой деятельности: </w:t>
      </w:r>
      <w:r w:rsidR="00575AE5">
        <w:rPr>
          <w:sz w:val="24"/>
          <w:szCs w:val="24"/>
          <w:u w:val="single"/>
        </w:rPr>
        <w:t>1</w:t>
      </w:r>
      <w:r w:rsidR="00AD2D4C">
        <w:rPr>
          <w:sz w:val="24"/>
          <w:szCs w:val="24"/>
          <w:u w:val="single"/>
        </w:rPr>
        <w:t>6</w:t>
      </w:r>
      <w:r w:rsidRPr="00581DD3">
        <w:rPr>
          <w:sz w:val="24"/>
          <w:szCs w:val="24"/>
          <w:u w:val="single"/>
        </w:rPr>
        <w:t>.09-</w:t>
      </w:r>
      <w:r w:rsidR="00575AE5">
        <w:rPr>
          <w:sz w:val="24"/>
          <w:szCs w:val="24"/>
          <w:u w:val="single"/>
        </w:rPr>
        <w:t>1</w:t>
      </w:r>
      <w:r w:rsidR="00AD2D4C">
        <w:rPr>
          <w:sz w:val="24"/>
          <w:szCs w:val="24"/>
          <w:u w:val="single"/>
        </w:rPr>
        <w:t>5</w:t>
      </w:r>
      <w:r w:rsidRPr="00581DD3">
        <w:rPr>
          <w:sz w:val="24"/>
          <w:szCs w:val="24"/>
          <w:u w:val="single"/>
        </w:rPr>
        <w:t>.10.2021 г.</w:t>
      </w:r>
    </w:p>
    <w:p w:rsidR="00C41B9E" w:rsidRPr="00D2233D" w:rsidRDefault="00D14543" w:rsidP="00D1454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581DD3">
        <w:rPr>
          <w:sz w:val="24"/>
          <w:szCs w:val="24"/>
        </w:rPr>
        <w:t>Обобщение замечаний и предложений заинтересованных государственных органов</w:t>
      </w:r>
      <w:r w:rsidR="00A32C74" w:rsidRPr="00A32C74">
        <w:rPr>
          <w:sz w:val="28"/>
          <w:szCs w:val="28"/>
          <w:u w:val="single"/>
        </w:rPr>
        <w:t xml:space="preserve"> </w:t>
      </w:r>
    </w:p>
    <w:tbl>
      <w:tblPr>
        <w:tblW w:w="100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9"/>
        <w:gridCol w:w="2842"/>
        <w:gridCol w:w="6213"/>
      </w:tblGrid>
      <w:tr w:rsidR="00A936A9" w:rsidTr="00A936A9">
        <w:trPr>
          <w:trHeight w:val="15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9" w:rsidRDefault="00A936A9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</w:pPr>
            <w:r>
              <w:t>№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9" w:rsidRPr="009D0E6F" w:rsidRDefault="00A936A9" w:rsidP="009D0E6F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D0E6F">
              <w:rPr>
                <w:sz w:val="24"/>
                <w:szCs w:val="24"/>
              </w:rPr>
              <w:t>Заинтересованные</w:t>
            </w:r>
            <w:r w:rsidRPr="009D0E6F">
              <w:rPr>
                <w:sz w:val="24"/>
                <w:szCs w:val="24"/>
                <w:lang w:val="kk-KZ"/>
              </w:rPr>
              <w:t>е</w:t>
            </w:r>
            <w:r w:rsidRPr="009D0E6F">
              <w:rPr>
                <w:sz w:val="24"/>
                <w:szCs w:val="24"/>
              </w:rPr>
              <w:t xml:space="preserve"> государственные</w:t>
            </w:r>
            <w:r w:rsidRPr="009D0E6F">
              <w:rPr>
                <w:sz w:val="24"/>
                <w:szCs w:val="24"/>
                <w:lang w:val="kk-KZ"/>
              </w:rPr>
              <w:t>е</w:t>
            </w:r>
            <w:r w:rsidRPr="009D0E6F">
              <w:rPr>
                <w:sz w:val="24"/>
                <w:szCs w:val="24"/>
              </w:rPr>
              <w:t xml:space="preserve"> орган</w:t>
            </w:r>
            <w:r w:rsidRPr="009D0E6F">
              <w:rPr>
                <w:sz w:val="24"/>
                <w:szCs w:val="24"/>
                <w:lang w:val="kk-KZ"/>
              </w:rPr>
              <w:t>ы и общественность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9" w:rsidRPr="009D0E6F" w:rsidRDefault="00A936A9" w:rsidP="009D0E6F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9D0E6F">
              <w:rPr>
                <w:sz w:val="24"/>
                <w:szCs w:val="24"/>
              </w:rPr>
              <w:t>Замечание или предложение</w:t>
            </w:r>
          </w:p>
        </w:tc>
      </w:tr>
      <w:tr w:rsidR="00A936A9" w:rsidRPr="00C2050A" w:rsidTr="00A936A9">
        <w:trPr>
          <w:trHeight w:val="15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C2050A" w:rsidRDefault="00A936A9" w:rsidP="00A42D56">
            <w:pPr>
              <w:tabs>
                <w:tab w:val="left" w:pos="1134"/>
              </w:tabs>
              <w:jc w:val="center"/>
            </w:pPr>
            <w:r w:rsidRPr="00C2050A"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C2050A" w:rsidRDefault="00A936A9" w:rsidP="00AD2D4C">
            <w:pPr>
              <w:pStyle w:val="a4"/>
              <w:tabs>
                <w:tab w:val="left" w:pos="1134"/>
              </w:tabs>
              <w:spacing w:after="0" w:line="240" w:lineRule="auto"/>
              <w:ind w:left="0" w:hanging="28"/>
              <w:rPr>
                <w:sz w:val="24"/>
                <w:szCs w:val="24"/>
              </w:rPr>
            </w:pPr>
            <w:r w:rsidRPr="00A936A9">
              <w:rPr>
                <w:sz w:val="24"/>
                <w:szCs w:val="24"/>
              </w:rPr>
              <w:t xml:space="preserve">Аппарат </w:t>
            </w:r>
            <w:proofErr w:type="spellStart"/>
            <w:r w:rsidRPr="00A936A9">
              <w:rPr>
                <w:sz w:val="24"/>
                <w:szCs w:val="24"/>
              </w:rPr>
              <w:t>акимата</w:t>
            </w:r>
            <w:proofErr w:type="spellEnd"/>
            <w:r w:rsidRPr="00A936A9">
              <w:rPr>
                <w:sz w:val="24"/>
                <w:szCs w:val="24"/>
              </w:rPr>
              <w:t xml:space="preserve"> города Усть-Каменогорск ВКО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C2050A" w:rsidRDefault="00A936A9" w:rsidP="00C2050A">
            <w:pPr>
              <w:tabs>
                <w:tab w:val="left" w:pos="1134"/>
              </w:tabs>
            </w:pPr>
            <w:r>
              <w:t>Замечания и предложения н</w:t>
            </w:r>
            <w:r w:rsidRPr="00C2050A">
              <w:t>е поступили</w:t>
            </w:r>
          </w:p>
        </w:tc>
      </w:tr>
      <w:tr w:rsidR="00A936A9" w:rsidRPr="00C2050A" w:rsidTr="00A936A9">
        <w:trPr>
          <w:trHeight w:val="15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C2050A" w:rsidRDefault="00A936A9" w:rsidP="00A42D56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2050A">
              <w:rPr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C2050A" w:rsidRDefault="00A936A9" w:rsidP="00C2050A">
            <w:pPr>
              <w:pStyle w:val="a4"/>
              <w:tabs>
                <w:tab w:val="left" w:pos="1134"/>
              </w:tabs>
              <w:spacing w:after="0" w:line="240" w:lineRule="auto"/>
              <w:ind w:left="0" w:hanging="28"/>
              <w:rPr>
                <w:sz w:val="24"/>
                <w:szCs w:val="24"/>
              </w:rPr>
            </w:pPr>
            <w:r w:rsidRPr="00C2050A">
              <w:rPr>
                <w:sz w:val="24"/>
                <w:szCs w:val="24"/>
              </w:rPr>
              <w:t>Департамент санитарно-эпидемиологического контроля Восточно-Казахстанской области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A936A9" w:rsidRDefault="00A936A9" w:rsidP="00A936A9">
            <w:pPr>
              <w:pStyle w:val="a6"/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6A9">
              <w:rPr>
                <w:rFonts w:ascii="Times New Roman" w:hAnsi="Times New Roman" w:cs="Times New Roman"/>
                <w:sz w:val="24"/>
                <w:szCs w:val="24"/>
              </w:rPr>
              <w:t>Считает необходимым пункт 12. «Перечень разрешений, наличие которых предположительно потребуется для осуществления намечаемой деятельности, и государственных органов, в чью компетенцию входит выдача таких разрешений» дополнить текстом следующего содержания:</w:t>
            </w:r>
          </w:p>
          <w:p w:rsidR="00A936A9" w:rsidRPr="00A936A9" w:rsidRDefault="00A936A9" w:rsidP="00A936A9">
            <w:pPr>
              <w:pStyle w:val="a6"/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6A9"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направление уведомления о начале осуществления деятельности (для объектов 3-5 классов опасности по санитарной классификации) - в </w:t>
            </w:r>
            <w:proofErr w:type="spellStart"/>
            <w:r w:rsidRPr="00A936A9">
              <w:rPr>
                <w:rFonts w:ascii="Times New Roman" w:hAnsi="Times New Roman" w:cs="Times New Roman"/>
                <w:sz w:val="24"/>
                <w:szCs w:val="24"/>
              </w:rPr>
              <w:t>Усть-Каменогорское</w:t>
            </w:r>
            <w:proofErr w:type="spellEnd"/>
            <w:r w:rsidRPr="00A936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управление санитарно-эпидемиологического контроля;</w:t>
            </w:r>
          </w:p>
          <w:p w:rsidR="00A936A9" w:rsidRPr="00A936A9" w:rsidRDefault="00A936A9" w:rsidP="00A936A9">
            <w:pPr>
              <w:pStyle w:val="a6"/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6A9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санитарно-эпидемиологического заключения на проект нормативной документации по предельно допустимым выбросам вредных веществ и физических факторов в окружающую среду </w:t>
            </w:r>
            <w:proofErr w:type="gramStart"/>
            <w:r w:rsidRPr="00A936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9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36A9">
              <w:rPr>
                <w:rFonts w:ascii="Times New Roman" w:hAnsi="Times New Roman" w:cs="Times New Roman"/>
                <w:sz w:val="24"/>
                <w:szCs w:val="24"/>
              </w:rPr>
              <w:t>Усть-Каменогорском</w:t>
            </w:r>
            <w:proofErr w:type="gramEnd"/>
            <w:r w:rsidRPr="00A936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управлении санитарно-эпидемиологического контроля.</w:t>
            </w:r>
          </w:p>
          <w:p w:rsidR="00A936A9" w:rsidRPr="00A936A9" w:rsidRDefault="00A936A9" w:rsidP="00A936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36A9">
              <w:rPr>
                <w:rFonts w:ascii="Times New Roman" w:hAnsi="Times New Roman" w:cs="Times New Roman"/>
                <w:sz w:val="24"/>
                <w:szCs w:val="24"/>
              </w:rPr>
              <w:t>Учитывая, что для поисковых, геологоразведочных и оценочных работ, а также временных ремонтных, строительных работ и рекультивации нарушенных земель санитарно-защитной зоны (далее – СЗЗ) не устанавливается, получение санитарно-эпидемиологического заключения на проект СЗЗ не требуется.</w:t>
            </w:r>
          </w:p>
          <w:p w:rsidR="00A936A9" w:rsidRPr="00C2050A" w:rsidRDefault="00A936A9" w:rsidP="00A936A9">
            <w:pPr>
              <w:tabs>
                <w:tab w:val="left" w:pos="1134"/>
              </w:tabs>
            </w:pPr>
            <w:r w:rsidRPr="00A936A9">
              <w:t>При выполнении намечаемой деятельности обеспечить соблюдение требований действующих НПА в сфере санитарно-эпидемиологического благополучия населения.</w:t>
            </w:r>
          </w:p>
        </w:tc>
      </w:tr>
      <w:tr w:rsidR="00A936A9" w:rsidRPr="00C2050A" w:rsidTr="00A936A9">
        <w:trPr>
          <w:trHeight w:val="15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C2050A" w:rsidRDefault="00A936A9" w:rsidP="00A42D56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C2050A" w:rsidRDefault="00A936A9" w:rsidP="00C2050A">
            <w:pPr>
              <w:pStyle w:val="a4"/>
              <w:tabs>
                <w:tab w:val="left" w:pos="1134"/>
              </w:tabs>
              <w:spacing w:after="0" w:line="240" w:lineRule="auto"/>
              <w:ind w:left="0" w:hanging="28"/>
              <w:rPr>
                <w:sz w:val="24"/>
                <w:szCs w:val="24"/>
              </w:rPr>
            </w:pPr>
            <w:r w:rsidRPr="00A936A9">
              <w:rPr>
                <w:sz w:val="24"/>
                <w:szCs w:val="24"/>
              </w:rPr>
              <w:t xml:space="preserve">Восточно-Казахстанская областная </w:t>
            </w:r>
            <w:r w:rsidRPr="00A936A9">
              <w:rPr>
                <w:sz w:val="24"/>
                <w:szCs w:val="24"/>
              </w:rPr>
              <w:lastRenderedPageBreak/>
              <w:t>территориальная инспекция лесного хозяйства и животного мира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B573AA" w:rsidRDefault="00A936A9" w:rsidP="00A936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Замечания и предложения не поступили</w:t>
            </w:r>
          </w:p>
        </w:tc>
      </w:tr>
      <w:tr w:rsidR="00A936A9" w:rsidRPr="00C2050A" w:rsidTr="00A936A9">
        <w:trPr>
          <w:trHeight w:val="15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C2050A" w:rsidRDefault="00A936A9" w:rsidP="00A42D56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C2050A" w:rsidRDefault="00A936A9" w:rsidP="00C2050A">
            <w:pPr>
              <w:pStyle w:val="a4"/>
              <w:tabs>
                <w:tab w:val="left" w:pos="1134"/>
              </w:tabs>
              <w:spacing w:after="0" w:line="240" w:lineRule="auto"/>
              <w:ind w:left="0" w:hanging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земельных отношений </w:t>
            </w:r>
            <w:r w:rsidRPr="00A42D56">
              <w:rPr>
                <w:sz w:val="24"/>
                <w:szCs w:val="24"/>
              </w:rPr>
              <w:t>Восточно-Казахстанской области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C2050A" w:rsidRDefault="00335C9E" w:rsidP="00A42D56">
            <w:pPr>
              <w:pStyle w:val="a6"/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936A9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 не поступили</w:t>
            </w:r>
          </w:p>
        </w:tc>
      </w:tr>
      <w:tr w:rsidR="00A936A9" w:rsidRPr="00C2050A" w:rsidTr="00A936A9">
        <w:trPr>
          <w:trHeight w:val="15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1319EB" w:rsidRDefault="00A936A9" w:rsidP="00C2050A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sz w:val="24"/>
                <w:szCs w:val="24"/>
                <w:lang w:val="kk-KZ"/>
              </w:rPr>
            </w:pPr>
            <w:r w:rsidRPr="001319EB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1319EB" w:rsidRDefault="00A936A9" w:rsidP="00C2050A">
            <w:pPr>
              <w:tabs>
                <w:tab w:val="left" w:pos="1134"/>
              </w:tabs>
            </w:pPr>
            <w:r w:rsidRPr="001319EB">
              <w:t>Восточно-Казахстанская областная территориальная инспекция лесного хозяйства и животного мира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C2050A" w:rsidRDefault="00335C9E" w:rsidP="001319EB">
            <w:pPr>
              <w:ind w:firstLine="346"/>
              <w:contextualSpacing/>
            </w:pPr>
            <w:r w:rsidRPr="00A936A9">
              <w:t>Замечания и предложения не поступили</w:t>
            </w:r>
          </w:p>
        </w:tc>
      </w:tr>
      <w:tr w:rsidR="00A936A9" w:rsidRPr="00C2050A" w:rsidTr="00A936A9">
        <w:trPr>
          <w:trHeight w:val="15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1319EB" w:rsidRDefault="00A936A9" w:rsidP="00C2050A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1E6D0B" w:rsidRDefault="00A936A9" w:rsidP="001E6D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1E6D0B">
              <w:rPr>
                <w:lang w:eastAsia="en-US"/>
              </w:rPr>
              <w:t xml:space="preserve">нспекция </w:t>
            </w:r>
          </w:p>
          <w:p w:rsidR="00A936A9" w:rsidRPr="001319EB" w:rsidRDefault="00A936A9" w:rsidP="001E6D0B">
            <w:pPr>
              <w:tabs>
                <w:tab w:val="left" w:pos="1134"/>
              </w:tabs>
            </w:pPr>
            <w:r w:rsidRPr="001E6D0B">
              <w:rPr>
                <w:lang w:eastAsia="en-US"/>
              </w:rPr>
              <w:t>транспортного контроля</w:t>
            </w:r>
            <w:r w:rsidRPr="001E6D0B">
              <w:rPr>
                <w:lang w:val="kk-KZ" w:eastAsia="en-US"/>
              </w:rPr>
              <w:t xml:space="preserve"> по </w:t>
            </w:r>
            <w:r>
              <w:rPr>
                <w:lang w:val="kk-KZ" w:eastAsia="en-US"/>
              </w:rPr>
              <w:t>В</w:t>
            </w:r>
            <w:r w:rsidRPr="001E6D0B">
              <w:rPr>
                <w:lang w:val="kk-KZ" w:eastAsia="en-US"/>
              </w:rPr>
              <w:t>осточно-</w:t>
            </w:r>
            <w:r>
              <w:rPr>
                <w:lang w:val="kk-KZ" w:eastAsia="en-US"/>
              </w:rPr>
              <w:t>К</w:t>
            </w:r>
            <w:r w:rsidRPr="001E6D0B">
              <w:rPr>
                <w:lang w:val="kk-KZ" w:eastAsia="en-US"/>
              </w:rPr>
              <w:t>азахстанской области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1E6D0B" w:rsidRDefault="00A936A9" w:rsidP="001E6D0B">
            <w:pPr>
              <w:shd w:val="clear" w:color="auto" w:fill="FFFFFF" w:themeFill="background1"/>
              <w:ind w:firstLine="346"/>
            </w:pPr>
            <w:r w:rsidRPr="001E6D0B">
              <w:t>- использовать автотранспортные средства, обеспечивающие сохранность автомобильных дорог и дорожных сооружений и безопасный проезд по ним в соответствии с законодательством Республики Казахстан;</w:t>
            </w:r>
          </w:p>
          <w:p w:rsidR="00A936A9" w:rsidRPr="001E6D0B" w:rsidRDefault="00A936A9" w:rsidP="001E6D0B">
            <w:pPr>
              <w:shd w:val="clear" w:color="auto" w:fill="FFFFFF" w:themeFill="background1"/>
              <w:ind w:firstLine="346"/>
            </w:pPr>
            <w:r w:rsidRPr="001E6D0B">
              <w:t>- неукоснительно соблюдать законные права и обязанности участников перевозочного процесса, в том числе допустимые весовые и габаритные параметры в процессе загрузки автотранспортных средств и последующей перевозке;</w:t>
            </w:r>
          </w:p>
          <w:p w:rsidR="00A936A9" w:rsidRPr="001319EB" w:rsidRDefault="00A936A9" w:rsidP="001E6D0B">
            <w:pPr>
              <w:ind w:firstLine="346"/>
              <w:contextualSpacing/>
            </w:pPr>
            <w:r w:rsidRPr="001E6D0B">
              <w:t>- обеспечить наличие в пунктах погрузки: контрольно-пропускных пунктов, весового и другого оборудования, позволяющего определить массу отправляемого груза</w:t>
            </w:r>
            <w:r>
              <w:rPr>
                <w:sz w:val="28"/>
                <w:szCs w:val="28"/>
              </w:rPr>
              <w:t>.</w:t>
            </w:r>
          </w:p>
        </w:tc>
      </w:tr>
      <w:tr w:rsidR="00A936A9" w:rsidRPr="000B308A" w:rsidTr="00A936A9">
        <w:trPr>
          <w:trHeight w:val="15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0B308A" w:rsidRDefault="00A936A9" w:rsidP="000B308A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9" w:rsidRPr="000B308A" w:rsidRDefault="00A936A9" w:rsidP="000B308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0B308A">
              <w:rPr>
                <w:sz w:val="24"/>
                <w:szCs w:val="24"/>
              </w:rPr>
              <w:t>Департамент экологии по Восточно-Казахстанской области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A" w:rsidRDefault="00F56DBA" w:rsidP="00F56DB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t>1</w:t>
            </w:r>
            <w:r w:rsidRPr="00F14F7D">
              <w:t xml:space="preserve"> Согласно ст.224 (п.2) Экологического Кодекса РК </w:t>
            </w:r>
            <w:r w:rsidRPr="00F14F7D">
              <w:rPr>
                <w:rFonts w:eastAsia="TimesNewRomanPSMT"/>
              </w:rPr>
              <w:t>по окончании деятельности – проведение рекультивации на земельных участках,</w:t>
            </w:r>
            <w:r>
              <w:rPr>
                <w:rFonts w:eastAsia="TimesNewRomanPSMT"/>
              </w:rPr>
              <w:t xml:space="preserve"> </w:t>
            </w:r>
            <w:r w:rsidRPr="00F14F7D">
              <w:rPr>
                <w:rFonts w:eastAsia="TimesNewRomanPSMT"/>
              </w:rPr>
              <w:t>нарушенн</w:t>
            </w:r>
            <w:r>
              <w:rPr>
                <w:rFonts w:eastAsia="TimesNewRomanPSMT"/>
              </w:rPr>
              <w:t xml:space="preserve">ых в процессе </w:t>
            </w:r>
            <w:proofErr w:type="spellStart"/>
            <w:r>
              <w:rPr>
                <w:rFonts w:eastAsia="TimesNewRomanPSMT"/>
              </w:rPr>
              <w:t>недропользования</w:t>
            </w:r>
            <w:proofErr w:type="spellEnd"/>
            <w:r>
              <w:rPr>
                <w:rFonts w:eastAsia="TimesNewRomanPSMT"/>
              </w:rPr>
              <w:t>, с</w:t>
            </w:r>
            <w:r w:rsidRPr="00F14F7D">
              <w:rPr>
                <w:rFonts w:eastAsia="TimesNewRomanPSMT"/>
              </w:rPr>
              <w:t xml:space="preserve">т.238 Кодекса </w:t>
            </w:r>
            <w:proofErr w:type="spellStart"/>
            <w:r w:rsidRPr="00F14F7D">
              <w:rPr>
                <w:rFonts w:eastAsia="TimesNewRomanPSMT"/>
              </w:rPr>
              <w:t>Недропользователи</w:t>
            </w:r>
            <w:proofErr w:type="spellEnd"/>
            <w:r w:rsidRPr="00F14F7D">
              <w:rPr>
                <w:rFonts w:eastAsia="TimesNewRomanPSMT"/>
              </w:rPr>
              <w:t xml:space="preserve"> при проведении операций по </w:t>
            </w:r>
            <w:proofErr w:type="spellStart"/>
            <w:r w:rsidRPr="00F14F7D">
              <w:rPr>
                <w:rFonts w:eastAsia="TimesNewRomanPSMT"/>
              </w:rPr>
              <w:t>недропользованию</w:t>
            </w:r>
            <w:proofErr w:type="spellEnd"/>
            <w:r w:rsidRPr="00F14F7D">
              <w:rPr>
                <w:rFonts w:eastAsia="TimesNewRomanPSMT"/>
              </w:rPr>
              <w:t xml:space="preserve"> обязаны проводить рекультивацию нарушенных земель.</w:t>
            </w:r>
            <w:r w:rsidRPr="00F14F7D">
              <w:rPr>
                <w:rFonts w:ascii="TimesNewRomanPSMT" w:eastAsia="TimesNewRomanPSMT" w:cs="TimesNewRomanPSMT"/>
                <w:sz w:val="28"/>
                <w:szCs w:val="28"/>
              </w:rPr>
              <w:t xml:space="preserve"> </w:t>
            </w:r>
            <w:r w:rsidRPr="00F14F7D">
              <w:rPr>
                <w:rFonts w:eastAsia="TimesNewRomanPSMT"/>
              </w:rPr>
              <w:t xml:space="preserve">Информация </w:t>
            </w:r>
            <w:r>
              <w:rPr>
                <w:rFonts w:eastAsia="TimesNewRomanPSMT"/>
              </w:rPr>
              <w:t>о принимаемых мерах отсутствует, а также предусмотреть ликвидационный тампонаж скважин.</w:t>
            </w:r>
          </w:p>
          <w:p w:rsidR="00F56DBA" w:rsidRDefault="00F56DBA" w:rsidP="00F56DBA">
            <w:pPr>
              <w:jc w:val="both"/>
              <w:rPr>
                <w:color w:val="000000"/>
              </w:rPr>
            </w:pPr>
            <w:r>
              <w:rPr>
                <w:rFonts w:eastAsia="TimesNewRomanPSMT"/>
              </w:rPr>
              <w:t xml:space="preserve">2. </w:t>
            </w:r>
            <w:r w:rsidRPr="00F14F7D">
              <w:rPr>
                <w:color w:val="000000"/>
              </w:rPr>
              <w:t xml:space="preserve">Необходимо описать процесс </w:t>
            </w:r>
            <w:proofErr w:type="gramStart"/>
            <w:r w:rsidRPr="00F14F7D">
              <w:rPr>
                <w:color w:val="000000"/>
              </w:rPr>
              <w:t>оборотного</w:t>
            </w:r>
            <w:proofErr w:type="gramEnd"/>
            <w:r w:rsidRPr="00F14F7D">
              <w:rPr>
                <w:color w:val="000000"/>
              </w:rPr>
              <w:t xml:space="preserve"> водоснабжение </w:t>
            </w:r>
            <w:r>
              <w:rPr>
                <w:color w:val="000000"/>
              </w:rPr>
              <w:t xml:space="preserve">при промывке колонковых скважин </w:t>
            </w:r>
            <w:r w:rsidRPr="00F14F7D">
              <w:rPr>
                <w:color w:val="000000"/>
              </w:rPr>
              <w:t>и указать объемы.</w:t>
            </w:r>
          </w:p>
          <w:p w:rsidR="00F56DBA" w:rsidRPr="00F14F7D" w:rsidRDefault="00F56DBA" w:rsidP="00F56DBA">
            <w:pPr>
              <w:jc w:val="both"/>
              <w:rPr>
                <w:rFonts w:eastAsia="TimesNewRomanPSMT"/>
              </w:rPr>
            </w:pPr>
            <w:r>
              <w:rPr>
                <w:color w:val="000000"/>
              </w:rPr>
              <w:t xml:space="preserve">3. Необходимо предусмотреть мероприятия по обустройству буровых площадок. </w:t>
            </w:r>
          </w:p>
          <w:p w:rsidR="00A936A9" w:rsidRPr="000A0E4A" w:rsidRDefault="00A936A9" w:rsidP="000A0E4A">
            <w:pPr>
              <w:pStyle w:val="a4"/>
              <w:shd w:val="clear" w:color="auto" w:fill="FFFFFF"/>
              <w:tabs>
                <w:tab w:val="left" w:pos="360"/>
                <w:tab w:val="left" w:pos="993"/>
              </w:tabs>
              <w:spacing w:after="0" w:line="240" w:lineRule="auto"/>
              <w:ind w:left="0" w:firstLine="346"/>
              <w:rPr>
                <w:sz w:val="24"/>
                <w:szCs w:val="24"/>
              </w:rPr>
            </w:pPr>
          </w:p>
        </w:tc>
      </w:tr>
    </w:tbl>
    <w:p w:rsidR="00B573AA" w:rsidRDefault="00B573AA" w:rsidP="000B308A">
      <w:pPr>
        <w:jc w:val="both"/>
      </w:pPr>
    </w:p>
    <w:p w:rsidR="000A0E4A" w:rsidRDefault="000A0E4A" w:rsidP="000B308A">
      <w:pPr>
        <w:jc w:val="both"/>
      </w:pPr>
    </w:p>
    <w:p w:rsidR="000A0E4A" w:rsidRPr="000B308A" w:rsidRDefault="000A0E4A" w:rsidP="000B308A">
      <w:pPr>
        <w:jc w:val="both"/>
      </w:pPr>
    </w:p>
    <w:p w:rsidR="00B573AA" w:rsidRPr="00090BDB" w:rsidRDefault="00B573AA" w:rsidP="00B573AA">
      <w:pPr>
        <w:tabs>
          <w:tab w:val="left" w:pos="5773"/>
        </w:tabs>
        <w:rPr>
          <w:b/>
        </w:rPr>
      </w:pPr>
      <w:r w:rsidRPr="00090BDB">
        <w:rPr>
          <w:b/>
        </w:rPr>
        <w:t xml:space="preserve">Руководитель департамента </w:t>
      </w:r>
      <w:r w:rsidRPr="00090BDB">
        <w:rPr>
          <w:b/>
        </w:rPr>
        <w:tab/>
      </w:r>
      <w:r w:rsidRPr="00090BDB">
        <w:rPr>
          <w:b/>
        </w:rPr>
        <w:tab/>
      </w:r>
      <w:r w:rsidRPr="00090BDB">
        <w:rPr>
          <w:b/>
        </w:rPr>
        <w:tab/>
      </w:r>
      <w:r w:rsidRPr="00090BDB">
        <w:rPr>
          <w:b/>
        </w:rPr>
        <w:tab/>
        <w:t>Д. Алиев</w:t>
      </w:r>
    </w:p>
    <w:p w:rsidR="00B573AA" w:rsidRDefault="00B573AA" w:rsidP="00B573AA">
      <w:pPr>
        <w:tabs>
          <w:tab w:val="left" w:pos="5773"/>
        </w:tabs>
      </w:pPr>
    </w:p>
    <w:p w:rsidR="00B573AA" w:rsidRDefault="00B573AA" w:rsidP="00B573AA">
      <w:pPr>
        <w:tabs>
          <w:tab w:val="left" w:pos="5773"/>
        </w:tabs>
      </w:pPr>
    </w:p>
    <w:p w:rsidR="00B573AA" w:rsidRPr="00090BDB" w:rsidRDefault="00B573AA" w:rsidP="00B573AA">
      <w:pPr>
        <w:tabs>
          <w:tab w:val="left" w:pos="5773"/>
        </w:tabs>
        <w:rPr>
          <w:sz w:val="20"/>
          <w:szCs w:val="20"/>
        </w:rPr>
      </w:pPr>
      <w:proofErr w:type="spellStart"/>
      <w:r w:rsidRPr="00090BDB">
        <w:rPr>
          <w:sz w:val="20"/>
          <w:szCs w:val="20"/>
        </w:rPr>
        <w:t>Исп</w:t>
      </w:r>
      <w:proofErr w:type="gramStart"/>
      <w:r w:rsidRPr="00090BDB">
        <w:rPr>
          <w:sz w:val="20"/>
          <w:szCs w:val="20"/>
        </w:rPr>
        <w:t>.</w:t>
      </w:r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анакбаева</w:t>
      </w:r>
      <w:proofErr w:type="spellEnd"/>
      <w:r>
        <w:rPr>
          <w:sz w:val="20"/>
          <w:szCs w:val="20"/>
        </w:rPr>
        <w:t xml:space="preserve"> А.</w:t>
      </w:r>
      <w:r w:rsidRPr="00090BDB">
        <w:rPr>
          <w:sz w:val="20"/>
          <w:szCs w:val="20"/>
        </w:rPr>
        <w:t>., тел.76-</w:t>
      </w:r>
      <w:r>
        <w:rPr>
          <w:sz w:val="20"/>
          <w:szCs w:val="20"/>
        </w:rPr>
        <w:t>64-32</w:t>
      </w:r>
    </w:p>
    <w:p w:rsidR="000F2F93" w:rsidRPr="009D0E6F" w:rsidRDefault="000F2F93" w:rsidP="00B573AA">
      <w:pPr>
        <w:tabs>
          <w:tab w:val="left" w:pos="5773"/>
        </w:tabs>
      </w:pPr>
    </w:p>
    <w:sectPr w:rsidR="000F2F93" w:rsidRPr="009D0E6F" w:rsidSect="000F2F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47D55"/>
    <w:multiLevelType w:val="hybridMultilevel"/>
    <w:tmpl w:val="644E9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2043D"/>
    <w:multiLevelType w:val="hybridMultilevel"/>
    <w:tmpl w:val="1C0E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732AC"/>
    <w:multiLevelType w:val="hybridMultilevel"/>
    <w:tmpl w:val="3E4A1882"/>
    <w:lvl w:ilvl="0" w:tplc="64C2D6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78D1"/>
    <w:rsid w:val="00086BA6"/>
    <w:rsid w:val="000A0E4A"/>
    <w:rsid w:val="000B0A7E"/>
    <w:rsid w:val="000B308A"/>
    <w:rsid w:val="000F2F93"/>
    <w:rsid w:val="00111189"/>
    <w:rsid w:val="001319EB"/>
    <w:rsid w:val="00135C2A"/>
    <w:rsid w:val="00140170"/>
    <w:rsid w:val="00153D7F"/>
    <w:rsid w:val="0015556F"/>
    <w:rsid w:val="001A35B9"/>
    <w:rsid w:val="001E0AE8"/>
    <w:rsid w:val="001E6D0B"/>
    <w:rsid w:val="00233823"/>
    <w:rsid w:val="002E5A00"/>
    <w:rsid w:val="002F0634"/>
    <w:rsid w:val="00335C9E"/>
    <w:rsid w:val="004633B5"/>
    <w:rsid w:val="00486752"/>
    <w:rsid w:val="004B054F"/>
    <w:rsid w:val="00504935"/>
    <w:rsid w:val="00531869"/>
    <w:rsid w:val="005476FE"/>
    <w:rsid w:val="00547BC8"/>
    <w:rsid w:val="00575AE5"/>
    <w:rsid w:val="00581EF6"/>
    <w:rsid w:val="005B3B8F"/>
    <w:rsid w:val="00607A9D"/>
    <w:rsid w:val="00623A30"/>
    <w:rsid w:val="0063221B"/>
    <w:rsid w:val="00675241"/>
    <w:rsid w:val="00682211"/>
    <w:rsid w:val="006A0C4C"/>
    <w:rsid w:val="006A7BBD"/>
    <w:rsid w:val="006D4CDA"/>
    <w:rsid w:val="008154B9"/>
    <w:rsid w:val="008C1D36"/>
    <w:rsid w:val="008F3598"/>
    <w:rsid w:val="0092107B"/>
    <w:rsid w:val="0093721D"/>
    <w:rsid w:val="00961A01"/>
    <w:rsid w:val="009645CF"/>
    <w:rsid w:val="00966920"/>
    <w:rsid w:val="00971B7F"/>
    <w:rsid w:val="00972C52"/>
    <w:rsid w:val="009D0E6F"/>
    <w:rsid w:val="00A01147"/>
    <w:rsid w:val="00A3061D"/>
    <w:rsid w:val="00A32C74"/>
    <w:rsid w:val="00A42D56"/>
    <w:rsid w:val="00A45352"/>
    <w:rsid w:val="00A77310"/>
    <w:rsid w:val="00A936A9"/>
    <w:rsid w:val="00AD2D4C"/>
    <w:rsid w:val="00AF0089"/>
    <w:rsid w:val="00AF0AEC"/>
    <w:rsid w:val="00B06D3E"/>
    <w:rsid w:val="00B31F96"/>
    <w:rsid w:val="00B573AA"/>
    <w:rsid w:val="00BB156F"/>
    <w:rsid w:val="00BD0D7E"/>
    <w:rsid w:val="00BD3471"/>
    <w:rsid w:val="00C2050A"/>
    <w:rsid w:val="00C21D09"/>
    <w:rsid w:val="00C21EE2"/>
    <w:rsid w:val="00C41B9E"/>
    <w:rsid w:val="00C7392A"/>
    <w:rsid w:val="00C96E07"/>
    <w:rsid w:val="00CC3573"/>
    <w:rsid w:val="00D14543"/>
    <w:rsid w:val="00D2233D"/>
    <w:rsid w:val="00DA3BE8"/>
    <w:rsid w:val="00DE1E42"/>
    <w:rsid w:val="00DE5F00"/>
    <w:rsid w:val="00E36291"/>
    <w:rsid w:val="00E37507"/>
    <w:rsid w:val="00E6105E"/>
    <w:rsid w:val="00E62C4B"/>
    <w:rsid w:val="00E778D1"/>
    <w:rsid w:val="00F56DBA"/>
    <w:rsid w:val="00F605E3"/>
    <w:rsid w:val="00FC31AC"/>
    <w:rsid w:val="00FF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11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4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locked/>
    <w:rsid w:val="00C41B9E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"/>
    <w:basedOn w:val="a"/>
    <w:link w:val="a3"/>
    <w:uiPriority w:val="34"/>
    <w:qFormat/>
    <w:rsid w:val="00C41B9E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11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1118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154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 Spacing"/>
    <w:uiPriority w:val="1"/>
    <w:qFormat/>
    <w:rsid w:val="00C2050A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42D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2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9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11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4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locked/>
    <w:rsid w:val="00C41B9E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"/>
    <w:basedOn w:val="a"/>
    <w:link w:val="a3"/>
    <w:uiPriority w:val="34"/>
    <w:qFormat/>
    <w:rsid w:val="00C41B9E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11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1118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154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6C9D6-7B02-4FEE-A52C-844383F1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2021-10-18T12:35:00Z</cp:lastPrinted>
  <dcterms:created xsi:type="dcterms:W3CDTF">2021-10-18T12:43:00Z</dcterms:created>
  <dcterms:modified xsi:type="dcterms:W3CDTF">2021-10-18T12:43:00Z</dcterms:modified>
</cp:coreProperties>
</file>