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B34D9" w14:textId="3F4A09F4" w:rsidR="003B407D" w:rsidRPr="003B407D" w:rsidRDefault="00710CC3" w:rsidP="00710CC3">
      <w:pPr>
        <w:pStyle w:val="a3"/>
        <w:spacing w:after="24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3B407D" w:rsidRPr="003B407D">
        <w:rPr>
          <w:rFonts w:ascii="Times New Roman" w:hAnsi="Times New Roman" w:cs="Times New Roman"/>
          <w:b/>
          <w:sz w:val="24"/>
          <w:szCs w:val="24"/>
          <w:lang w:val="ru-RU"/>
        </w:rPr>
        <w:t>9. КОНТРОЛЬ ЗА РАЗРАБОТКОЙ ПЛАСТОВ, СОСТОЯНИЕМ И ЭКСПЛУАТАЦИЕЙ СКВАЖИН И СКВАЖИННОГО ОБОРУДОВАНИЯ</w:t>
      </w:r>
    </w:p>
    <w:p w14:paraId="125ECBF0" w14:textId="77777777" w:rsidR="00A841CC" w:rsidRPr="00A841CC" w:rsidRDefault="00A841CC" w:rsidP="00A841CC">
      <w:pPr>
        <w:tabs>
          <w:tab w:val="left" w:pos="450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Для эффективной разработки требуется в процессе реализации проекта осуществлять комплексные исследования для оценки эффективности принятой системы разработки и выработки мероприятий по ее совершенствованию, вести контроль за разработкой и накоплению геолого-промысловых данных, получением информации для дальнейшего изучения и уточнения геолого-гидродинамических характеристик продуктивных пластов.</w:t>
      </w:r>
    </w:p>
    <w:p w14:paraId="59C25E93" w14:textId="52AA6A92" w:rsidR="00A841CC" w:rsidRPr="00A841CC" w:rsidRDefault="00A841CC" w:rsidP="00A841CC">
      <w:pPr>
        <w:tabs>
          <w:tab w:val="left" w:pos="450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Для контроля разработки, состояния и эксплуатации скважин и скважинного оборудования на месторождении </w:t>
      </w:r>
      <w:proofErr w:type="spellStart"/>
      <w:r w:rsidR="00C51830">
        <w:rPr>
          <w:rFonts w:ascii="Times New Roman" w:eastAsia="Times New Roman" w:hAnsi="Times New Roman"/>
          <w:sz w:val="24"/>
          <w:szCs w:val="24"/>
          <w:lang w:val="ru-RU" w:eastAsia="ru-RU"/>
        </w:rPr>
        <w:t>Б.Жоламанов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предлагается использовать следующие основные виды исследований:</w:t>
      </w:r>
    </w:p>
    <w:p w14:paraId="10B30393" w14:textId="77777777" w:rsidR="00A841CC" w:rsidRPr="00AF5B04" w:rsidRDefault="00A841CC" w:rsidP="00A841CC">
      <w:pPr>
        <w:numPr>
          <w:ilvl w:val="0"/>
          <w:numId w:val="11"/>
        </w:numPr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1C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AF5B04">
        <w:rPr>
          <w:rFonts w:ascii="Times New Roman" w:eastAsia="Times New Roman" w:hAnsi="Times New Roman"/>
          <w:sz w:val="24"/>
          <w:szCs w:val="24"/>
          <w:lang w:eastAsia="ru-RU"/>
        </w:rPr>
        <w:t>Гидродинамические</w:t>
      </w:r>
      <w:proofErr w:type="spellEnd"/>
      <w:r w:rsidRPr="00AF5B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F5B04">
        <w:rPr>
          <w:rFonts w:ascii="Times New Roman" w:eastAsia="Times New Roman" w:hAnsi="Times New Roman"/>
          <w:sz w:val="24"/>
          <w:szCs w:val="24"/>
          <w:lang w:eastAsia="ru-RU"/>
        </w:rPr>
        <w:t>исследования</w:t>
      </w:r>
      <w:proofErr w:type="spellEnd"/>
      <w:r w:rsidRPr="00AF5B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F5B04">
        <w:rPr>
          <w:rFonts w:ascii="Times New Roman" w:eastAsia="Times New Roman" w:hAnsi="Times New Roman"/>
          <w:sz w:val="24"/>
          <w:szCs w:val="24"/>
          <w:lang w:eastAsia="ru-RU"/>
        </w:rPr>
        <w:t>скважин</w:t>
      </w:r>
      <w:proofErr w:type="spellEnd"/>
      <w:r w:rsidRPr="00AF5B0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bookmarkStart w:id="0" w:name="_GoBack"/>
      <w:bookmarkEnd w:id="0"/>
    </w:p>
    <w:p w14:paraId="3E9CCD88" w14:textId="77777777" w:rsidR="00A841CC" w:rsidRPr="00AF5B04" w:rsidRDefault="00A841CC" w:rsidP="00A841CC">
      <w:pPr>
        <w:numPr>
          <w:ilvl w:val="0"/>
          <w:numId w:val="11"/>
        </w:numPr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F5B04">
        <w:rPr>
          <w:rFonts w:ascii="Times New Roman" w:eastAsia="Times New Roman" w:hAnsi="Times New Roman"/>
          <w:sz w:val="24"/>
          <w:szCs w:val="24"/>
          <w:lang w:eastAsia="ru-RU"/>
        </w:rPr>
        <w:t>Промыслово-геофизические</w:t>
      </w:r>
      <w:proofErr w:type="spellEnd"/>
      <w:r w:rsidRPr="00AF5B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F5B04">
        <w:rPr>
          <w:rFonts w:ascii="Times New Roman" w:eastAsia="Times New Roman" w:hAnsi="Times New Roman"/>
          <w:sz w:val="24"/>
          <w:szCs w:val="24"/>
          <w:lang w:eastAsia="ru-RU"/>
        </w:rPr>
        <w:t>исследования</w:t>
      </w:r>
      <w:proofErr w:type="spellEnd"/>
      <w:r w:rsidRPr="00AF5B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F5B04">
        <w:rPr>
          <w:rFonts w:ascii="Times New Roman" w:eastAsia="Times New Roman" w:hAnsi="Times New Roman"/>
          <w:sz w:val="24"/>
          <w:szCs w:val="24"/>
          <w:lang w:eastAsia="ru-RU"/>
        </w:rPr>
        <w:t>скважин</w:t>
      </w:r>
      <w:proofErr w:type="spellEnd"/>
      <w:r w:rsidRPr="00AF5B0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085BDEA" w14:textId="77777777" w:rsidR="00A841CC" w:rsidRPr="00A841CC" w:rsidRDefault="00A841CC" w:rsidP="00A841CC">
      <w:pPr>
        <w:numPr>
          <w:ilvl w:val="0"/>
          <w:numId w:val="11"/>
        </w:numPr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Физико-химические исследования свойств нефти и нефтяного газа;</w:t>
      </w:r>
    </w:p>
    <w:p w14:paraId="45D375E0" w14:textId="77777777" w:rsidR="00A841CC" w:rsidRPr="00A841CC" w:rsidRDefault="00A841CC" w:rsidP="00A841CC">
      <w:pPr>
        <w:numPr>
          <w:ilvl w:val="0"/>
          <w:numId w:val="11"/>
        </w:numPr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Физико-химические исследования попутной и закачиваемой вод.</w:t>
      </w:r>
    </w:p>
    <w:p w14:paraId="5C5DF13C" w14:textId="77777777" w:rsidR="00A841CC" w:rsidRPr="00A841CC" w:rsidRDefault="00A841CC" w:rsidP="00A841CC">
      <w:pPr>
        <w:tabs>
          <w:tab w:val="left" w:pos="720"/>
        </w:tabs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Виды исследований определены на основании «Единым правилам по рациональному и комплексному использованию недр» от 15 июня 2018г. (Таблица 9.1).</w:t>
      </w:r>
    </w:p>
    <w:p w14:paraId="1AFC62FD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При этом предусматривается проведение как систематических (периодических), так и единичных (разовых) исследований.</w:t>
      </w:r>
    </w:p>
    <w:p w14:paraId="5F6E55BB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Систематические исследования планируется проводить в действующих добывающих, нагнетательных и контрольных скважинах с установленной периодичностью.</w:t>
      </w:r>
    </w:p>
    <w:p w14:paraId="26DBCE43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Разовые исследования намечаются в новых скважинах, вышедших из бурения, в расконсервированных скважинах, введенных в эксплуатацию, а также в скважинах, где предусмотрена повторная перфорация до и после мероприятия с целью оценки его эффективности.</w:t>
      </w:r>
    </w:p>
    <w:p w14:paraId="5984A652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  <w:t>Обязательный комплекс промысловых исследований</w:t>
      </w:r>
    </w:p>
    <w:p w14:paraId="50ED8AA7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val="ru-RU" w:eastAsia="ru-RU"/>
        </w:rPr>
      </w:pPr>
      <w:r w:rsidRPr="00A841CC">
        <w:rPr>
          <w:rFonts w:ascii="Times New Roman" w:eastAsia="Times New Roman" w:hAnsi="Times New Roman"/>
          <w:i/>
          <w:sz w:val="24"/>
          <w:szCs w:val="24"/>
          <w:u w:val="single"/>
          <w:lang w:val="ru-RU" w:eastAsia="ru-RU"/>
        </w:rPr>
        <w:t xml:space="preserve">Определение дебитов жидкости по добывающим скважинам </w:t>
      </w:r>
    </w:p>
    <w:p w14:paraId="43ED13F7" w14:textId="3799E366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 принципе информация о дебитах должна поступать непрерывно, так как она является одним из главных элементов аварийной сигнализации нефтедобывающего предприятия. Практически в комплексе должна задаваться максимальная частота измерений, обеспечиваемая применяемыми системами контроля продукции и закачки по скважинам (с погрешностью, не превышающей паспортную). </w:t>
      </w:r>
      <w:r w:rsidRPr="00186E7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Установление периодичности замеров дебитов (приемистости) следует производить дифференцированно для </w:t>
      </w:r>
      <w:r w:rsidR="00186E78" w:rsidRPr="00186E78">
        <w:rPr>
          <w:rFonts w:ascii="Times New Roman" w:eastAsia="Times New Roman" w:hAnsi="Times New Roman"/>
          <w:sz w:val="24"/>
          <w:szCs w:val="24"/>
          <w:lang w:val="ru-RU" w:eastAsia="ru-RU"/>
        </w:rPr>
        <w:t>всего фонда действующих скважин.</w:t>
      </w:r>
    </w:p>
    <w:p w14:paraId="7923C8C3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>Измерение изменения дебитов должны проводиться по всем осваиваемым скважинам после бурения или ремонта.</w:t>
      </w:r>
    </w:p>
    <w:p w14:paraId="6CD9DF77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В результате проведенного анализа эффективности применяемых методов контроля процесса разработки месторождения и эксплуатации скважин отмечается, что на месторождении замеры дебита нефти и жидкости по добывающим скважинам проводятся ежедневно, согласно комплексу исследовательских работ, рекомендованных по проекту.</w:t>
      </w:r>
    </w:p>
    <w:p w14:paraId="7D5ED788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val="ru-RU" w:eastAsia="ru-RU"/>
        </w:rPr>
      </w:pPr>
      <w:r w:rsidRPr="00A841CC">
        <w:rPr>
          <w:rFonts w:ascii="Times New Roman" w:eastAsia="Times New Roman" w:hAnsi="Times New Roman"/>
          <w:i/>
          <w:sz w:val="24"/>
          <w:szCs w:val="24"/>
          <w:u w:val="single"/>
          <w:lang w:val="ru-RU" w:eastAsia="ru-RU"/>
        </w:rPr>
        <w:t xml:space="preserve">Определение обводненности продукции добывающих скважин </w:t>
      </w:r>
    </w:p>
    <w:p w14:paraId="3A7F6DA0" w14:textId="71239CB6" w:rsid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Обводненность должна определяться разовыми исследованиями по всем осваиваемым скважинам после бурения или ремонта и систематически в процессе эксплуатации. Определение осуществляется путем лабораторного анализа отбираемых проб продукции. </w:t>
      </w:r>
      <w:r w:rsidRPr="00DD358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Периодичность замеров обводненности дифференцирована по безводным скважинам – ежемесячно, по низко- и </w:t>
      </w:r>
      <w:proofErr w:type="spellStart"/>
      <w:r w:rsidRPr="00DD358A">
        <w:rPr>
          <w:rFonts w:ascii="Times New Roman" w:eastAsia="Times New Roman" w:hAnsi="Times New Roman"/>
          <w:sz w:val="24"/>
          <w:szCs w:val="24"/>
          <w:lang w:val="ru-RU" w:eastAsia="ru-RU"/>
        </w:rPr>
        <w:t>среднеобводненным</w:t>
      </w:r>
      <w:proofErr w:type="spellEnd"/>
      <w:r w:rsidRPr="00DD358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– каждые две недели, по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высокообводненным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скважинам – еженедельно.</w:t>
      </w:r>
    </w:p>
    <w:p w14:paraId="459D5849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val="ru-RU" w:eastAsia="ru-RU"/>
        </w:rPr>
      </w:pPr>
      <w:r w:rsidRPr="00A841CC">
        <w:rPr>
          <w:rFonts w:ascii="Times New Roman" w:eastAsia="Times New Roman" w:hAnsi="Times New Roman"/>
          <w:i/>
          <w:sz w:val="24"/>
          <w:szCs w:val="24"/>
          <w:u w:val="single"/>
          <w:lang w:val="ru-RU" w:eastAsia="ru-RU"/>
        </w:rPr>
        <w:t>Определение пластового давления и температуры</w:t>
      </w:r>
    </w:p>
    <w:p w14:paraId="4050B519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По всем скважинам, вскрывшим продуктивные пласты (в том числе и в законтурной области), после выхода их из бурения или проведения ремонтных работ следует осуществлять определение пластового давления и температуры в виде разовых исследований с целью оценки начальных термобарических характеристик пласта.</w:t>
      </w:r>
    </w:p>
    <w:p w14:paraId="73404BFB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Замеры пластового давления, когда это технологически возможно, должны осуществляться с помощью глубинных манометров (дистанционных с автономной регистрацией) в фонтанных и насосных скважинах (через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затрубное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пространство). В нагнетательных скважинах допустимо определять пластовое давление при условии герметичного ее закрытия непосредственно на устье.</w:t>
      </w:r>
    </w:p>
    <w:p w14:paraId="04AFDC77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При отсутствии технической возможности прямых измерений глубинными приборами в скважинах насосного фонда пластовое давление определяется путем измерения статического уровня и последующего пересчета.</w:t>
      </w:r>
    </w:p>
    <w:p w14:paraId="69A97381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val="ru-RU" w:eastAsia="ru-RU"/>
        </w:rPr>
      </w:pPr>
      <w:r w:rsidRPr="00A841CC">
        <w:rPr>
          <w:rFonts w:ascii="Times New Roman" w:eastAsia="Times New Roman" w:hAnsi="Times New Roman"/>
          <w:i/>
          <w:sz w:val="24"/>
          <w:szCs w:val="24"/>
          <w:u w:val="single"/>
          <w:lang w:val="ru-RU" w:eastAsia="ru-RU"/>
        </w:rPr>
        <w:t>Определение забойного давления</w:t>
      </w:r>
    </w:p>
    <w:p w14:paraId="24C1177F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Забойное давление определяется разовыми исследованиями по всем новым добывающим и нагнетательным скважинам и после выхода из ремонта и систематически в действующих скважинах не реже 1 раза в квартал.</w:t>
      </w:r>
    </w:p>
    <w:p w14:paraId="1EAF31BD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Забойное давление, когда это технически возможно, замеряется глубинными манометрами. При отсутствии технической возможности прямых измерений забойные давления определяются путем замера динамического уровня и последующих пересчетов.</w:t>
      </w:r>
    </w:p>
    <w:p w14:paraId="4213E7E4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 нагнетательных скважинах забойное давление можно определять расчетным путем по давлению на устье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затрубного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пространства при закачке через НКТ.</w:t>
      </w:r>
    </w:p>
    <w:p w14:paraId="6293BE11" w14:textId="77777777" w:rsidR="00A841CC" w:rsidRPr="00710CC3" w:rsidRDefault="00A841CC" w:rsidP="00710CC3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 w:eastAsia="ru-RU"/>
        </w:rPr>
      </w:pPr>
      <w:bookmarkStart w:id="1" w:name="_Toc508036887"/>
      <w:bookmarkStart w:id="2" w:name="_Toc508066532"/>
      <w:bookmarkStart w:id="3" w:name="_Toc508123031"/>
      <w:bookmarkStart w:id="4" w:name="_Toc508180177"/>
      <w:bookmarkStart w:id="5" w:name="_Toc508183482"/>
      <w:bookmarkStart w:id="6" w:name="_Toc512435362"/>
      <w:bookmarkStart w:id="7" w:name="_Toc512454338"/>
      <w:bookmarkStart w:id="8" w:name="_Toc512458460"/>
      <w:bookmarkStart w:id="9" w:name="_Toc512461720"/>
      <w:bookmarkStart w:id="10" w:name="_Toc512497188"/>
      <w:bookmarkStart w:id="11" w:name="_Toc512518214"/>
      <w:bookmarkStart w:id="12" w:name="_Toc512519021"/>
      <w:bookmarkStart w:id="13" w:name="_Toc527545776"/>
      <w:r w:rsidRPr="00710CC3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 w:eastAsia="ru-RU"/>
        </w:rPr>
        <w:lastRenderedPageBreak/>
        <w:t>9.1 Гидродинамические исследования скважин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EF7B73" w14:textId="77777777" w:rsidR="00A841CC" w:rsidRPr="00A841CC" w:rsidRDefault="00A841CC" w:rsidP="00A841C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ru-RU" w:bidi="en-US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bidi="en-US"/>
        </w:rPr>
        <w:t xml:space="preserve">В целях контроля за разработкой в скважинах месторождения проводятся следующие виды гидродинамических исследований (ГДИС): </w:t>
      </w:r>
    </w:p>
    <w:p w14:paraId="765FCC7B" w14:textId="77777777" w:rsidR="00A841CC" w:rsidRPr="00A841CC" w:rsidRDefault="00A841CC" w:rsidP="00A841CC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1020" w:hanging="340"/>
        <w:contextualSpacing/>
        <w:jc w:val="both"/>
        <w:rPr>
          <w:rFonts w:ascii="Times New Roman" w:eastAsia="Times New Roman" w:hAnsi="Times New Roman"/>
          <w:sz w:val="24"/>
          <w:szCs w:val="24"/>
          <w:lang w:val="ru-RU" w:bidi="en-US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bidi="en-US"/>
        </w:rPr>
        <w:t>Замеры пластовых и забойных давлений с помощью глубинного манометра;</w:t>
      </w:r>
    </w:p>
    <w:p w14:paraId="5434857D" w14:textId="77777777" w:rsidR="00A841CC" w:rsidRPr="00A841CC" w:rsidRDefault="00A841CC" w:rsidP="00A841CC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1020" w:hanging="340"/>
        <w:contextualSpacing/>
        <w:jc w:val="both"/>
        <w:rPr>
          <w:rFonts w:ascii="Times New Roman" w:eastAsia="Times New Roman" w:hAnsi="Times New Roman"/>
          <w:sz w:val="24"/>
          <w:szCs w:val="24"/>
          <w:lang w:val="ru-RU" w:bidi="en-US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bidi="en-US"/>
        </w:rPr>
        <w:t xml:space="preserve">Замеры статических и динамических уровней жидкости в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bidi="en-US"/>
        </w:rPr>
        <w:t>затрубном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bidi="en-US"/>
        </w:rPr>
        <w:t xml:space="preserve"> пространстве;</w:t>
      </w:r>
    </w:p>
    <w:p w14:paraId="7DF20185" w14:textId="77777777" w:rsidR="00A841CC" w:rsidRPr="00A841CC" w:rsidRDefault="00A841CC" w:rsidP="00A841CC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1020" w:hanging="340"/>
        <w:contextualSpacing/>
        <w:jc w:val="both"/>
        <w:rPr>
          <w:rFonts w:ascii="Times New Roman" w:eastAsia="Times New Roman" w:hAnsi="Times New Roman"/>
          <w:sz w:val="24"/>
          <w:szCs w:val="24"/>
          <w:lang w:val="ru-RU" w:bidi="en-US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bidi="en-US"/>
        </w:rPr>
        <w:t>Исследования методами КВД, КПД, КВУ, КПУ;</w:t>
      </w:r>
    </w:p>
    <w:p w14:paraId="483147D9" w14:textId="77777777" w:rsidR="00A841CC" w:rsidRPr="00AF5B04" w:rsidRDefault="00A841CC" w:rsidP="00A841CC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1020" w:hanging="340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proofErr w:type="spellStart"/>
      <w:r w:rsidRPr="00AF5B04">
        <w:rPr>
          <w:rFonts w:ascii="Times New Roman" w:eastAsia="Times New Roman" w:hAnsi="Times New Roman"/>
          <w:sz w:val="24"/>
          <w:szCs w:val="24"/>
          <w:lang w:bidi="en-US"/>
        </w:rPr>
        <w:t>Исследования</w:t>
      </w:r>
      <w:proofErr w:type="spellEnd"/>
      <w:r w:rsidRPr="00AF5B04">
        <w:rPr>
          <w:rFonts w:ascii="Times New Roman" w:eastAsia="Times New Roman" w:hAnsi="Times New Roman"/>
          <w:sz w:val="24"/>
          <w:szCs w:val="24"/>
          <w:lang w:bidi="en-US"/>
        </w:rPr>
        <w:t xml:space="preserve"> МУО.</w:t>
      </w:r>
    </w:p>
    <w:p w14:paraId="259E257A" w14:textId="77777777" w:rsidR="00A841CC" w:rsidRPr="00A841CC" w:rsidRDefault="00A841CC" w:rsidP="00A841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hAnsi="Times New Roman"/>
          <w:sz w:val="24"/>
          <w:szCs w:val="24"/>
          <w:lang w:val="ru-RU" w:eastAsia="ru-RU"/>
        </w:rPr>
        <w:t>Гидродинамические исследования методом снятия КВД, КПД (или КВУ), а также МУО</w:t>
      </w:r>
      <w:r w:rsidRPr="00A841CC">
        <w:rPr>
          <w:rFonts w:ascii="Times New Roman" w:eastAsia="TimesNewRomanPS-ItalicMT" w:hAnsi="Times New Roman"/>
          <w:iCs/>
          <w:sz w:val="24"/>
          <w:szCs w:val="24"/>
          <w:lang w:val="ru-RU" w:eastAsia="ru-RU"/>
        </w:rPr>
        <w:t xml:space="preserve"> выполняются по каждой скважине после ввода её в эксплуатацию </w:t>
      </w:r>
      <w:r w:rsidRPr="00A841CC">
        <w:rPr>
          <w:rFonts w:ascii="Times New Roman" w:hAnsi="Times New Roman"/>
          <w:sz w:val="24"/>
          <w:szCs w:val="24"/>
          <w:lang w:val="ru-RU" w:eastAsia="ru-RU"/>
        </w:rPr>
        <w:t>и в последующем по мере необходимости.</w:t>
      </w:r>
    </w:p>
    <w:p w14:paraId="3F108466" w14:textId="77777777" w:rsidR="00A841CC" w:rsidRPr="00A841CC" w:rsidRDefault="00A841CC" w:rsidP="00A841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-ItalicMT" w:hAnsi="Times New Roman"/>
          <w:i/>
          <w:iCs/>
          <w:sz w:val="24"/>
          <w:szCs w:val="24"/>
          <w:lang w:val="ru-RU" w:eastAsia="ru-RU"/>
        </w:rPr>
      </w:pPr>
      <w:r w:rsidRPr="00A841CC">
        <w:rPr>
          <w:rFonts w:ascii="Times New Roman" w:eastAsia="TimesNewRomanPS-ItalicMT" w:hAnsi="Times New Roman"/>
          <w:i/>
          <w:iCs/>
          <w:sz w:val="24"/>
          <w:szCs w:val="24"/>
          <w:lang w:val="ru-RU" w:eastAsia="ru-RU"/>
        </w:rPr>
        <w:t>Исследования скважин методом восстановления давления</w:t>
      </w:r>
    </w:p>
    <w:p w14:paraId="77B4170A" w14:textId="77777777" w:rsidR="00A841CC" w:rsidRPr="00A841CC" w:rsidRDefault="00A841CC" w:rsidP="00A841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hAnsi="Times New Roman"/>
          <w:sz w:val="24"/>
          <w:szCs w:val="24"/>
          <w:lang w:val="ru-RU" w:eastAsia="ru-RU"/>
        </w:rPr>
        <w:t>КВД должны регистрироваться с помощью глубинных абсолютных и дифференциальных манометров непосредственно на забое скважины. При невозможности</w:t>
      </w:r>
    </w:p>
    <w:p w14:paraId="52E4E09B" w14:textId="77777777" w:rsidR="00A841CC" w:rsidRPr="00A841CC" w:rsidRDefault="00A841CC" w:rsidP="00A841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hAnsi="Times New Roman"/>
          <w:sz w:val="24"/>
          <w:szCs w:val="24"/>
          <w:lang w:val="ru-RU" w:eastAsia="ru-RU"/>
        </w:rPr>
        <w:t xml:space="preserve">использования глубинных манометров вместо КВД регистрируются КВУ с помощью </w:t>
      </w:r>
      <w:proofErr w:type="spellStart"/>
      <w:r w:rsidRPr="00A841CC">
        <w:rPr>
          <w:rFonts w:ascii="Times New Roman" w:hAnsi="Times New Roman"/>
          <w:sz w:val="24"/>
          <w:szCs w:val="24"/>
          <w:lang w:val="ru-RU" w:eastAsia="ru-RU"/>
        </w:rPr>
        <w:t>эхометрирования</w:t>
      </w:r>
      <w:proofErr w:type="spellEnd"/>
      <w:r w:rsidRPr="00A841CC">
        <w:rPr>
          <w:rFonts w:ascii="Times New Roman" w:hAnsi="Times New Roman"/>
          <w:sz w:val="24"/>
          <w:szCs w:val="24"/>
          <w:lang w:val="ru-RU" w:eastAsia="ru-RU"/>
        </w:rPr>
        <w:t>.</w:t>
      </w:r>
    </w:p>
    <w:p w14:paraId="31896B75" w14:textId="77777777" w:rsidR="00A841CC" w:rsidRPr="00A841CC" w:rsidRDefault="00A841CC" w:rsidP="00A841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hAnsi="Times New Roman"/>
          <w:sz w:val="24"/>
          <w:szCs w:val="24"/>
          <w:lang w:val="ru-RU" w:eastAsia="ru-RU"/>
        </w:rPr>
        <w:t xml:space="preserve">При остановке скважин на регистрацию КВД, наряду с замером забойного давления, необходимо замерять </w:t>
      </w:r>
      <w:proofErr w:type="spellStart"/>
      <w:r w:rsidRPr="00A841CC">
        <w:rPr>
          <w:rFonts w:ascii="Times New Roman" w:hAnsi="Times New Roman"/>
          <w:sz w:val="24"/>
          <w:szCs w:val="24"/>
          <w:lang w:val="ru-RU" w:eastAsia="ru-RU"/>
        </w:rPr>
        <w:t>затрубное</w:t>
      </w:r>
      <w:proofErr w:type="spellEnd"/>
      <w:r w:rsidRPr="00A841CC">
        <w:rPr>
          <w:rFonts w:ascii="Times New Roman" w:hAnsi="Times New Roman"/>
          <w:sz w:val="24"/>
          <w:szCs w:val="24"/>
          <w:lang w:val="ru-RU" w:eastAsia="ru-RU"/>
        </w:rPr>
        <w:t xml:space="preserve"> и буферное давления для учёта притока жидкости к забою скважин после их остановки.</w:t>
      </w:r>
    </w:p>
    <w:p w14:paraId="7FEC367A" w14:textId="77777777" w:rsidR="00A841CC" w:rsidRPr="00A841CC" w:rsidRDefault="00A841CC" w:rsidP="00A841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-ItalicMT" w:hAnsi="Times New Roman"/>
          <w:i/>
          <w:iCs/>
          <w:sz w:val="24"/>
          <w:szCs w:val="24"/>
          <w:lang w:val="ru-RU" w:eastAsia="ru-RU"/>
        </w:rPr>
      </w:pPr>
      <w:r w:rsidRPr="00A841CC">
        <w:rPr>
          <w:rFonts w:ascii="Times New Roman" w:eastAsia="TimesNewRomanPS-ItalicMT" w:hAnsi="Times New Roman"/>
          <w:i/>
          <w:iCs/>
          <w:sz w:val="24"/>
          <w:szCs w:val="24"/>
          <w:lang w:val="ru-RU" w:eastAsia="ru-RU"/>
        </w:rPr>
        <w:t>Исследования методом установившихся отборов</w:t>
      </w:r>
    </w:p>
    <w:p w14:paraId="23F2D165" w14:textId="77777777" w:rsidR="00A841CC" w:rsidRPr="00A841CC" w:rsidRDefault="00A841CC" w:rsidP="00A841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lang w:val="ru-RU"/>
        </w:rPr>
      </w:pPr>
      <w:r w:rsidRPr="00A841CC">
        <w:rPr>
          <w:rFonts w:ascii="Times New Roman" w:hAnsi="Times New Roman"/>
          <w:sz w:val="24"/>
          <w:szCs w:val="24"/>
          <w:lang w:val="ru-RU" w:eastAsia="ru-RU"/>
        </w:rPr>
        <w:t>Измерения пластовых и забойных давлений в процессе исследований методом установившихся отборов, когда это технически возможно, должны производиться с помощью глубинных манометров. В случае отсутствия технической возможности использования глубинных приборов пластовое и забойное давления должны определяться по данным замеров статических и динамических уровней.</w:t>
      </w:r>
      <w:r w:rsidRPr="00A841CC">
        <w:rPr>
          <w:rFonts w:ascii="Times New Roman" w:hAnsi="Times New Roman"/>
          <w:lang w:val="ru-RU"/>
        </w:rPr>
        <w:t xml:space="preserve"> </w:t>
      </w:r>
    </w:p>
    <w:p w14:paraId="3557D8E6" w14:textId="33B4D442" w:rsid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bidi="en-US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bidi="en-US"/>
        </w:rPr>
        <w:t>Рекомендуется проводить замеры пластового давления</w:t>
      </w:r>
      <w:r w:rsidR="00D77031">
        <w:rPr>
          <w:rFonts w:ascii="Times New Roman" w:eastAsia="Times New Roman" w:hAnsi="Times New Roman"/>
          <w:sz w:val="24"/>
          <w:szCs w:val="24"/>
          <w:lang w:val="ru-RU" w:bidi="en-US"/>
        </w:rPr>
        <w:t>:</w:t>
      </w:r>
      <w:r w:rsidRPr="00A841CC">
        <w:rPr>
          <w:rFonts w:ascii="Times New Roman" w:eastAsia="Times New Roman" w:hAnsi="Times New Roman"/>
          <w:sz w:val="24"/>
          <w:szCs w:val="24"/>
          <w:lang w:val="ru-RU" w:bidi="en-US"/>
        </w:rPr>
        <w:t xml:space="preserve"> </w:t>
      </w:r>
      <w:r w:rsidR="00D77031">
        <w:rPr>
          <w:rFonts w:ascii="Times New Roman" w:eastAsia="Times New Roman" w:hAnsi="Times New Roman"/>
          <w:sz w:val="24"/>
          <w:szCs w:val="24"/>
          <w:lang w:val="ru-RU" w:bidi="en-US"/>
        </w:rPr>
        <w:t>р</w:t>
      </w:r>
      <w:r w:rsidR="00D77031" w:rsidRPr="00D77031">
        <w:rPr>
          <w:rFonts w:ascii="Times New Roman" w:eastAsia="Times New Roman" w:hAnsi="Times New Roman"/>
          <w:sz w:val="24"/>
          <w:szCs w:val="24"/>
          <w:lang w:val="ru-RU" w:bidi="en-US"/>
        </w:rPr>
        <w:t>азовые исследования во всех вновь пробуренных скважинах и при ГТМ 1 раз в квартал</w:t>
      </w:r>
      <w:r w:rsidR="00D77031">
        <w:rPr>
          <w:rFonts w:ascii="Times New Roman" w:eastAsia="Times New Roman" w:hAnsi="Times New Roman"/>
          <w:sz w:val="24"/>
          <w:szCs w:val="24"/>
          <w:lang w:val="ru-RU" w:bidi="en-US"/>
        </w:rPr>
        <w:t xml:space="preserve"> и во всех </w:t>
      </w:r>
      <w:r w:rsidR="00D77031" w:rsidRPr="00D77031">
        <w:rPr>
          <w:rFonts w:ascii="Times New Roman" w:eastAsia="Times New Roman" w:hAnsi="Times New Roman"/>
          <w:sz w:val="24"/>
          <w:szCs w:val="24"/>
          <w:lang w:val="ru-RU" w:bidi="en-US"/>
        </w:rPr>
        <w:t>вновь пробуренных скважинах и при ГТМ</w:t>
      </w:r>
      <w:r w:rsidRPr="00A841CC">
        <w:rPr>
          <w:rFonts w:ascii="Times New Roman" w:eastAsia="Times New Roman" w:hAnsi="Times New Roman"/>
          <w:sz w:val="24"/>
          <w:szCs w:val="24"/>
          <w:lang w:val="ru-RU" w:bidi="en-US"/>
        </w:rPr>
        <w:t xml:space="preserve">. Время закрытия скважин необходимо выбирать с учетом результатов сложных ГДИС на неустановившихся режимах фильтрации. </w:t>
      </w:r>
    </w:p>
    <w:p w14:paraId="0628B4CB" w14:textId="77777777" w:rsidR="00A841CC" w:rsidRPr="00E67E34" w:rsidRDefault="00A841CC" w:rsidP="00E67E34">
      <w:pPr>
        <w:keepNext/>
        <w:spacing w:before="120" w:after="240" w:line="240" w:lineRule="auto"/>
        <w:ind w:firstLine="709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 w:eastAsia="ru-RU"/>
        </w:rPr>
      </w:pPr>
      <w:bookmarkStart w:id="14" w:name="_Toc508036888"/>
      <w:bookmarkStart w:id="15" w:name="_Toc508066533"/>
      <w:bookmarkStart w:id="16" w:name="_Toc508123032"/>
      <w:bookmarkStart w:id="17" w:name="_Toc508180178"/>
      <w:bookmarkStart w:id="18" w:name="_Toc508183483"/>
      <w:bookmarkStart w:id="19" w:name="_Toc512435363"/>
      <w:bookmarkStart w:id="20" w:name="_Toc512454339"/>
      <w:bookmarkStart w:id="21" w:name="_Toc512458461"/>
      <w:bookmarkStart w:id="22" w:name="_Toc512461721"/>
      <w:bookmarkStart w:id="23" w:name="_Toc512497189"/>
      <w:bookmarkStart w:id="24" w:name="_Toc512518215"/>
      <w:bookmarkStart w:id="25" w:name="_Toc512519022"/>
      <w:bookmarkStart w:id="26" w:name="_Toc527545777"/>
      <w:r w:rsidRPr="00E67E34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 w:eastAsia="ru-RU"/>
        </w:rPr>
        <w:t>9.2 Промыслово-геофизические исследования скважин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2AC7CED" w14:textId="77777777" w:rsidR="00A841CC" w:rsidRPr="00A841CC" w:rsidRDefault="00A841CC" w:rsidP="00A841CC">
      <w:pPr>
        <w:widowControl w:val="0"/>
        <w:tabs>
          <w:tab w:val="left" w:pos="2940"/>
          <w:tab w:val="left" w:pos="5460"/>
          <w:tab w:val="left" w:pos="82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  <w:t>Комплексный метод (</w:t>
      </w:r>
      <w:r w:rsidRPr="00FF3083">
        <w:rPr>
          <w:rFonts w:ascii="Times New Roman" w:eastAsia="Times New Roman" w:hAnsi="Times New Roman"/>
          <w:b/>
          <w:i/>
          <w:noProof/>
          <w:sz w:val="24"/>
          <w:szCs w:val="24"/>
          <w:lang w:eastAsia="ru-RU"/>
        </w:rPr>
        <w:t>PLT</w:t>
      </w:r>
      <w:r w:rsidRPr="00A841CC"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  <w:t>)</w:t>
      </w:r>
    </w:p>
    <w:p w14:paraId="0E417E3F" w14:textId="77777777" w:rsidR="00A841CC" w:rsidRPr="00A841CC" w:rsidRDefault="00A841CC" w:rsidP="00A841CC">
      <w:pPr>
        <w:widowControl w:val="0"/>
        <w:tabs>
          <w:tab w:val="left" w:pos="3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Дебитометрия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является широко распространенным методом получения профилей вертикальной фильтрации и распределения притока в скважине из коллектора. В состав </w:t>
      </w:r>
      <w:r w:rsidRPr="00FF3083">
        <w:rPr>
          <w:rFonts w:ascii="Times New Roman" w:eastAsia="Times New Roman" w:hAnsi="Times New Roman"/>
          <w:noProof/>
          <w:spacing w:val="-2"/>
          <w:sz w:val="24"/>
          <w:szCs w:val="24"/>
          <w:lang w:eastAsia="ru-RU"/>
        </w:rPr>
        <w:t>P</w:t>
      </w:r>
      <w:r w:rsidRPr="00FF3083">
        <w:rPr>
          <w:rFonts w:ascii="Times New Roman" w:eastAsia="Times New Roman" w:hAnsi="Times New Roman"/>
          <w:noProof/>
          <w:sz w:val="24"/>
          <w:szCs w:val="24"/>
          <w:lang w:eastAsia="ru-RU"/>
        </w:rPr>
        <w:t>LT</w:t>
      </w:r>
      <w:r w:rsidRPr="00A841CC">
        <w:rPr>
          <w:rFonts w:ascii="Times New Roman" w:eastAsia="Times New Roman" w:hAnsi="Times New Roman"/>
          <w:spacing w:val="52"/>
          <w:sz w:val="24"/>
          <w:szCs w:val="24"/>
          <w:lang w:val="ru-RU" w:eastAsia="ru-RU"/>
        </w:rPr>
        <w:t xml:space="preserve"> 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входят гамма-каротаж,</w:t>
      </w:r>
      <w:r w:rsidRPr="00A841CC">
        <w:rPr>
          <w:rFonts w:ascii="Times New Roman" w:eastAsia="Times New Roman" w:hAnsi="Times New Roman"/>
          <w:spacing w:val="51"/>
          <w:sz w:val="24"/>
          <w:szCs w:val="24"/>
          <w:lang w:val="ru-RU" w:eastAsia="ru-RU"/>
        </w:rPr>
        <w:t xml:space="preserve"> 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локатор муфт обсадной колонны,</w:t>
      </w:r>
      <w:r w:rsidRPr="00A841CC">
        <w:rPr>
          <w:rFonts w:ascii="Times New Roman" w:eastAsia="Times New Roman" w:hAnsi="Times New Roman"/>
          <w:spacing w:val="52"/>
          <w:sz w:val="24"/>
          <w:szCs w:val="24"/>
          <w:lang w:val="ru-RU" w:eastAsia="ru-RU"/>
        </w:rPr>
        <w:t xml:space="preserve"> 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одновременный замер давления, 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>температуры, плотности флюида и расхода</w:t>
      </w:r>
      <w:r w:rsidRPr="00A841CC">
        <w:rPr>
          <w:rFonts w:ascii="Times New Roman" w:eastAsia="Times New Roman" w:hAnsi="Times New Roman"/>
          <w:noProof/>
          <w:sz w:val="24"/>
          <w:szCs w:val="24"/>
          <w:lang w:val="ru-RU" w:eastAsia="ru-RU"/>
        </w:rPr>
        <w:t>. Замеры выполняются при различных скоростях каротажа. Проведение замеров в скважинах следует проводить в эксплуатационных скважинах после достижения стабильного дебита или при стабильной приемистости в нагнетательных. Такой подход позволит достоверно замерить распределение фильтрации и притока по перфорированному интервалу. Полученные результаты могут помочь при планировании мероприятий по повышению продуктивности скважин или приемистости</w:t>
      </w:r>
      <w:r w:rsidRPr="00A841CC">
        <w:rPr>
          <w:rFonts w:ascii="Times New Roman" w:eastAsia="Times New Roman" w:hAnsi="Times New Roman"/>
          <w:noProof/>
          <w:spacing w:val="30"/>
          <w:sz w:val="24"/>
          <w:szCs w:val="24"/>
          <w:lang w:val="ru-RU" w:eastAsia="ru-RU"/>
        </w:rPr>
        <w:t xml:space="preserve"> </w:t>
      </w:r>
      <w:r w:rsidRPr="00A841CC">
        <w:rPr>
          <w:rFonts w:ascii="Times New Roman" w:eastAsia="Times New Roman" w:hAnsi="Times New Roman"/>
          <w:noProof/>
          <w:sz w:val="24"/>
          <w:szCs w:val="24"/>
          <w:lang w:val="ru-RU" w:eastAsia="ru-RU"/>
        </w:rPr>
        <w:t>(мероприятия по интенсификации притока).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В комплекс исследований входят следующие методы: термоэлектрическая (СТД) и гидродинамическая (РГТ)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дебитометрия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и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расходометрия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термометрия (СТЭГ-36, ТДА, ЛГТ, КСАТ-7),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плотнометрия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(ГГП-30),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влагометрия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(ВГД-2, КСАТ-7),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резистивиметрия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(РИС-42),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шумометрия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(КСАТ-7), локация муфтовых соединений (МЛМ), радиоактивные методы: гамма-метод-ГМ.</w:t>
      </w:r>
    </w:p>
    <w:p w14:paraId="0194EAD1" w14:textId="77777777" w:rsidR="00A841CC" w:rsidRPr="00A841CC" w:rsidRDefault="00A841CC" w:rsidP="00A841C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noProof/>
          <w:spacing w:val="-2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noProof/>
          <w:sz w:val="24"/>
          <w:szCs w:val="24"/>
          <w:lang w:val="ru-RU" w:eastAsia="ru-RU"/>
        </w:rPr>
        <w:t>Последующие замеры в интервале каротажа на кабеле в добывающих и нагнетательных скважинах</w:t>
      </w:r>
      <w:r w:rsidRPr="00A841CC">
        <w:rPr>
          <w:rFonts w:ascii="Times New Roman" w:eastAsia="Times New Roman" w:hAnsi="Times New Roman"/>
          <w:noProof/>
          <w:spacing w:val="42"/>
          <w:sz w:val="24"/>
          <w:szCs w:val="24"/>
          <w:lang w:val="ru-RU" w:eastAsia="ru-RU"/>
        </w:rPr>
        <w:t xml:space="preserve"> </w:t>
      </w:r>
      <w:r w:rsidRPr="00A841CC">
        <w:rPr>
          <w:rFonts w:ascii="Times New Roman" w:eastAsia="Times New Roman" w:hAnsi="Times New Roman"/>
          <w:noProof/>
          <w:spacing w:val="-2"/>
          <w:sz w:val="24"/>
          <w:szCs w:val="24"/>
          <w:lang w:val="ru-RU" w:eastAsia="ru-RU"/>
        </w:rPr>
        <w:t xml:space="preserve">должны проводиться согласно инструкциям нормативного документа 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«Единым правилам по рациональному и комплексному использованию недр» от 15 июня 2018г.</w:t>
      </w:r>
    </w:p>
    <w:p w14:paraId="490102AE" w14:textId="77777777" w:rsidR="00A841CC" w:rsidRPr="00A841CC" w:rsidRDefault="00A841CC" w:rsidP="00A841C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Термометрия является одним из основных методов в полном комплексе исследований скважин при исследовании эксплуатационных характеристик пласта.</w:t>
      </w:r>
    </w:p>
    <w:p w14:paraId="46D0B43D" w14:textId="77777777" w:rsidR="00A841CC" w:rsidRPr="00FF3083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Термометрия</w:t>
      </w:r>
      <w:proofErr w:type="spellEnd"/>
      <w:r w:rsidRPr="00FF308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</w:p>
    <w:p w14:paraId="4F9F6419" w14:textId="77777777" w:rsidR="00A841CC" w:rsidRPr="00FF3083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применяется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</w:p>
    <w:p w14:paraId="30CFE80D" w14:textId="77777777" w:rsidR="00A841CC" w:rsidRPr="00A841CC" w:rsidRDefault="00A841CC" w:rsidP="00A841CC">
      <w:pPr>
        <w:numPr>
          <w:ilvl w:val="0"/>
          <w:numId w:val="3"/>
        </w:numPr>
        <w:tabs>
          <w:tab w:val="num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выделения работающих (отдающих и принимающих) пластов; </w:t>
      </w:r>
    </w:p>
    <w:p w14:paraId="330613D0" w14:textId="77777777" w:rsidR="00A841CC" w:rsidRPr="00A841CC" w:rsidRDefault="00A841CC" w:rsidP="00A841CC">
      <w:pPr>
        <w:numPr>
          <w:ilvl w:val="0"/>
          <w:numId w:val="3"/>
        </w:numPr>
        <w:tabs>
          <w:tab w:val="num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выявления </w:t>
      </w:r>
      <w:proofErr w:type="spellStart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заколонных</w:t>
      </w:r>
      <w:proofErr w:type="spellEnd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перетоков снизу и сверху;</w:t>
      </w:r>
    </w:p>
    <w:p w14:paraId="0B32EB48" w14:textId="77777777" w:rsidR="00A841CC" w:rsidRPr="00A841CC" w:rsidRDefault="00A841CC" w:rsidP="00A841CC">
      <w:pPr>
        <w:numPr>
          <w:ilvl w:val="0"/>
          <w:numId w:val="3"/>
        </w:numPr>
        <w:tabs>
          <w:tab w:val="num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выявления </w:t>
      </w:r>
      <w:proofErr w:type="spellStart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внутриколонных</w:t>
      </w:r>
      <w:proofErr w:type="spellEnd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перетоков между пластами; </w:t>
      </w:r>
    </w:p>
    <w:p w14:paraId="3B78DF08" w14:textId="77777777" w:rsidR="00A841CC" w:rsidRPr="00A841CC" w:rsidRDefault="00A841CC" w:rsidP="00A841CC">
      <w:pPr>
        <w:numPr>
          <w:ilvl w:val="0"/>
          <w:numId w:val="3"/>
        </w:numPr>
        <w:tabs>
          <w:tab w:val="num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определения мест негерметичности обсадной колонны, НКТ и забоя скважины; </w:t>
      </w:r>
    </w:p>
    <w:p w14:paraId="27110063" w14:textId="77777777" w:rsidR="00A841CC" w:rsidRPr="00FF3083" w:rsidRDefault="00A841CC" w:rsidP="00A841CC">
      <w:pPr>
        <w:numPr>
          <w:ilvl w:val="0"/>
          <w:numId w:val="3"/>
        </w:numPr>
        <w:tabs>
          <w:tab w:val="num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определения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нефте-газо-водопритоков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52489E92" w14:textId="77777777" w:rsidR="00A841CC" w:rsidRPr="00FF3083" w:rsidRDefault="00A841CC" w:rsidP="00A841CC">
      <w:pPr>
        <w:numPr>
          <w:ilvl w:val="0"/>
          <w:numId w:val="3"/>
        </w:numPr>
        <w:tabs>
          <w:tab w:val="num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выявления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обводненных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пластов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46F82141" w14:textId="77777777" w:rsidR="00A841CC" w:rsidRPr="00A841CC" w:rsidRDefault="00A841CC" w:rsidP="00A841CC">
      <w:pPr>
        <w:numPr>
          <w:ilvl w:val="0"/>
          <w:numId w:val="3"/>
        </w:numPr>
        <w:tabs>
          <w:tab w:val="num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определения динамического уровня жидкости и </w:t>
      </w:r>
      <w:proofErr w:type="spellStart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нефтеводораздела</w:t>
      </w:r>
      <w:proofErr w:type="spellEnd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в межтрубном пространстве; </w:t>
      </w:r>
    </w:p>
    <w:p w14:paraId="382088C4" w14:textId="77777777" w:rsidR="00A841CC" w:rsidRPr="00FF3083" w:rsidRDefault="00A841CC" w:rsidP="00A841CC">
      <w:pPr>
        <w:widowControl w:val="0"/>
        <w:numPr>
          <w:ilvl w:val="0"/>
          <w:numId w:val="3"/>
        </w:numPr>
        <w:tabs>
          <w:tab w:val="num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контроля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перфорацией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колонны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532B8BFD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Круг потенциально решаемых задач и объемы исследований для термометрии наибольший. Это позволяет считать термометрию одним из основных методов в комплексе геофизических методов, что обусловлено его высокой информативностью. Высокая информативность, в свою очередь, связана с высокой чувствительностью термометров к различного рода изменениям состояния скважины и пласта. Термометр сопротивления используют в комплексе с приборами остальных методов ГИС. Он является частью технологического блока в сборках модулей.</w:t>
      </w:r>
    </w:p>
    <w:p w14:paraId="48A63902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val="ru-RU" w:eastAsia="ru-RU"/>
        </w:rPr>
        <w:lastRenderedPageBreak/>
        <w:t xml:space="preserve">Метод механической </w:t>
      </w:r>
      <w:proofErr w:type="spellStart"/>
      <w:r w:rsidRPr="00A841C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val="ru-RU" w:eastAsia="ru-RU"/>
        </w:rPr>
        <w:t>расходометрии</w:t>
      </w:r>
      <w:proofErr w:type="spellEnd"/>
    </w:p>
    <w:p w14:paraId="2BE5E23C" w14:textId="77777777" w:rsidR="00A841CC" w:rsidRPr="00A841CC" w:rsidRDefault="00A841CC" w:rsidP="00A841CC">
      <w:pPr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Измерения механическими расходомерами производят для следующих целей:</w:t>
      </w:r>
    </w:p>
    <w:p w14:paraId="2D24EFD7" w14:textId="77777777" w:rsidR="00A841CC" w:rsidRPr="00A841CC" w:rsidRDefault="00A841CC" w:rsidP="00A841CC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выделение интервалов притока или приемистости в дейст</w:t>
      </w: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softHyphen/>
        <w:t>вующих скважинах;</w:t>
      </w:r>
    </w:p>
    <w:p w14:paraId="7D11CEFD" w14:textId="77777777" w:rsidR="00A841CC" w:rsidRPr="00A841CC" w:rsidRDefault="00A841CC" w:rsidP="00A841CC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выявление перетока между перфорированными пластами по стволу скважины после ее остановки;</w:t>
      </w:r>
    </w:p>
    <w:p w14:paraId="2F3EAF7B" w14:textId="77777777" w:rsidR="00A841CC" w:rsidRPr="00A841CC" w:rsidRDefault="00A841CC" w:rsidP="00A841CC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распределение общего (суммарного) дебита или расхода по отдельным пластам, разделенным неперфорированными интер</w:t>
      </w: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softHyphen/>
        <w:t>валами;</w:t>
      </w:r>
    </w:p>
    <w:p w14:paraId="12DEC6FF" w14:textId="77777777" w:rsidR="00A841CC" w:rsidRPr="00A841CC" w:rsidRDefault="00A841CC" w:rsidP="00A841CC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получение профиля притока или приемистости пласта по его отдельным интервалам.</w:t>
      </w:r>
    </w:p>
    <w:p w14:paraId="0784D8CA" w14:textId="77777777" w:rsidR="00A841CC" w:rsidRPr="00A841CC" w:rsidRDefault="00A841CC" w:rsidP="00A841C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  <w:t xml:space="preserve">Метод </w:t>
      </w:r>
      <w:proofErr w:type="spellStart"/>
      <w:r w:rsidRPr="00A841CC"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  <w:t>влагометрии</w:t>
      </w:r>
      <w:proofErr w:type="spellEnd"/>
      <w:r w:rsidRPr="00A841CC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 xml:space="preserve"> </w:t>
      </w:r>
    </w:p>
    <w:p w14:paraId="0E7D810C" w14:textId="77777777" w:rsidR="00A841CC" w:rsidRPr="00A841CC" w:rsidRDefault="00A841CC" w:rsidP="00A841C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применяют:</w:t>
      </w:r>
    </w:p>
    <w:p w14:paraId="7FCC5DA8" w14:textId="77777777" w:rsidR="00A841CC" w:rsidRPr="00A841CC" w:rsidRDefault="00A841CC" w:rsidP="00A841C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•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>для определения состава флюидов в стволе скважины;</w:t>
      </w:r>
    </w:p>
    <w:p w14:paraId="5E31EDFD" w14:textId="77777777" w:rsidR="00A841CC" w:rsidRPr="00A841CC" w:rsidRDefault="00A841CC" w:rsidP="00A841C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•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>выявления интервалов притоков в скважину воды, нефти, газа и их смесей;</w:t>
      </w:r>
    </w:p>
    <w:p w14:paraId="3C83FBC5" w14:textId="77777777" w:rsidR="00A841CC" w:rsidRPr="00A841CC" w:rsidRDefault="00A841CC" w:rsidP="00A841C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•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установления мест негерметичности обсадной колонны; </w:t>
      </w:r>
    </w:p>
    <w:p w14:paraId="2E5E8DE2" w14:textId="77777777" w:rsidR="00A841CC" w:rsidRPr="00A841CC" w:rsidRDefault="00A841CC" w:rsidP="00A841C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•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>при благоприятных условиях – для определения обводненности (объемного содержания воды) продукции в нефтяной и газовой скважинах.</w:t>
      </w:r>
    </w:p>
    <w:p w14:paraId="7C75DE5B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В нефтяных скважинах используют </w:t>
      </w:r>
      <w:proofErr w:type="spellStart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беспакерные</w:t>
      </w:r>
      <w:proofErr w:type="spellEnd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приборы для качественной оценки состава флюида и </w:t>
      </w:r>
      <w:proofErr w:type="spellStart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пакерные</w:t>
      </w:r>
      <w:proofErr w:type="spellEnd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– для количественных определений. В газовых скважинах все применяемые влагомеры – </w:t>
      </w:r>
      <w:proofErr w:type="spellStart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беспакерные</w:t>
      </w:r>
      <w:proofErr w:type="spellEnd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</w:t>
      </w:r>
    </w:p>
    <w:p w14:paraId="50E03F4B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proofErr w:type="spellStart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Комплексируется</w:t>
      </w:r>
      <w:proofErr w:type="spellEnd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с другими методами в рамках комплекса для оценки «притока-состава».</w:t>
      </w:r>
    </w:p>
    <w:p w14:paraId="45E9125D" w14:textId="77777777" w:rsidR="00A841CC" w:rsidRPr="00FF3083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Метод</w:t>
      </w:r>
      <w:proofErr w:type="spellEnd"/>
      <w:r w:rsidRPr="00FF3083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термокондуктивной</w:t>
      </w:r>
      <w:proofErr w:type="spellEnd"/>
      <w:r w:rsidRPr="00FF3083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дебитометрии</w:t>
      </w:r>
      <w:proofErr w:type="spellEnd"/>
    </w:p>
    <w:p w14:paraId="197245C4" w14:textId="77777777" w:rsidR="00A841CC" w:rsidRPr="00FF3083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F308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применяют</w:t>
      </w:r>
      <w:proofErr w:type="spellEnd"/>
      <w:r w:rsidRPr="00FF308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</w:t>
      </w:r>
    </w:p>
    <w:p w14:paraId="4FEB2AB9" w14:textId="77777777" w:rsidR="00A841CC" w:rsidRPr="00A841CC" w:rsidRDefault="00A841CC" w:rsidP="00A841CC">
      <w:pPr>
        <w:numPr>
          <w:ilvl w:val="0"/>
          <w:numId w:val="5"/>
        </w:numPr>
        <w:tabs>
          <w:tab w:val="num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 xml:space="preserve">для выявления интервалов притоков или приемистости флюидов; </w:t>
      </w:r>
    </w:p>
    <w:p w14:paraId="0BD2CFBB" w14:textId="77777777" w:rsidR="00A841CC" w:rsidRPr="00A841CC" w:rsidRDefault="00A841CC" w:rsidP="00A841CC">
      <w:pPr>
        <w:numPr>
          <w:ilvl w:val="0"/>
          <w:numId w:val="5"/>
        </w:numPr>
        <w:tabs>
          <w:tab w:val="num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 xml:space="preserve">установления негерметичности обсадных колонн в работающих скважинах и перетоков между перфорированными пластами в остановленных скважинах; </w:t>
      </w:r>
    </w:p>
    <w:p w14:paraId="3177E837" w14:textId="77777777" w:rsidR="00A841CC" w:rsidRPr="00A841CC" w:rsidRDefault="00A841CC" w:rsidP="00A841CC">
      <w:pPr>
        <w:numPr>
          <w:ilvl w:val="0"/>
          <w:numId w:val="5"/>
        </w:numPr>
        <w:tabs>
          <w:tab w:val="num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для оценки разделов фаз в стволе скважины</w:t>
      </w:r>
      <w:r w:rsidRPr="00A841CC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.</w:t>
      </w:r>
    </w:p>
    <w:p w14:paraId="6014510F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Сущность метода заключается в измерении температуры перегретого относительно окружающей среды датчика. При изменении относительной скорости датчика и потока жидкости увеличивается теплоотдача от датчика в окружающую среду и соответственно уменьшается температура регистрации.</w:t>
      </w:r>
    </w:p>
    <w:p w14:paraId="06768671" w14:textId="77777777" w:rsidR="00A841CC" w:rsidRPr="00FF3083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Метод</w:t>
      </w:r>
      <w:proofErr w:type="spellEnd"/>
      <w:r w:rsidRPr="00FF308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барометрии</w:t>
      </w:r>
      <w:proofErr w:type="spellEnd"/>
      <w:r w:rsidRPr="00FF308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</w:p>
    <w:p w14:paraId="0C10564D" w14:textId="77777777" w:rsidR="00A841CC" w:rsidRPr="00FF3083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применяют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</w:p>
    <w:p w14:paraId="69CB72C1" w14:textId="77777777" w:rsidR="00A841CC" w:rsidRPr="00A841CC" w:rsidRDefault="00A841CC" w:rsidP="00A841CC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для определения абсолютных значений забойного и пластового давлений, оценки депрессии (репрессии) на пласты;</w:t>
      </w:r>
    </w:p>
    <w:p w14:paraId="3CFE4B74" w14:textId="77777777" w:rsidR="00A841CC" w:rsidRPr="00A841CC" w:rsidRDefault="00A841CC" w:rsidP="00A841CC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lastRenderedPageBreak/>
        <w:t>определения гидростатического градиента давления, а также плотности и состава неподвижной смеси флюидов по значениям гидростатического давления;</w:t>
      </w:r>
    </w:p>
    <w:p w14:paraId="02A165DB" w14:textId="77777777" w:rsidR="00A841CC" w:rsidRPr="00A841CC" w:rsidRDefault="00A841CC" w:rsidP="00A841CC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оценки безвозвратных потерь давления в сужениях ствола, гидравлических потерь движущегося потока и определения плотности и состава движущейся смеси.</w:t>
      </w:r>
    </w:p>
    <w:p w14:paraId="04CD2554" w14:textId="77777777" w:rsidR="00A841CC" w:rsidRPr="00FF3083" w:rsidRDefault="00A841CC" w:rsidP="00A841C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Метод</w:t>
      </w:r>
      <w:proofErr w:type="spellEnd"/>
      <w:r w:rsidRPr="00FF308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акустической</w:t>
      </w:r>
      <w:proofErr w:type="spellEnd"/>
      <w:r w:rsidRPr="00FF308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шумометрии</w:t>
      </w:r>
      <w:proofErr w:type="spellEnd"/>
      <w:r w:rsidRPr="00FF308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</w:p>
    <w:p w14:paraId="4D1DC5C8" w14:textId="77777777" w:rsidR="00A841CC" w:rsidRPr="00FF3083" w:rsidRDefault="00A841CC" w:rsidP="00A841C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применяют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14:paraId="0A397852" w14:textId="77777777" w:rsidR="00A841CC" w:rsidRPr="00A841CC" w:rsidRDefault="00A841CC" w:rsidP="00A841C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для выделения интервалов притоков газа и жидкости в ствол скважины, включая случаи перекрытия интервалов притока лифтовыми трубами; </w:t>
      </w:r>
    </w:p>
    <w:p w14:paraId="59C990D8" w14:textId="77777777" w:rsidR="00A841CC" w:rsidRPr="00FF3083" w:rsidRDefault="00A841CC" w:rsidP="00A841C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интервалов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заколонных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перетоков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газа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24C68B02" w14:textId="77777777" w:rsidR="00A841CC" w:rsidRPr="00A841CC" w:rsidRDefault="00A841CC" w:rsidP="00A841CC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выявления типа флюидов, поступающих из пласта.</w:t>
      </w:r>
    </w:p>
    <w:p w14:paraId="6FCF8BB6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Акустическая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шумометрия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основана на регистрации интенсивности шумов, возникающих в пластах, в стволе скважины и в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заколонном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пространстве при движении газа, нефти и воды.</w:t>
      </w:r>
    </w:p>
    <w:p w14:paraId="082FC9F8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Метод гамма-гамма </w:t>
      </w:r>
      <w:proofErr w:type="spellStart"/>
      <w:r w:rsidRPr="00A841CC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val="ru-RU" w:eastAsia="ru-RU"/>
        </w:rPr>
        <w:t>цементометрии</w:t>
      </w:r>
      <w:proofErr w:type="spellEnd"/>
    </w:p>
    <w:p w14:paraId="2C63E485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Гамма-гамма-метод позволяет: </w:t>
      </w:r>
    </w:p>
    <w:p w14:paraId="0F42895A" w14:textId="77777777" w:rsidR="00A841CC" w:rsidRPr="00FF3083" w:rsidRDefault="00A841CC" w:rsidP="00A841CC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высоту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подъема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цемента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</w:p>
    <w:p w14:paraId="069BFCAB" w14:textId="77777777" w:rsidR="00A841CC" w:rsidRPr="00A841CC" w:rsidRDefault="00A841CC" w:rsidP="00A841CC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определить наличие цемента и характер его распреде</w:t>
      </w: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softHyphen/>
        <w:t xml:space="preserve">ления в интервале цементации; </w:t>
      </w:r>
    </w:p>
    <w:p w14:paraId="2938DDBA" w14:textId="77777777" w:rsidR="00A841CC" w:rsidRPr="00A841CC" w:rsidRDefault="00A841CC" w:rsidP="00A841CC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фиксировать наличие переходной зоны от цементного камня к раствору (гель-цемент);</w:t>
      </w:r>
    </w:p>
    <w:p w14:paraId="059EE57E" w14:textId="77777777" w:rsidR="00A841CC" w:rsidRPr="00A841CC" w:rsidRDefault="00A841CC" w:rsidP="00A841CC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выявить в цементном камне небольшие раковины и каналы; </w:t>
      </w:r>
    </w:p>
    <w:p w14:paraId="3BD6B9BD" w14:textId="77777777" w:rsidR="00A841CC" w:rsidRPr="00FF3083" w:rsidRDefault="00A841CC" w:rsidP="00A841CC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определить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эксцентриситет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колонны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37A04C85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Этот метод контроля за качеством цементирования обсадных колонн основан на регистрации рассеянного гамма-излучения при прохождении гамма-квантов через изучаемые среды различной плотности. Поскольку цементный камень и промывочная жидкость значительно различаются по плотности, а интенсивность вторичного гамма-излучения находится в обратной зависимости от плот</w:t>
      </w: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softHyphen/>
        <w:t>ности, то на регистрируемой кривой ГГМ достаточно четко выде</w:t>
      </w: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softHyphen/>
        <w:t>ляются участки с цементом и без него.</w:t>
      </w:r>
    </w:p>
    <w:p w14:paraId="1BA46163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val="ru-RU" w:eastAsia="ru-RU"/>
        </w:rPr>
        <w:t xml:space="preserve">Импульсный нейтронный каротаж </w:t>
      </w:r>
    </w:p>
    <w:p w14:paraId="0C38C8FE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применяют в обсаженных скважинах для</w:t>
      </w:r>
      <w:r w:rsidRPr="00A841CC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:</w:t>
      </w:r>
    </w:p>
    <w:p w14:paraId="79836A53" w14:textId="77777777" w:rsidR="00A841CC" w:rsidRPr="00A841CC" w:rsidRDefault="00A841CC" w:rsidP="00A841CC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литологического расчленения разрезов и выделения коллекторов;</w:t>
      </w:r>
    </w:p>
    <w:p w14:paraId="4192D8E1" w14:textId="77777777" w:rsidR="00A841CC" w:rsidRPr="00A841CC" w:rsidRDefault="00A841CC" w:rsidP="00A841CC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выявления водо- и </w:t>
      </w:r>
      <w:proofErr w:type="spellStart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нефтегазонасыщенных</w:t>
      </w:r>
      <w:proofErr w:type="spellEnd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пластов;</w:t>
      </w:r>
    </w:p>
    <w:p w14:paraId="39970AC7" w14:textId="77777777" w:rsidR="00A841CC" w:rsidRPr="00A841CC" w:rsidRDefault="00A841CC" w:rsidP="00A841CC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определения положений водонефтяного контакта на месторождениях нефти с минерализованными (более 20 г/л) пластовыми водами;</w:t>
      </w:r>
    </w:p>
    <w:p w14:paraId="7285425E" w14:textId="77777777" w:rsidR="00A841CC" w:rsidRPr="00FF3083" w:rsidRDefault="00A841CC" w:rsidP="00A841CC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определения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газожидкостных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контактов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7D4FF453" w14:textId="77777777" w:rsidR="00A841CC" w:rsidRPr="00FF3083" w:rsidRDefault="00A841CC" w:rsidP="00A841CC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оценки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пористости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пород</w:t>
      </w:r>
      <w:proofErr w:type="spellEnd"/>
      <w:r w:rsidRPr="00FF3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7F5D0ECE" w14:textId="77777777" w:rsidR="00A841CC" w:rsidRPr="00A841CC" w:rsidRDefault="00A841CC" w:rsidP="00A841CC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количественной оценки начальной, текущей и остаточной </w:t>
      </w:r>
      <w:proofErr w:type="spellStart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нефтенасыщенности</w:t>
      </w:r>
      <w:proofErr w:type="spellEnd"/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;</w:t>
      </w:r>
    </w:p>
    <w:p w14:paraId="300E0260" w14:textId="77777777" w:rsidR="00A841CC" w:rsidRPr="00A841CC" w:rsidRDefault="00A841CC" w:rsidP="00A841CC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1077" w:hanging="39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контроля за процессом испытания и освоения скважин.</w:t>
      </w:r>
    </w:p>
    <w:p w14:paraId="247DFB5D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Наиболее эффективный способ применения ИНК – выполнение повторных измерений во времени в процессе изменения насыщенности коллекторов. Такие изменения могут быть вызваны естественным расформированием зоны проникновения, обводнением пластов в ходе их выработки, целенаправленными технологическими операциями, включающими в себя закачку в породы растворов веществ с аномальными нейтронно-поглощающими свойствами.</w:t>
      </w:r>
    </w:p>
    <w:p w14:paraId="1020D423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- с целью получения полной информации о состоянии выработки запасов нефти рекомендуется ежегодно исследовать не менее 50% от действующего фонда нагнетательных скважин. При переводе скважины в закачку исследования должны выполняться не реже 1 раза в год в течение первых двух лет работы. Затем измерения должны проводиться не реже 1 раза в два-три года.</w:t>
      </w:r>
    </w:p>
    <w:p w14:paraId="567702C7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- недовыполнение запроектированных объемов ГИС по контролю за разработкой для объектов на протяжении всего периода эксплуатации месторождения затрудняет и даже делает невозможным осуществление объективного контроля за процессом выработки этих пластов.</w:t>
      </w:r>
    </w:p>
    <w:p w14:paraId="2EB271BF" w14:textId="4AA3B67B" w:rsidR="00A841CC" w:rsidRPr="00A841CC" w:rsidRDefault="00A841CC" w:rsidP="00E67E34">
      <w:pPr>
        <w:spacing w:before="120" w:after="12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  <w:bookmarkStart w:id="27" w:name="_Toc508036889"/>
      <w:bookmarkStart w:id="28" w:name="_Toc508066534"/>
      <w:bookmarkStart w:id="29" w:name="_Toc508123033"/>
      <w:bookmarkStart w:id="30" w:name="_Toc508180179"/>
      <w:bookmarkStart w:id="31" w:name="_Toc508183484"/>
      <w:bookmarkStart w:id="32" w:name="_Toc512435364"/>
      <w:bookmarkStart w:id="33" w:name="_Toc512454340"/>
      <w:bookmarkStart w:id="34" w:name="_Toc512458462"/>
      <w:bookmarkStart w:id="35" w:name="_Toc512461722"/>
      <w:bookmarkStart w:id="36" w:name="_Toc512497190"/>
      <w:bookmarkStart w:id="37" w:name="_Toc512518216"/>
      <w:bookmarkStart w:id="38" w:name="_Toc512519023"/>
      <w:bookmarkStart w:id="39" w:name="_Toc527545778"/>
      <w:r w:rsidRPr="00A841CC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 w:eastAsia="ru-RU"/>
        </w:rPr>
        <w:t xml:space="preserve">9.3 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A841CC"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  <w:t>Физико-химические исследования свойств нефти и нефтяного газа</w:t>
      </w:r>
    </w:p>
    <w:p w14:paraId="574DF49F" w14:textId="77777777" w:rsidR="00A841CC" w:rsidRPr="00A841CC" w:rsidRDefault="00A841CC" w:rsidP="00A841CC">
      <w:pPr>
        <w:spacing w:after="0" w:line="36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val="ru-RU" w:eastAsia="ko-KR"/>
        </w:rPr>
      </w:pPr>
      <w:r w:rsidRPr="00A841CC">
        <w:rPr>
          <w:rFonts w:ascii="Times New Roman" w:eastAsia="Arial Unicode MS" w:hAnsi="Times New Roman"/>
          <w:sz w:val="24"/>
          <w:szCs w:val="24"/>
          <w:lang w:val="ru-RU" w:eastAsia="ko-KR"/>
        </w:rPr>
        <w:t xml:space="preserve">Отбор проб пластовой нефти производится с целью получения информации о физико-химических и термодинамических свойствах, используемых для определения </w:t>
      </w:r>
      <w:proofErr w:type="spellStart"/>
      <w:r w:rsidRPr="00A841CC">
        <w:rPr>
          <w:rFonts w:ascii="Times New Roman" w:eastAsia="Arial Unicode MS" w:hAnsi="Times New Roman"/>
          <w:sz w:val="24"/>
          <w:szCs w:val="24"/>
          <w:lang w:val="ru-RU" w:eastAsia="ko-KR"/>
        </w:rPr>
        <w:t>подсчетных</w:t>
      </w:r>
      <w:proofErr w:type="spellEnd"/>
      <w:r w:rsidRPr="00A841CC">
        <w:rPr>
          <w:rFonts w:ascii="Times New Roman" w:eastAsia="Arial Unicode MS" w:hAnsi="Times New Roman"/>
          <w:sz w:val="24"/>
          <w:szCs w:val="24"/>
          <w:lang w:val="ru-RU" w:eastAsia="ko-KR"/>
        </w:rPr>
        <w:t xml:space="preserve"> параметров, проектирования, обустройства и эксплуатации месторождений. Глубинные пробы отбирают при условиях, обеспечивающих однофазное состояние флюида на забое скважины, т.е. если давление насыщения пластового флюида не ниже забойного давления для получения представительных проб.</w:t>
      </w:r>
    </w:p>
    <w:p w14:paraId="64AE59B1" w14:textId="77777777" w:rsidR="00A841CC" w:rsidRPr="00FF3083" w:rsidRDefault="00A841CC" w:rsidP="00A841CC">
      <w:pPr>
        <w:spacing w:after="0" w:line="36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val="x-none" w:eastAsia="ko-KR"/>
        </w:rPr>
      </w:pPr>
      <w:r w:rsidRPr="00FF3083">
        <w:rPr>
          <w:rFonts w:ascii="Times New Roman" w:eastAsia="Arial Unicode MS" w:hAnsi="Times New Roman"/>
          <w:sz w:val="24"/>
          <w:szCs w:val="24"/>
          <w:lang w:eastAsia="ko-KR"/>
        </w:rPr>
        <w:t>PVT</w:t>
      </w:r>
      <w:r w:rsidRPr="00FF3083">
        <w:rPr>
          <w:rFonts w:ascii="Times New Roman" w:eastAsia="Arial Unicode MS" w:hAnsi="Times New Roman"/>
          <w:sz w:val="24"/>
          <w:szCs w:val="24"/>
          <w:lang w:val="x-none" w:eastAsia="ko-KR"/>
        </w:rPr>
        <w:t xml:space="preserve"> исследования позволяют определить:</w:t>
      </w:r>
    </w:p>
    <w:p w14:paraId="0FB3C4A7" w14:textId="77777777" w:rsidR="00A841CC" w:rsidRPr="00FF3083" w:rsidRDefault="00A841CC" w:rsidP="00A841CC">
      <w:pPr>
        <w:numPr>
          <w:ilvl w:val="0"/>
          <w:numId w:val="10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val="x-none" w:eastAsia="ko-KR"/>
        </w:rPr>
      </w:pPr>
      <w:r w:rsidRPr="00FF3083">
        <w:rPr>
          <w:rFonts w:ascii="Times New Roman" w:eastAsia="Arial Unicode MS" w:hAnsi="Times New Roman"/>
          <w:sz w:val="24"/>
          <w:szCs w:val="24"/>
          <w:lang w:val="x-none" w:eastAsia="ko-KR"/>
        </w:rPr>
        <w:t>физические параметры нефти в пластовых условиях: давление насыщения, газосодержание, объемный коэффициент, вязкость, плотность, коэффициент сжимаемости нефти, усадку нефти;</w:t>
      </w:r>
    </w:p>
    <w:p w14:paraId="7E8BFCFA" w14:textId="77777777" w:rsidR="00A841CC" w:rsidRPr="00FF3083" w:rsidRDefault="00A841CC" w:rsidP="00A841CC">
      <w:pPr>
        <w:numPr>
          <w:ilvl w:val="0"/>
          <w:numId w:val="10"/>
        </w:numPr>
        <w:tabs>
          <w:tab w:val="left" w:pos="360"/>
        </w:tabs>
        <w:spacing w:after="0" w:line="360" w:lineRule="auto"/>
        <w:ind w:firstLine="633"/>
        <w:jc w:val="both"/>
        <w:rPr>
          <w:rFonts w:ascii="Times New Roman" w:eastAsia="Arial Unicode MS" w:hAnsi="Times New Roman"/>
          <w:sz w:val="24"/>
          <w:szCs w:val="24"/>
          <w:lang w:val="x-none" w:eastAsia="ko-KR"/>
        </w:rPr>
      </w:pPr>
      <w:r w:rsidRPr="00FF3083">
        <w:rPr>
          <w:rFonts w:ascii="Times New Roman" w:eastAsia="Arial Unicode MS" w:hAnsi="Times New Roman"/>
          <w:sz w:val="24"/>
          <w:szCs w:val="24"/>
          <w:lang w:val="x-none" w:eastAsia="ko-KR"/>
        </w:rPr>
        <w:t>состав нефтяного газа, пластовой и дегазированной нефти, содержание углеводородных и не углеводородных  компонентов;</w:t>
      </w:r>
    </w:p>
    <w:p w14:paraId="5B74F981" w14:textId="77777777" w:rsidR="00A841CC" w:rsidRPr="00FF3083" w:rsidRDefault="00A841CC" w:rsidP="00A841CC">
      <w:pPr>
        <w:numPr>
          <w:ilvl w:val="0"/>
          <w:numId w:val="10"/>
        </w:numPr>
        <w:tabs>
          <w:tab w:val="left" w:pos="360"/>
        </w:tabs>
        <w:spacing w:after="0" w:line="360" w:lineRule="auto"/>
        <w:ind w:firstLine="633"/>
        <w:jc w:val="both"/>
        <w:rPr>
          <w:rFonts w:ascii="Times New Roman" w:eastAsia="Arial Unicode MS" w:hAnsi="Times New Roman"/>
          <w:sz w:val="24"/>
          <w:szCs w:val="24"/>
          <w:lang w:val="x-none" w:eastAsia="ko-KR"/>
        </w:rPr>
      </w:pPr>
      <w:r w:rsidRPr="00FF3083">
        <w:rPr>
          <w:rFonts w:ascii="Times New Roman" w:eastAsia="Arial Unicode MS" w:hAnsi="Times New Roman"/>
          <w:sz w:val="24"/>
          <w:szCs w:val="24"/>
          <w:lang w:val="x-none" w:eastAsia="ko-KR"/>
        </w:rPr>
        <w:t>изменение параметров пластовой нефти в зависимости от давления и температуры;</w:t>
      </w:r>
    </w:p>
    <w:p w14:paraId="3194BF47" w14:textId="77777777" w:rsidR="00A841CC" w:rsidRPr="00FF3083" w:rsidRDefault="00A841CC" w:rsidP="00A841CC">
      <w:pPr>
        <w:numPr>
          <w:ilvl w:val="0"/>
          <w:numId w:val="10"/>
        </w:numPr>
        <w:tabs>
          <w:tab w:val="left" w:pos="360"/>
        </w:tabs>
        <w:spacing w:after="0" w:line="360" w:lineRule="auto"/>
        <w:ind w:firstLine="633"/>
        <w:jc w:val="both"/>
        <w:rPr>
          <w:rFonts w:ascii="Times New Roman" w:eastAsia="Arial Unicode MS" w:hAnsi="Times New Roman"/>
          <w:sz w:val="24"/>
          <w:szCs w:val="24"/>
          <w:lang w:val="x-none" w:eastAsia="ko-KR"/>
        </w:rPr>
      </w:pPr>
      <w:r w:rsidRPr="00FF3083">
        <w:rPr>
          <w:rFonts w:ascii="Times New Roman" w:eastAsia="Arial Unicode MS" w:hAnsi="Times New Roman"/>
          <w:sz w:val="24"/>
          <w:szCs w:val="24"/>
          <w:lang w:val="x-none" w:eastAsia="ko-KR"/>
        </w:rPr>
        <w:lastRenderedPageBreak/>
        <w:t>исследование распределения углеводородов между газовой и жидкой фазами при ступенчатой сепарации пластовой нефти;</w:t>
      </w:r>
    </w:p>
    <w:p w14:paraId="327AD279" w14:textId="77777777" w:rsidR="00A841CC" w:rsidRPr="00FF3083" w:rsidRDefault="00A841CC" w:rsidP="00A841CC">
      <w:pPr>
        <w:numPr>
          <w:ilvl w:val="0"/>
          <w:numId w:val="10"/>
        </w:numPr>
        <w:tabs>
          <w:tab w:val="left" w:pos="360"/>
        </w:tabs>
        <w:spacing w:after="0" w:line="360" w:lineRule="auto"/>
        <w:ind w:firstLine="633"/>
        <w:jc w:val="both"/>
        <w:rPr>
          <w:rFonts w:ascii="Times New Roman" w:eastAsia="Arial Unicode MS" w:hAnsi="Times New Roman"/>
          <w:sz w:val="24"/>
          <w:szCs w:val="24"/>
          <w:lang w:val="x-none" w:eastAsia="ko-KR"/>
        </w:rPr>
      </w:pPr>
      <w:r w:rsidRPr="00FF3083">
        <w:rPr>
          <w:rFonts w:ascii="Times New Roman" w:eastAsia="Arial Unicode MS" w:hAnsi="Times New Roman"/>
          <w:sz w:val="24"/>
          <w:szCs w:val="24"/>
          <w:lang w:val="x-none" w:eastAsia="ko-KR"/>
        </w:rPr>
        <w:t>физико-химическая характеристика дегазированной нефти: плотность, вязкость, молекулярная масса, температура застывания и насыщения нефти парафином, фракционный состав, содержание парафина, асфальто-смолистых веществ, серы, воды и хлористых солей.</w:t>
      </w:r>
    </w:p>
    <w:p w14:paraId="2CE930F8" w14:textId="77777777" w:rsidR="00A841CC" w:rsidRPr="00FF3083" w:rsidRDefault="00A841CC" w:rsidP="00A841CC">
      <w:pPr>
        <w:spacing w:after="0" w:line="360" w:lineRule="auto"/>
        <w:ind w:firstLine="737"/>
        <w:jc w:val="both"/>
        <w:rPr>
          <w:rFonts w:ascii="Times New Roman" w:eastAsia="Arial Unicode MS" w:hAnsi="Times New Roman"/>
          <w:sz w:val="24"/>
          <w:szCs w:val="24"/>
          <w:lang w:val="x-none" w:eastAsia="ko-KR"/>
        </w:rPr>
      </w:pPr>
      <w:r w:rsidRPr="00FF3083">
        <w:rPr>
          <w:rFonts w:ascii="Times New Roman" w:eastAsia="Arial Unicode MS" w:hAnsi="Times New Roman"/>
          <w:sz w:val="24"/>
          <w:szCs w:val="24"/>
          <w:lang w:val="x-none" w:eastAsia="ko-KR"/>
        </w:rPr>
        <w:t xml:space="preserve">Все эти параметры должны быть определены в лаборатории исследования пластовых флюидов при пластовых и поверхностных условиях в соответствии с существующими ГОСТами и ОСТ 39-112-80 «Нефть. Типовые исследования пластовой нефти». </w:t>
      </w:r>
    </w:p>
    <w:p w14:paraId="090858BD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Arial Unicode MS" w:hAnsi="Times New Roman"/>
          <w:sz w:val="24"/>
          <w:szCs w:val="24"/>
          <w:lang w:val="ru-RU" w:eastAsia="ko-KR"/>
        </w:rPr>
      </w:pPr>
      <w:r w:rsidRPr="00FF3083">
        <w:rPr>
          <w:rFonts w:ascii="Times New Roman" w:eastAsia="Arial Unicode MS" w:hAnsi="Times New Roman"/>
          <w:sz w:val="24"/>
          <w:szCs w:val="24"/>
          <w:lang w:val="x-none" w:eastAsia="ko-KR"/>
        </w:rPr>
        <w:t>Главным условием для отбора качественных глубинных проб согласно регламентам ОСТ 39-112-80 «Нефть. Типовые исследования пластовой нефти» является наличие однофазного притока пластовой нефти на забое скважины при Рзаб&gt;Рнас и  необходимость после остановки скважины на восстановление пластового давления и его замера перед отбором глубинных проб отработать скважину на минимальном режиме не менее трех дней для предотвращения двухфазового потока на забое скважины.</w:t>
      </w:r>
    </w:p>
    <w:p w14:paraId="2040F872" w14:textId="1E877CB6" w:rsidR="00A841CC" w:rsidRPr="00A841CC" w:rsidRDefault="00A841CC" w:rsidP="00E67E34">
      <w:pPr>
        <w:spacing w:before="120" w:after="120" w:line="360" w:lineRule="auto"/>
        <w:ind w:firstLine="720"/>
        <w:jc w:val="both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  <w:t xml:space="preserve">9.4 </w:t>
      </w:r>
      <w:r w:rsidRPr="00A841CC"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  <w:t>Физико-химические исследования попутной и закачиваемой вод</w:t>
      </w:r>
    </w:p>
    <w:p w14:paraId="7787E036" w14:textId="77777777" w:rsidR="00A841CC" w:rsidRPr="00A841CC" w:rsidRDefault="00A841CC" w:rsidP="00A841CC">
      <w:pPr>
        <w:widowControl w:val="0"/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Исследования попутных вод продуктивных пластов предназначены для уточнения и прогноза условий разработки месторождения при происходящих во время эксплуатации изменениях водной системы.</w:t>
      </w:r>
    </w:p>
    <w:p w14:paraId="32B17DAA" w14:textId="77777777" w:rsidR="00A841CC" w:rsidRPr="00A841CC" w:rsidRDefault="00A841CC" w:rsidP="00A841CC">
      <w:pPr>
        <w:widowControl w:val="0"/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Данные исследования по попутным водам включают отбор проб и определение физико-химического состава, состава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водорастворённой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органики, газового состава,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микрокомпонентного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состава подземных вод.</w:t>
      </w:r>
    </w:p>
    <w:p w14:paraId="5E2EBAF2" w14:textId="77777777" w:rsidR="00A841CC" w:rsidRPr="00A841CC" w:rsidRDefault="00A841CC" w:rsidP="00A841CC">
      <w:pPr>
        <w:widowControl w:val="0"/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Отбор и исследования проб попутной воды должны осуществляться по выбранным добывающим скважинам с повышенной обводненностью не реже одного раза в квартал.</w:t>
      </w:r>
    </w:p>
    <w:p w14:paraId="41C6CE19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Исследования попутных вод проводятся по следующим показателям:</w:t>
      </w:r>
    </w:p>
    <w:p w14:paraId="02DD7C6A" w14:textId="77777777" w:rsidR="00A841CC" w:rsidRPr="00A841CC" w:rsidRDefault="00A841CC" w:rsidP="00A841CC">
      <w:pPr>
        <w:numPr>
          <w:ilvl w:val="0"/>
          <w:numId w:val="1"/>
        </w:numPr>
        <w:tabs>
          <w:tab w:val="clear" w:pos="840"/>
          <w:tab w:val="num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Физико-химический состав: плотность, температура, водородный показатель (рН), 6-ти компонентный ионный состав (</w:t>
      </w:r>
      <w:r w:rsidRPr="00FF3083">
        <w:rPr>
          <w:rFonts w:ascii="Times New Roman" w:eastAsia="Times New Roman" w:hAnsi="Times New Roman"/>
          <w:sz w:val="24"/>
          <w:szCs w:val="24"/>
          <w:lang w:eastAsia="ru-RU"/>
        </w:rPr>
        <w:t>Cl</w:t>
      </w:r>
      <w:r w:rsidRPr="00A841CC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-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; </w:t>
      </w:r>
      <w:r w:rsidRPr="00FF3083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A841CC">
        <w:rPr>
          <w:rFonts w:ascii="Times New Roman" w:eastAsia="Times New Roman" w:hAnsi="Times New Roman"/>
          <w:sz w:val="24"/>
          <w:szCs w:val="24"/>
          <w:vertAlign w:val="subscript"/>
          <w:lang w:val="ru-RU" w:eastAsia="ru-RU"/>
        </w:rPr>
        <w:t>4</w:t>
      </w:r>
      <w:r w:rsidRPr="00A841CC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2-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; </w:t>
      </w:r>
      <w:r w:rsidRPr="00FF3083">
        <w:rPr>
          <w:rFonts w:ascii="Times New Roman" w:eastAsia="Times New Roman" w:hAnsi="Times New Roman"/>
          <w:sz w:val="24"/>
          <w:szCs w:val="24"/>
          <w:lang w:eastAsia="ru-RU"/>
        </w:rPr>
        <w:t>HCO</w:t>
      </w:r>
      <w:r w:rsidRPr="00A841CC">
        <w:rPr>
          <w:rFonts w:ascii="Times New Roman" w:eastAsia="Times New Roman" w:hAnsi="Times New Roman"/>
          <w:sz w:val="24"/>
          <w:szCs w:val="24"/>
          <w:vertAlign w:val="subscript"/>
          <w:lang w:val="ru-RU" w:eastAsia="ru-RU"/>
        </w:rPr>
        <w:t>3</w:t>
      </w:r>
      <w:r w:rsidRPr="00A841CC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-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; </w:t>
      </w:r>
      <w:r w:rsidRPr="00FF3083">
        <w:rPr>
          <w:rFonts w:ascii="Times New Roman" w:eastAsia="Times New Roman" w:hAnsi="Times New Roman"/>
          <w:sz w:val="24"/>
          <w:szCs w:val="24"/>
          <w:lang w:eastAsia="ru-RU"/>
        </w:rPr>
        <w:t>Ca</w:t>
      </w:r>
      <w:r w:rsidRPr="00A841CC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2+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</w:t>
      </w:r>
      <w:r w:rsidRPr="00FF3083">
        <w:rPr>
          <w:rFonts w:ascii="Times New Roman" w:eastAsia="Times New Roman" w:hAnsi="Times New Roman"/>
          <w:sz w:val="24"/>
          <w:szCs w:val="24"/>
          <w:lang w:eastAsia="ru-RU"/>
        </w:rPr>
        <w:t>Mg</w:t>
      </w:r>
      <w:r w:rsidRPr="00A841CC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2+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</w:t>
      </w:r>
      <w:r w:rsidRPr="00FF3083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A841CC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+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+</w:t>
      </w:r>
      <w:r w:rsidRPr="00FF3083">
        <w:rPr>
          <w:rFonts w:ascii="Times New Roman" w:eastAsia="Times New Roman" w:hAnsi="Times New Roman"/>
          <w:sz w:val="24"/>
          <w:szCs w:val="24"/>
          <w:lang w:eastAsia="ru-RU"/>
        </w:rPr>
        <w:t>K</w:t>
      </w:r>
      <w:r w:rsidRPr="00A841CC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+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), растворенный сероводород, растворенный углекислый газ;</w:t>
      </w:r>
    </w:p>
    <w:p w14:paraId="05FA8E22" w14:textId="77777777" w:rsidR="00A841CC" w:rsidRPr="00A841CC" w:rsidRDefault="00A841CC" w:rsidP="00A841CC">
      <w:pPr>
        <w:numPr>
          <w:ilvl w:val="0"/>
          <w:numId w:val="1"/>
        </w:numPr>
        <w:tabs>
          <w:tab w:val="clear" w:pos="840"/>
          <w:tab w:val="num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Состав водорастворимой органики (общая органика, летучая органика, битумы, нафтеновые кислоты, летучие фенолы, бензол);</w:t>
      </w:r>
    </w:p>
    <w:p w14:paraId="782B547D" w14:textId="77777777" w:rsidR="00A841CC" w:rsidRPr="00A841CC" w:rsidRDefault="00A841CC" w:rsidP="00A841CC">
      <w:pPr>
        <w:numPr>
          <w:ilvl w:val="0"/>
          <w:numId w:val="1"/>
        </w:numPr>
        <w:tabs>
          <w:tab w:val="clear" w:pos="840"/>
          <w:tab w:val="num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Состав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водорастворенного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нефтяного газа (нейтральные и кислые газы – азот, гелий, углекислый газ, сероводород; углеводородные компоненты – метан, этан, пропан, бутаны, пентаны, гексаны);</w:t>
      </w:r>
    </w:p>
    <w:p w14:paraId="315541B4" w14:textId="77777777" w:rsidR="00A841CC" w:rsidRPr="00FF3083" w:rsidRDefault="00A841CC" w:rsidP="00A841CC">
      <w:pPr>
        <w:numPr>
          <w:ilvl w:val="0"/>
          <w:numId w:val="1"/>
        </w:numPr>
        <w:tabs>
          <w:tab w:val="clear" w:pos="840"/>
          <w:tab w:val="num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 w:rsidRPr="00FF308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Микрокомпонентный</w:t>
      </w:r>
      <w:proofErr w:type="spellEnd"/>
      <w:r w:rsidRPr="00FF30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F3083">
        <w:rPr>
          <w:rFonts w:ascii="Times New Roman" w:eastAsia="Times New Roman" w:hAnsi="Times New Roman"/>
          <w:sz w:val="24"/>
          <w:szCs w:val="24"/>
          <w:lang w:eastAsia="ru-RU"/>
        </w:rPr>
        <w:t>состав</w:t>
      </w:r>
      <w:proofErr w:type="spellEnd"/>
      <w:r w:rsidRPr="00FF308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EC65C26" w14:textId="77777777" w:rsidR="00A841CC" w:rsidRPr="00A841CC" w:rsidRDefault="00A841CC" w:rsidP="00A841CC">
      <w:pPr>
        <w:spacing w:after="0" w:line="360" w:lineRule="auto"/>
        <w:ind w:firstLine="73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Исследования свойств и качества нагнетаемой в пласт воды проводятся для достоверного описания свойств и реального качества воды, предназначенной для поддержания пластового давления, а также требований, предъявляемых к системе ППД. С этой целью осуществляется отбор проб и химический анализ воды, в том числе 6-ти компонентный, железа, растворенных СО</w:t>
      </w:r>
      <w:r w:rsidRPr="00A841CC">
        <w:rPr>
          <w:rFonts w:ascii="Times New Roman" w:eastAsia="Times New Roman" w:hAnsi="Times New Roman"/>
          <w:sz w:val="24"/>
          <w:szCs w:val="24"/>
          <w:vertAlign w:val="subscript"/>
          <w:lang w:val="ru-RU" w:eastAsia="ru-RU"/>
        </w:rPr>
        <w:t>2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, Н</w:t>
      </w:r>
      <w:r w:rsidRPr="00A841CC">
        <w:rPr>
          <w:rFonts w:ascii="Times New Roman" w:eastAsia="Times New Roman" w:hAnsi="Times New Roman"/>
          <w:sz w:val="24"/>
          <w:szCs w:val="24"/>
          <w:vertAlign w:val="subscript"/>
          <w:lang w:val="ru-RU" w:eastAsia="ru-RU"/>
        </w:rPr>
        <w:t>2</w:t>
      </w:r>
      <w:r w:rsidRPr="00FF3083">
        <w:rPr>
          <w:rFonts w:ascii="Times New Roman" w:eastAsia="Times New Roman" w:hAnsi="Times New Roman"/>
          <w:sz w:val="24"/>
          <w:szCs w:val="24"/>
          <w:lang w:eastAsia="ru-RU"/>
        </w:rPr>
        <w:t>S</w:t>
      </w:r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кислорода, а также концентрации и размера механических примесей. Пробы для анализа следует отбирать из закачиваемой воды. Для выявления активности </w:t>
      </w:r>
      <w:proofErr w:type="spellStart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>сульфатредукции</w:t>
      </w:r>
      <w:proofErr w:type="spellEnd"/>
      <w:r w:rsidRPr="00A841C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производится отбор проб и их посев в питательную среду для определения количества сульфатвосстанавливающих бактерий (СВБ). Определение химического состава воды производится с периодичностью 1 раз в 3 месяца.</w:t>
      </w:r>
    </w:p>
    <w:p w14:paraId="0AC9FBC5" w14:textId="77777777" w:rsidR="00A841CC" w:rsidRDefault="00A841CC" w:rsidP="00A841C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x-none" w:eastAsia="x-none"/>
        </w:rPr>
        <w:sectPr w:rsidR="00A841CC" w:rsidSect="006264AE">
          <w:headerReference w:type="default" r:id="rId7"/>
          <w:footerReference w:type="default" r:id="rId8"/>
          <w:pgSz w:w="11906" w:h="16838"/>
          <w:pgMar w:top="1276" w:right="850" w:bottom="1134" w:left="1701" w:header="851" w:footer="708" w:gutter="0"/>
          <w:pgNumType w:start="279"/>
          <w:cols w:space="708"/>
          <w:docGrid w:linePitch="360"/>
        </w:sectPr>
      </w:pPr>
    </w:p>
    <w:p w14:paraId="01CC5F81" w14:textId="77777777" w:rsidR="00A841CC" w:rsidRPr="00A841CC" w:rsidRDefault="00A841CC" w:rsidP="00710CC3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val="ru-RU" w:eastAsia="x-none"/>
        </w:rPr>
      </w:pPr>
      <w:r w:rsidRPr="00FF3083">
        <w:rPr>
          <w:rFonts w:ascii="Times New Roman" w:eastAsia="Times New Roman" w:hAnsi="Times New Roman"/>
          <w:b/>
          <w:sz w:val="20"/>
          <w:szCs w:val="20"/>
          <w:lang w:val="x-none" w:eastAsia="x-none"/>
        </w:rPr>
        <w:lastRenderedPageBreak/>
        <w:t>Таблица 9.</w:t>
      </w:r>
      <w:r w:rsidRPr="00A841CC">
        <w:rPr>
          <w:rFonts w:ascii="Times New Roman" w:eastAsia="Times New Roman" w:hAnsi="Times New Roman"/>
          <w:b/>
          <w:sz w:val="20"/>
          <w:szCs w:val="20"/>
          <w:lang w:val="ru-RU" w:eastAsia="x-none"/>
        </w:rPr>
        <w:t>1</w:t>
      </w:r>
      <w:r w:rsidRPr="00FF3083">
        <w:rPr>
          <w:rFonts w:ascii="Times New Roman" w:eastAsia="Times New Roman" w:hAnsi="Times New Roman"/>
          <w:b/>
          <w:sz w:val="20"/>
          <w:szCs w:val="20"/>
          <w:lang w:val="x-none" w:eastAsia="x-none"/>
        </w:rPr>
        <w:t xml:space="preserve"> </w:t>
      </w:r>
      <w:r w:rsidRPr="00A841CC">
        <w:rPr>
          <w:rFonts w:ascii="Times New Roman" w:eastAsia="Times New Roman" w:hAnsi="Times New Roman"/>
          <w:b/>
          <w:sz w:val="20"/>
          <w:szCs w:val="20"/>
          <w:lang w:val="ru-RU" w:eastAsia="x-none"/>
        </w:rPr>
        <w:t>–</w:t>
      </w:r>
      <w:r w:rsidRPr="00FF3083">
        <w:rPr>
          <w:rFonts w:ascii="Times New Roman" w:eastAsia="Times New Roman" w:hAnsi="Times New Roman"/>
          <w:b/>
          <w:sz w:val="20"/>
          <w:szCs w:val="20"/>
          <w:lang w:val="x-none" w:eastAsia="x-none"/>
        </w:rPr>
        <w:t xml:space="preserve"> </w:t>
      </w:r>
      <w:r w:rsidRPr="00A841CC">
        <w:rPr>
          <w:rFonts w:ascii="Times New Roman" w:eastAsia="Times New Roman" w:hAnsi="Times New Roman"/>
          <w:b/>
          <w:sz w:val="20"/>
          <w:szCs w:val="20"/>
          <w:lang w:val="ru-RU" w:eastAsia="x-none"/>
        </w:rPr>
        <w:t>Рекомендуемые мероприятия по контролю за процессом разработки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"/>
        <w:gridCol w:w="1310"/>
        <w:gridCol w:w="1561"/>
        <w:gridCol w:w="3543"/>
        <w:gridCol w:w="2728"/>
      </w:tblGrid>
      <w:tr w:rsidR="00E67E34" w:rsidRPr="00D31A53" w14:paraId="5CA8F2FB" w14:textId="77777777" w:rsidTr="00D31A53">
        <w:trPr>
          <w:trHeight w:val="20"/>
          <w:jc w:val="center"/>
        </w:trPr>
        <w:tc>
          <w:tcPr>
            <w:tcW w:w="268" w:type="pct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A1AFA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D31A5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№ п/п</w:t>
            </w:r>
          </w:p>
        </w:tc>
        <w:tc>
          <w:tcPr>
            <w:tcW w:w="1486" w:type="pct"/>
            <w:gridSpan w:val="2"/>
            <w:vMerge w:val="restar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9D431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lang/>
              </w:rPr>
            </w:pPr>
            <w:proofErr w:type="spellStart"/>
            <w:r w:rsidRPr="00D31A5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Виды</w:t>
            </w:r>
            <w:proofErr w:type="spellEnd"/>
            <w:r w:rsidRPr="00D31A5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исследований</w:t>
            </w:r>
            <w:proofErr w:type="spellEnd"/>
          </w:p>
        </w:tc>
        <w:tc>
          <w:tcPr>
            <w:tcW w:w="3246" w:type="pct"/>
            <w:gridSpan w:val="2"/>
            <w:tcBorders>
              <w:top w:val="double" w:sz="4" w:space="0" w:color="auto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E40CF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D31A5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Категории</w:t>
            </w:r>
            <w:proofErr w:type="spellEnd"/>
            <w:r w:rsidRPr="00D31A5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и </w:t>
            </w:r>
            <w:proofErr w:type="spellStart"/>
            <w:r w:rsidRPr="00D31A5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виды</w:t>
            </w:r>
            <w:proofErr w:type="spellEnd"/>
            <w:r w:rsidRPr="00D31A5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скважин</w:t>
            </w:r>
            <w:proofErr w:type="spellEnd"/>
          </w:p>
        </w:tc>
      </w:tr>
      <w:tr w:rsidR="00E67E34" w:rsidRPr="00D31A53" w14:paraId="30A37348" w14:textId="77777777" w:rsidTr="00D31A53">
        <w:trPr>
          <w:trHeight w:val="20"/>
          <w:jc w:val="center"/>
        </w:trPr>
        <w:tc>
          <w:tcPr>
            <w:tcW w:w="268" w:type="pct"/>
            <w:vMerge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E6059" w14:textId="77777777" w:rsidR="00E67E34" w:rsidRPr="00D31A53" w:rsidRDefault="00E67E34" w:rsidP="00E67E34">
            <w:pPr>
              <w:spacing w:after="0"/>
              <w:rPr>
                <w:rFonts w:ascii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486" w:type="pct"/>
            <w:gridSpan w:val="2"/>
            <w:vMerge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31605" w14:textId="77777777" w:rsidR="00E67E34" w:rsidRPr="00D31A53" w:rsidRDefault="00E67E34" w:rsidP="00E67E34">
            <w:pPr>
              <w:spacing w:after="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6F92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D31A5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Добывающие</w:t>
            </w:r>
            <w:proofErr w:type="spellEnd"/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4FEE4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D31A5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Нагнетательные</w:t>
            </w:r>
            <w:proofErr w:type="spellEnd"/>
          </w:p>
        </w:tc>
      </w:tr>
      <w:tr w:rsidR="00E67E34" w:rsidRPr="00D31A53" w14:paraId="55EE3550" w14:textId="77777777" w:rsidTr="00D31A53">
        <w:trPr>
          <w:trHeight w:val="20"/>
          <w:jc w:val="center"/>
        </w:trPr>
        <w:tc>
          <w:tcPr>
            <w:tcW w:w="268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A4DC7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4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67CC0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Замер дебитов жидкости, количества песка, приемистости, буферного и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затрубного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давления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C80BB" w14:textId="77777777" w:rsidR="00E67E34" w:rsidRPr="00D31A53" w:rsidRDefault="00E67E34" w:rsidP="00E67E34">
            <w:pPr>
              <w:pStyle w:val="a7"/>
              <w:spacing w:line="252" w:lineRule="auto"/>
              <w:ind w:left="-100" w:right="-114"/>
              <w:rPr>
                <w:sz w:val="19"/>
                <w:szCs w:val="19"/>
                <w:lang w:eastAsia="en-US"/>
              </w:rPr>
            </w:pPr>
            <w:r w:rsidRPr="00D31A53">
              <w:rPr>
                <w:sz w:val="19"/>
                <w:szCs w:val="19"/>
                <w:lang w:eastAsia="en-US"/>
              </w:rPr>
              <w:t xml:space="preserve">во всех вновь </w:t>
            </w:r>
            <w:proofErr w:type="spellStart"/>
            <w:r w:rsidRPr="00D31A53">
              <w:rPr>
                <w:sz w:val="19"/>
                <w:szCs w:val="19"/>
                <w:lang w:eastAsia="en-US"/>
              </w:rPr>
              <w:t>пробур</w:t>
            </w:r>
            <w:proofErr w:type="spellEnd"/>
            <w:r w:rsidRPr="00D31A53">
              <w:rPr>
                <w:sz w:val="19"/>
                <w:szCs w:val="19"/>
                <w:lang w:eastAsia="en-US"/>
              </w:rPr>
              <w:t>. скважинах</w:t>
            </w:r>
          </w:p>
          <w:p w14:paraId="47635B80" w14:textId="77777777" w:rsidR="00E67E34" w:rsidRPr="00D31A53" w:rsidRDefault="00E67E34" w:rsidP="00E67E34">
            <w:pPr>
              <w:pStyle w:val="a7"/>
              <w:spacing w:line="252" w:lineRule="auto"/>
              <w:ind w:left="-100" w:right="-114"/>
              <w:rPr>
                <w:sz w:val="19"/>
                <w:szCs w:val="19"/>
                <w:lang w:eastAsia="en-US"/>
              </w:rPr>
            </w:pPr>
            <w:r w:rsidRPr="00D31A53">
              <w:rPr>
                <w:sz w:val="19"/>
                <w:szCs w:val="19"/>
                <w:lang w:eastAsia="en-US"/>
              </w:rPr>
              <w:t>и при ГТМ</w:t>
            </w:r>
          </w:p>
          <w:p w14:paraId="49BA27F9" w14:textId="77777777" w:rsidR="00E67E34" w:rsidRPr="00D31A53" w:rsidRDefault="00E67E34" w:rsidP="00E67E34">
            <w:pPr>
              <w:pStyle w:val="a7"/>
              <w:spacing w:line="252" w:lineRule="auto"/>
              <w:ind w:left="-100" w:right="-114"/>
              <w:rPr>
                <w:sz w:val="19"/>
                <w:szCs w:val="19"/>
                <w:lang w:val="en-US" w:eastAsia="en-US"/>
              </w:rPr>
            </w:pPr>
            <w:proofErr w:type="spellStart"/>
            <w:r w:rsidRPr="00D31A53">
              <w:rPr>
                <w:sz w:val="19"/>
                <w:szCs w:val="19"/>
                <w:lang w:val="en-US" w:eastAsia="en-US"/>
              </w:rPr>
              <w:t>по</w:t>
            </w:r>
            <w:proofErr w:type="spellEnd"/>
            <w:r w:rsidRPr="00D31A53">
              <w:rPr>
                <w:sz w:val="19"/>
                <w:szCs w:val="19"/>
                <w:lang w:val="en-US" w:eastAsia="en-US"/>
              </w:rPr>
              <w:t xml:space="preserve"> </w:t>
            </w:r>
            <w:proofErr w:type="spellStart"/>
            <w:r w:rsidRPr="00D31A53">
              <w:rPr>
                <w:sz w:val="19"/>
                <w:szCs w:val="19"/>
                <w:lang w:val="en-US" w:eastAsia="en-US"/>
              </w:rPr>
              <w:t>действующим</w:t>
            </w:r>
            <w:proofErr w:type="spellEnd"/>
            <w:r w:rsidRPr="00D31A53">
              <w:rPr>
                <w:sz w:val="19"/>
                <w:szCs w:val="19"/>
                <w:lang w:val="en-US" w:eastAsia="en-US"/>
              </w:rPr>
              <w:t xml:space="preserve"> </w:t>
            </w:r>
            <w:proofErr w:type="spellStart"/>
            <w:r w:rsidRPr="00D31A53">
              <w:rPr>
                <w:sz w:val="19"/>
                <w:szCs w:val="19"/>
                <w:lang w:val="en-US" w:eastAsia="en-US"/>
              </w:rPr>
              <w:t>скважинам</w:t>
            </w:r>
            <w:proofErr w:type="spellEnd"/>
            <w:r w:rsidRPr="00D31A53">
              <w:rPr>
                <w:sz w:val="19"/>
                <w:szCs w:val="19"/>
                <w:lang w:val="en-US" w:eastAsia="en-US"/>
              </w:rPr>
              <w:t>:</w:t>
            </w:r>
          </w:p>
          <w:p w14:paraId="059C5992" w14:textId="77777777" w:rsidR="00E67E34" w:rsidRPr="00D31A53" w:rsidRDefault="00E67E34" w:rsidP="00E67E34">
            <w:pPr>
              <w:pStyle w:val="a7"/>
              <w:spacing w:line="252" w:lineRule="auto"/>
              <w:ind w:left="-100" w:right="-114"/>
              <w:rPr>
                <w:sz w:val="19"/>
                <w:szCs w:val="19"/>
                <w:lang w:val="en-US" w:eastAsia="en-US"/>
              </w:rPr>
            </w:pPr>
            <w:proofErr w:type="spellStart"/>
            <w:r w:rsidRPr="00D31A53">
              <w:rPr>
                <w:sz w:val="19"/>
                <w:szCs w:val="19"/>
                <w:lang w:val="en-US" w:eastAsia="en-US"/>
              </w:rPr>
              <w:t>Еженедельно</w:t>
            </w:r>
            <w:proofErr w:type="spellEnd"/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4EEE9" w14:textId="77777777" w:rsidR="00E67E34" w:rsidRPr="00D31A53" w:rsidRDefault="00E67E34" w:rsidP="00E67E34">
            <w:pPr>
              <w:pStyle w:val="a7"/>
              <w:spacing w:line="252" w:lineRule="auto"/>
              <w:ind w:left="-110" w:right="-145"/>
              <w:rPr>
                <w:sz w:val="19"/>
                <w:szCs w:val="19"/>
                <w:lang w:val="en-US" w:eastAsia="en-US"/>
              </w:rPr>
            </w:pPr>
            <w:proofErr w:type="spellStart"/>
            <w:r w:rsidRPr="00D31A53">
              <w:rPr>
                <w:sz w:val="19"/>
                <w:szCs w:val="19"/>
                <w:lang w:val="en-US" w:eastAsia="en-US"/>
              </w:rPr>
              <w:t>Еженедельно</w:t>
            </w:r>
            <w:proofErr w:type="spellEnd"/>
          </w:p>
        </w:tc>
      </w:tr>
      <w:tr w:rsidR="00E67E34" w:rsidRPr="00D31A53" w14:paraId="42483C5C" w14:textId="77777777" w:rsidTr="00D31A53">
        <w:trPr>
          <w:trHeight w:val="20"/>
          <w:jc w:val="center"/>
        </w:trPr>
        <w:tc>
          <w:tcPr>
            <w:tcW w:w="268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021A5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4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779C8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Определение обводненности продукции</w:t>
            </w:r>
          </w:p>
          <w:p w14:paraId="4227A208" w14:textId="77777777" w:rsidR="00E67E34" w:rsidRPr="00D31A53" w:rsidRDefault="00E67E34" w:rsidP="00E67E34">
            <w:pPr>
              <w:pStyle w:val="a7"/>
              <w:spacing w:line="252" w:lineRule="auto"/>
              <w:ind w:left="-100" w:right="-114"/>
              <w:rPr>
                <w:sz w:val="19"/>
                <w:szCs w:val="19"/>
                <w:lang w:eastAsia="en-US"/>
              </w:rPr>
            </w:pPr>
            <w:r w:rsidRPr="00D31A53">
              <w:rPr>
                <w:sz w:val="19"/>
                <w:szCs w:val="19"/>
                <w:lang w:eastAsia="en-US"/>
              </w:rPr>
              <w:t>по действующим скважинам: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32143" w14:textId="1F62A840" w:rsidR="00E67E34" w:rsidRPr="00D31A53" w:rsidRDefault="00E67E34" w:rsidP="00D31A53">
            <w:pPr>
              <w:pStyle w:val="a7"/>
              <w:spacing w:line="252" w:lineRule="auto"/>
              <w:ind w:left="-100" w:right="-114"/>
              <w:rPr>
                <w:sz w:val="19"/>
                <w:szCs w:val="19"/>
                <w:lang w:eastAsia="en-US"/>
              </w:rPr>
            </w:pPr>
            <w:r w:rsidRPr="00D31A53">
              <w:rPr>
                <w:sz w:val="19"/>
                <w:szCs w:val="19"/>
                <w:lang w:eastAsia="en-US"/>
              </w:rPr>
              <w:t>во всех вновь пробуренных скважинах и при ГТМ</w:t>
            </w:r>
            <w:r w:rsidR="00D31A53" w:rsidRPr="00D31A53">
              <w:rPr>
                <w:sz w:val="19"/>
                <w:szCs w:val="19"/>
                <w:lang w:eastAsia="en-US"/>
              </w:rPr>
              <w:t xml:space="preserve"> </w:t>
            </w:r>
            <w:r w:rsidRPr="00D31A53">
              <w:rPr>
                <w:sz w:val="19"/>
                <w:szCs w:val="19"/>
                <w:lang w:eastAsia="en-US"/>
              </w:rPr>
              <w:t>разовые исследования</w:t>
            </w:r>
            <w:r w:rsidR="00D31A53" w:rsidRPr="00D31A53">
              <w:rPr>
                <w:sz w:val="19"/>
                <w:szCs w:val="19"/>
                <w:lang w:eastAsia="en-US"/>
              </w:rPr>
              <w:t>;</w:t>
            </w:r>
          </w:p>
          <w:p w14:paraId="2C9819B7" w14:textId="129CD786" w:rsidR="00D31A53" w:rsidRPr="00D31A53" w:rsidRDefault="00D31A53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ежемесячно по безводным;</w:t>
            </w:r>
          </w:p>
          <w:p w14:paraId="2604ED93" w14:textId="26DD4F95" w:rsidR="00D31A53" w:rsidRPr="00D31A53" w:rsidRDefault="00D31A53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каждые две неделеи по низко- и среднеобводненным</w:t>
            </w: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;</w:t>
            </w:r>
          </w:p>
          <w:p w14:paraId="256FB3B3" w14:textId="4F542E4B" w:rsidR="00D31A53" w:rsidRPr="00D31A53" w:rsidRDefault="00D31A53" w:rsidP="00D31A53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еженедельно по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высокообводненным</w:t>
            </w:r>
            <w:proofErr w:type="spellEnd"/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DA1E2" w14:textId="17E1CC53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  <w:lang/>
              </w:rPr>
            </w:pPr>
          </w:p>
        </w:tc>
      </w:tr>
      <w:tr w:rsidR="00E67E34" w:rsidRPr="00C51830" w14:paraId="2AC2C390" w14:textId="77777777" w:rsidTr="00D31A53">
        <w:trPr>
          <w:trHeight w:val="20"/>
          <w:jc w:val="center"/>
        </w:trPr>
        <w:tc>
          <w:tcPr>
            <w:tcW w:w="268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666B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4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5FE47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Определение пластового давления и температуры</w:t>
            </w:r>
          </w:p>
          <w:p w14:paraId="40189062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 действующим: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7C7FC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во всех вновь пробуренных скважинах и при ГТМ</w:t>
            </w:r>
          </w:p>
          <w:p w14:paraId="6D6FD3DA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1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раз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в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квартал</w:t>
            </w:r>
            <w:proofErr w:type="spellEnd"/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F5312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во всех вновь пробуренных скважинах и при ГТМ</w:t>
            </w:r>
          </w:p>
        </w:tc>
      </w:tr>
      <w:tr w:rsidR="00E67E34" w:rsidRPr="00C51830" w14:paraId="15A2D50E" w14:textId="77777777" w:rsidTr="00D31A53">
        <w:trPr>
          <w:trHeight w:val="20"/>
          <w:jc w:val="center"/>
        </w:trPr>
        <w:tc>
          <w:tcPr>
            <w:tcW w:w="268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5460E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4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D3949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Определение забойного давления</w:t>
            </w:r>
          </w:p>
          <w:p w14:paraId="63BB9A2E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 действующим: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6CFDF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во всех вновь пробуренных скважинах и при ГТМ</w:t>
            </w:r>
          </w:p>
          <w:p w14:paraId="19316CD7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Не реже 1 раза в квартал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92AE1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во всех вновь пробуренных скважинах и при ГТМ</w:t>
            </w:r>
          </w:p>
          <w:p w14:paraId="7E5ECB1B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Не реже 1 раза в квартал</w:t>
            </w:r>
          </w:p>
        </w:tc>
      </w:tr>
      <w:tr w:rsidR="00E67E34" w:rsidRPr="00D31A53" w14:paraId="4FB85908" w14:textId="77777777" w:rsidTr="00D31A53">
        <w:trPr>
          <w:trHeight w:val="20"/>
          <w:jc w:val="center"/>
        </w:trPr>
        <w:tc>
          <w:tcPr>
            <w:tcW w:w="268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43282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4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27673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Исследование методом установившихся отборов</w:t>
            </w:r>
          </w:p>
          <w:p w14:paraId="10A6EFB9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 переходящим: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74CCB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во всех вновь пробуренных скважинах и при ГТМ</w:t>
            </w:r>
          </w:p>
          <w:p w14:paraId="1D59F79E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мере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необходимости</w:t>
            </w:r>
            <w:proofErr w:type="spellEnd"/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D2338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  <w:lang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во всех вновь пробуренных скважинах и при ГТМ</w:t>
            </w:r>
          </w:p>
          <w:p w14:paraId="1EBCE560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мере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необходимости</w:t>
            </w:r>
            <w:proofErr w:type="spellEnd"/>
          </w:p>
        </w:tc>
      </w:tr>
      <w:tr w:rsidR="00E67E34" w:rsidRPr="00D31A53" w14:paraId="6DBE1942" w14:textId="77777777" w:rsidTr="00D31A53">
        <w:trPr>
          <w:trHeight w:val="20"/>
          <w:jc w:val="center"/>
        </w:trPr>
        <w:tc>
          <w:tcPr>
            <w:tcW w:w="268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C7AD8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  <w:lang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4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1A2BD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Исследование методом восстановления давления</w:t>
            </w:r>
          </w:p>
          <w:p w14:paraId="6E0CE049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 переходящим: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53020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во всех вновь пробуренных скважинах и при ГТМ</w:t>
            </w:r>
          </w:p>
          <w:p w14:paraId="05143324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мере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необходимости</w:t>
            </w:r>
            <w:proofErr w:type="spellEnd"/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A94C3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  <w:lang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во всех вновь пробуренных скважинах и при ГТМ</w:t>
            </w:r>
          </w:p>
          <w:p w14:paraId="1229EEE2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мере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необходимости</w:t>
            </w:r>
            <w:proofErr w:type="spellEnd"/>
          </w:p>
        </w:tc>
      </w:tr>
      <w:tr w:rsidR="00E67E34" w:rsidRPr="00C51830" w14:paraId="0355B717" w14:textId="77777777" w:rsidTr="00D31A53">
        <w:trPr>
          <w:trHeight w:val="20"/>
          <w:jc w:val="center"/>
        </w:trPr>
        <w:tc>
          <w:tcPr>
            <w:tcW w:w="268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BEBEB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  <w:lang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4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6626B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Геофизические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исследования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скважин</w:t>
            </w:r>
            <w:proofErr w:type="spellEnd"/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AB116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во всех вновь пробуренных скважинах и при ГТМ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8698A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во всех вновь пробуренных скважинах и при ГТМ</w:t>
            </w:r>
          </w:p>
        </w:tc>
      </w:tr>
      <w:tr w:rsidR="00E67E34" w:rsidRPr="00C51830" w14:paraId="56DF3BE5" w14:textId="77777777" w:rsidTr="00D31A53">
        <w:trPr>
          <w:trHeight w:val="20"/>
          <w:jc w:val="center"/>
        </w:trPr>
        <w:tc>
          <w:tcPr>
            <w:tcW w:w="268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DACAC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4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6089E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/>
              </w:rPr>
            </w:pP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Исследования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профиля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притока</w:t>
            </w:r>
            <w:proofErr w:type="spellEnd"/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56FD6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при вводе в эксплуатацию и при ГТМ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047CC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при вводе в эксплуатацию и при ГТМ</w:t>
            </w:r>
          </w:p>
        </w:tc>
      </w:tr>
      <w:tr w:rsidR="00E67E34" w:rsidRPr="00D31A53" w14:paraId="734FD877" w14:textId="77777777" w:rsidTr="00D31A53">
        <w:trPr>
          <w:trHeight w:val="20"/>
          <w:jc w:val="center"/>
        </w:trPr>
        <w:tc>
          <w:tcPr>
            <w:tcW w:w="268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9916A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14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C6574" w14:textId="77777777" w:rsidR="00E67E34" w:rsidRPr="00D31A53" w:rsidRDefault="00E67E34" w:rsidP="00E67E34">
            <w:pPr>
              <w:spacing w:after="0"/>
              <w:ind w:right="-101"/>
              <w:jc w:val="center"/>
              <w:rPr>
                <w:rFonts w:ascii="Times New Roman" w:hAnsi="Times New Roman" w:cs="Times New Roman"/>
                <w:sz w:val="19"/>
                <w:szCs w:val="19"/>
                <w:lang/>
              </w:rPr>
            </w:pP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Определение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профиля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поглощения</w:t>
            </w:r>
            <w:proofErr w:type="spellEnd"/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CD3BA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37671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во всех вновь пробуренных скважинах и при ГТМ</w:t>
            </w:r>
          </w:p>
          <w:p w14:paraId="6CE39ECC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мере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необходимости</w:t>
            </w:r>
            <w:proofErr w:type="spellEnd"/>
          </w:p>
        </w:tc>
      </w:tr>
      <w:tr w:rsidR="00E67E34" w:rsidRPr="00C51830" w14:paraId="6BEDA398" w14:textId="77777777" w:rsidTr="00D31A53">
        <w:trPr>
          <w:trHeight w:val="20"/>
          <w:jc w:val="center"/>
        </w:trPr>
        <w:tc>
          <w:tcPr>
            <w:tcW w:w="268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03DD9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14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187F9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Определение состояния обсадных колонн и цементного камня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A22A3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Разовые исследования во всех вновь пробуренных скважинах и при ГТМ</w:t>
            </w:r>
          </w:p>
          <w:p w14:paraId="175FB67C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По мере необходимости (нарушение герметичности,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заколонные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перетоки и др.)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882C5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7E34" w:rsidRPr="00D31A53" w14:paraId="45FB4725" w14:textId="77777777" w:rsidTr="00D31A53">
        <w:trPr>
          <w:trHeight w:val="20"/>
          <w:jc w:val="center"/>
        </w:trPr>
        <w:tc>
          <w:tcPr>
            <w:tcW w:w="268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9EADE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14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408D0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Отбор глубинных проб пластовых флюидов и физико-химический анализ нефти и газа.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2D5F3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Разовые исследования во всех вновь пробуренных скважинах </w:t>
            </w:r>
          </w:p>
          <w:p w14:paraId="5906A291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мере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необходимости</w:t>
            </w:r>
            <w:proofErr w:type="spellEnd"/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785F7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  <w:lang/>
              </w:rPr>
            </w:pPr>
          </w:p>
        </w:tc>
      </w:tr>
      <w:tr w:rsidR="00E67E34" w:rsidRPr="00D31A53" w14:paraId="1C07AA13" w14:textId="77777777" w:rsidTr="00D31A53">
        <w:trPr>
          <w:trHeight w:val="20"/>
          <w:jc w:val="center"/>
        </w:trPr>
        <w:tc>
          <w:tcPr>
            <w:tcW w:w="268" w:type="pct"/>
            <w:tcBorders>
              <w:top w:val="nil"/>
              <w:left w:val="doub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53E5E" w14:textId="77777777" w:rsidR="00E67E34" w:rsidRPr="00D31A53" w:rsidRDefault="00E67E34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67384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Замеры газового фактора в условиях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60D9" w14:textId="77777777" w:rsidR="00E67E34" w:rsidRPr="00D31A53" w:rsidRDefault="00E67E34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Рзаб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D31A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&gt; </w:t>
            </w:r>
            <w:proofErr w:type="spellStart"/>
            <w:r w:rsidRPr="00D31A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Рнас</w:t>
            </w:r>
            <w:proofErr w:type="spellEnd"/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25321" w14:textId="77777777" w:rsidR="00E67E34" w:rsidRPr="00D31A53" w:rsidRDefault="00E67E34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1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раз</w:t>
            </w:r>
            <w:proofErr w:type="spellEnd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 xml:space="preserve"> в </w:t>
            </w:r>
            <w:proofErr w:type="spellStart"/>
            <w:r w:rsidRPr="00D31A53">
              <w:rPr>
                <w:rFonts w:ascii="Times New Roman" w:hAnsi="Times New Roman" w:cs="Times New Roman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BDADA" w14:textId="77777777" w:rsidR="00E67E34" w:rsidRPr="00D31A53" w:rsidRDefault="00E67E34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72AF0" w:rsidRPr="00C51830" w14:paraId="1B8EEE1F" w14:textId="77777777" w:rsidTr="00D31A53">
        <w:trPr>
          <w:trHeight w:val="20"/>
          <w:jc w:val="center"/>
        </w:trPr>
        <w:tc>
          <w:tcPr>
            <w:tcW w:w="26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3F19C" w14:textId="409A01A2" w:rsidR="00372AF0" w:rsidRPr="00D31A53" w:rsidRDefault="00372AF0" w:rsidP="00E67E34">
            <w:pPr>
              <w:spacing w:after="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13</w:t>
            </w:r>
          </w:p>
        </w:tc>
        <w:tc>
          <w:tcPr>
            <w:tcW w:w="148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B2E2" w14:textId="3E31808B" w:rsidR="00372AF0" w:rsidRPr="00D31A53" w:rsidRDefault="00372AF0" w:rsidP="00E67E34">
            <w:pPr>
              <w:spacing w:after="0"/>
              <w:ind w:left="-105" w:right="-101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Отбор и исследование проб попутно добываемой воды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6501B" w14:textId="60B10824" w:rsidR="00372AF0" w:rsidRPr="00D31A53" w:rsidRDefault="00372AF0" w:rsidP="00E67E34">
            <w:pPr>
              <w:spacing w:after="0"/>
              <w:ind w:left="-100" w:right="-114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A5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 выбранной скважине с повышенной обводненностью не реже одного раза в квартал</w:t>
            </w:r>
          </w:p>
        </w:tc>
        <w:tc>
          <w:tcPr>
            <w:tcW w:w="1412" w:type="pct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C0B00" w14:textId="77777777" w:rsidR="00372AF0" w:rsidRPr="00D31A53" w:rsidRDefault="00372AF0" w:rsidP="00E67E34">
            <w:pPr>
              <w:spacing w:after="0"/>
              <w:ind w:left="-110" w:right="-145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</w:tbl>
    <w:p w14:paraId="00890FC4" w14:textId="3AEB0573" w:rsidR="00CB0C0E" w:rsidRPr="003B407D" w:rsidRDefault="00CB0C0E" w:rsidP="00D31A53">
      <w:pPr>
        <w:rPr>
          <w:lang w:val="ru-RU"/>
        </w:rPr>
      </w:pPr>
    </w:p>
    <w:sectPr w:rsidR="00CB0C0E" w:rsidRPr="003B407D">
      <w:headerReference w:type="default" r:id="rId9"/>
      <w:footerReference w:type="default" r:id="rId10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FD78D" w14:textId="77777777" w:rsidR="00DE52DD" w:rsidRDefault="00DE52DD" w:rsidP="003B407D">
      <w:pPr>
        <w:spacing w:after="0" w:line="240" w:lineRule="auto"/>
      </w:pPr>
      <w:r>
        <w:separator/>
      </w:r>
    </w:p>
  </w:endnote>
  <w:endnote w:type="continuationSeparator" w:id="0">
    <w:p w14:paraId="54D0B820" w14:textId="77777777" w:rsidR="00DE52DD" w:rsidRDefault="00DE52DD" w:rsidP="003B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DAE14" w14:textId="6C7195AB" w:rsidR="00A841CC" w:rsidRPr="00A841CC" w:rsidRDefault="00A841CC" w:rsidP="00B21DA3">
    <w:pPr>
      <w:pStyle w:val="a5"/>
      <w:pBdr>
        <w:top w:val="single" w:sz="4" w:space="1" w:color="auto"/>
      </w:pBdr>
      <w:rPr>
        <w:rFonts w:ascii="Times New Roman" w:hAnsi="Times New Roman"/>
        <w:sz w:val="14"/>
        <w:szCs w:val="14"/>
        <w:lang w:val="ru-RU"/>
      </w:rPr>
    </w:pPr>
    <w:r w:rsidRPr="00C247A1">
      <w:rPr>
        <w:rFonts w:ascii="Times New Roman" w:hAnsi="Times New Roman"/>
        <w:sz w:val="14"/>
        <w:szCs w:val="14"/>
        <w:lang w:val="ru-RU"/>
      </w:rPr>
      <w:t xml:space="preserve">ПРОЕКТ РАЗРАБОТКИ МЕСТОРОЖДЕНИЯ </w:t>
    </w:r>
    <w:r w:rsidR="00C51830">
      <w:rPr>
        <w:rFonts w:ascii="Times New Roman" w:hAnsi="Times New Roman"/>
        <w:sz w:val="14"/>
        <w:szCs w:val="14"/>
        <w:lang w:val="ru-RU"/>
      </w:rPr>
      <w:t>Б.ЖОЛАМАНОВ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41FB4" w14:textId="5A7B93AA" w:rsidR="003B407D" w:rsidRPr="003B407D" w:rsidRDefault="003B407D" w:rsidP="003B407D">
    <w:pPr>
      <w:pStyle w:val="a5"/>
      <w:pBdr>
        <w:top w:val="single" w:sz="4" w:space="1" w:color="auto"/>
      </w:pBdr>
      <w:rPr>
        <w:rFonts w:ascii="Times New Roman" w:hAnsi="Times New Roman" w:cs="Times New Roman"/>
        <w:sz w:val="14"/>
        <w:szCs w:val="14"/>
        <w:lang w:val="ru-RU"/>
      </w:rPr>
    </w:pPr>
    <w:r>
      <w:rPr>
        <w:rFonts w:ascii="Times New Roman" w:hAnsi="Times New Roman" w:cs="Times New Roman"/>
        <w:sz w:val="14"/>
        <w:szCs w:val="14"/>
        <w:lang w:val="ru-RU"/>
      </w:rPr>
      <w:t xml:space="preserve">ПРОЕКТ РАЗРАБОТКИ МЕСТОРОЖДЕНИЯ </w:t>
    </w:r>
    <w:r w:rsidR="00C51830">
      <w:rPr>
        <w:rFonts w:ascii="Times New Roman" w:hAnsi="Times New Roman" w:cs="Times New Roman"/>
        <w:sz w:val="14"/>
        <w:szCs w:val="14"/>
        <w:lang w:val="ru-RU"/>
      </w:rPr>
      <w:t>Б.ЖОЛАМАНОВ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0D710" w14:textId="77777777" w:rsidR="00DE52DD" w:rsidRDefault="00DE52DD" w:rsidP="003B407D">
      <w:pPr>
        <w:spacing w:after="0" w:line="240" w:lineRule="auto"/>
      </w:pPr>
      <w:r>
        <w:separator/>
      </w:r>
    </w:p>
  </w:footnote>
  <w:footnote w:type="continuationSeparator" w:id="0">
    <w:p w14:paraId="726CDE32" w14:textId="77777777" w:rsidR="00DE52DD" w:rsidRDefault="00DE52DD" w:rsidP="003B4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4836B" w14:textId="09F71481" w:rsidR="00CA68CC" w:rsidRPr="00CA68CC" w:rsidRDefault="00CA68CC" w:rsidP="00044027">
    <w:pPr>
      <w:framePr w:w="391" w:h="232" w:hRule="exact" w:wrap="around" w:vAnchor="text" w:hAnchor="page" w:x="10784" w:y="-49"/>
      <w:tabs>
        <w:tab w:val="center" w:pos="4677"/>
        <w:tab w:val="right" w:pos="9355"/>
      </w:tabs>
      <w:spacing w:after="200" w:line="240" w:lineRule="auto"/>
      <w:rPr>
        <w:rFonts w:ascii="Times New Roman" w:eastAsia="Times New Roman" w:hAnsi="Times New Roman" w:cs="Times New Roman"/>
        <w:sz w:val="20"/>
        <w:lang w:val="ru-RU"/>
      </w:rPr>
    </w:pPr>
    <w:r w:rsidRPr="00CA68CC">
      <w:rPr>
        <w:rFonts w:ascii="Times New Roman" w:eastAsia="Times New Roman" w:hAnsi="Times New Roman" w:cs="Times New Roman"/>
        <w:sz w:val="20"/>
        <w:lang w:val="ru-RU"/>
      </w:rPr>
      <w:fldChar w:fldCharType="begin"/>
    </w:r>
    <w:r w:rsidRPr="00CA68CC">
      <w:rPr>
        <w:rFonts w:ascii="Times New Roman" w:eastAsia="Times New Roman" w:hAnsi="Times New Roman" w:cs="Times New Roman"/>
        <w:sz w:val="20"/>
        <w:lang w:val="ru-RU"/>
      </w:rPr>
      <w:instrText xml:space="preserve">PAGE  </w:instrText>
    </w:r>
    <w:r w:rsidRPr="00CA68CC">
      <w:rPr>
        <w:rFonts w:ascii="Times New Roman" w:eastAsia="Times New Roman" w:hAnsi="Times New Roman" w:cs="Times New Roman"/>
        <w:sz w:val="20"/>
        <w:lang w:val="ru-RU"/>
      </w:rPr>
      <w:fldChar w:fldCharType="separate"/>
    </w:r>
    <w:r w:rsidR="004A33D5">
      <w:rPr>
        <w:rFonts w:ascii="Times New Roman" w:eastAsia="Times New Roman" w:hAnsi="Times New Roman" w:cs="Times New Roman"/>
        <w:noProof/>
        <w:sz w:val="20"/>
        <w:lang w:val="ru-RU"/>
      </w:rPr>
      <w:t>325</w:t>
    </w:r>
    <w:r w:rsidRPr="00CA68CC">
      <w:rPr>
        <w:rFonts w:ascii="Times New Roman" w:eastAsia="Times New Roman" w:hAnsi="Times New Roman" w:cs="Times New Roman"/>
        <w:sz w:val="20"/>
        <w:lang w:val="ru-RU"/>
      </w:rPr>
      <w:fldChar w:fldCharType="end"/>
    </w:r>
  </w:p>
  <w:p w14:paraId="78627C2C" w14:textId="77777777" w:rsidR="00A841CC" w:rsidRPr="00A841CC" w:rsidRDefault="00A841CC" w:rsidP="00762C16">
    <w:pPr>
      <w:pStyle w:val="a3"/>
      <w:pBdr>
        <w:bottom w:val="single" w:sz="4" w:space="1" w:color="auto"/>
      </w:pBdr>
      <w:ind w:right="424"/>
      <w:jc w:val="both"/>
      <w:rPr>
        <w:rFonts w:ascii="Times New Roman" w:hAnsi="Times New Roman"/>
        <w:sz w:val="14"/>
        <w:szCs w:val="14"/>
        <w:lang w:val="ru-RU"/>
      </w:rPr>
    </w:pPr>
    <w:r w:rsidRPr="00A841CC">
      <w:rPr>
        <w:rFonts w:ascii="Times New Roman" w:hAnsi="Times New Roman"/>
        <w:sz w:val="14"/>
        <w:szCs w:val="14"/>
        <w:lang w:val="ru-RU"/>
      </w:rPr>
      <w:t>КОНТРОЛЬ ЗА РАЗРАБОТКОЙ ПЛАСТОВ, СОСТОЯНИЕМ И ЭКСПЛУАТАЦИЕЙ СКВАЖИН И СКВАЖИННОГО ОБОРУДОВАНИЯ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53386" w14:textId="322DCD7A" w:rsidR="00DD2606" w:rsidRPr="00DD2606" w:rsidRDefault="00DD2606" w:rsidP="00DD2606">
    <w:pPr>
      <w:framePr w:wrap="around" w:vAnchor="text" w:hAnchor="page" w:x="10996" w:y="1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sz w:val="20"/>
        <w:szCs w:val="20"/>
        <w:lang w:val="ru-RU" w:eastAsia="ru-RU"/>
      </w:rPr>
    </w:pPr>
    <w:r w:rsidRPr="00DD2606">
      <w:rPr>
        <w:rFonts w:ascii="Times New Roman" w:eastAsia="Times New Roman" w:hAnsi="Times New Roman" w:cs="Times New Roman"/>
        <w:sz w:val="20"/>
        <w:szCs w:val="20"/>
        <w:lang w:eastAsia="ru-RU"/>
      </w:rPr>
      <w:fldChar w:fldCharType="begin"/>
    </w:r>
    <w:r w:rsidRPr="00DD2606">
      <w:rPr>
        <w:rFonts w:ascii="Times New Roman" w:eastAsia="Times New Roman" w:hAnsi="Times New Roman" w:cs="Times New Roman"/>
        <w:sz w:val="20"/>
        <w:szCs w:val="20"/>
        <w:lang w:eastAsia="ru-RU"/>
      </w:rPr>
      <w:instrText>PAGE</w:instrText>
    </w:r>
    <w:r w:rsidRPr="00DD2606">
      <w:rPr>
        <w:rFonts w:ascii="Times New Roman" w:eastAsia="Times New Roman" w:hAnsi="Times New Roman" w:cs="Times New Roman"/>
        <w:sz w:val="20"/>
        <w:szCs w:val="20"/>
        <w:lang w:val="ru-RU" w:eastAsia="ru-RU"/>
      </w:rPr>
      <w:instrText xml:space="preserve">  </w:instrText>
    </w:r>
    <w:r w:rsidRPr="00DD2606">
      <w:rPr>
        <w:rFonts w:ascii="Times New Roman" w:eastAsia="Times New Roman" w:hAnsi="Times New Roman" w:cs="Times New Roman"/>
        <w:sz w:val="20"/>
        <w:szCs w:val="20"/>
        <w:lang w:eastAsia="ru-RU"/>
      </w:rPr>
      <w:fldChar w:fldCharType="separate"/>
    </w:r>
    <w:r w:rsidR="004A33D5" w:rsidRPr="00710CC3">
      <w:rPr>
        <w:rFonts w:ascii="Times New Roman" w:eastAsia="Times New Roman" w:hAnsi="Times New Roman" w:cs="Times New Roman"/>
        <w:noProof/>
        <w:sz w:val="20"/>
        <w:szCs w:val="20"/>
        <w:lang w:val="ru-RU" w:eastAsia="ru-RU"/>
      </w:rPr>
      <w:t>326</w:t>
    </w:r>
    <w:r w:rsidRPr="00DD2606">
      <w:rPr>
        <w:rFonts w:ascii="Times New Roman" w:eastAsia="Times New Roman" w:hAnsi="Times New Roman" w:cs="Times New Roman"/>
        <w:sz w:val="20"/>
        <w:szCs w:val="20"/>
        <w:lang w:eastAsia="ru-RU"/>
      </w:rPr>
      <w:fldChar w:fldCharType="end"/>
    </w:r>
  </w:p>
  <w:p w14:paraId="31788B11" w14:textId="4B498CE4" w:rsidR="003B407D" w:rsidRPr="003B407D" w:rsidRDefault="003B407D" w:rsidP="003B407D">
    <w:pPr>
      <w:pStyle w:val="a3"/>
      <w:pBdr>
        <w:bottom w:val="single" w:sz="4" w:space="1" w:color="auto"/>
      </w:pBdr>
      <w:rPr>
        <w:rFonts w:ascii="Times New Roman" w:hAnsi="Times New Roman" w:cs="Times New Roman"/>
        <w:sz w:val="14"/>
        <w:szCs w:val="14"/>
        <w:lang w:val="ru-RU"/>
      </w:rPr>
    </w:pPr>
    <w:r>
      <w:rPr>
        <w:rFonts w:ascii="Times New Roman" w:hAnsi="Times New Roman" w:cs="Times New Roman"/>
        <w:sz w:val="14"/>
        <w:szCs w:val="14"/>
        <w:lang w:val="ru-RU"/>
      </w:rPr>
      <w:t>КОНТРОЛЬ ЗА РАЗРАБОТКОЙ ПЛАСТОВ, СОСТОЯНИЕМ И ЭКСПЛУАТАЦИЕЙ СКВАЖИН И СКВАЖИННОГО ОБОРУДОВАНИЯ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C547E"/>
    <w:multiLevelType w:val="multilevel"/>
    <w:tmpl w:val="68CA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5858F9"/>
    <w:multiLevelType w:val="multilevel"/>
    <w:tmpl w:val="3C10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DB3AB4"/>
    <w:multiLevelType w:val="multilevel"/>
    <w:tmpl w:val="AA9E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197877"/>
    <w:multiLevelType w:val="multilevel"/>
    <w:tmpl w:val="8764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C07D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5D46DD2"/>
    <w:multiLevelType w:val="hybridMultilevel"/>
    <w:tmpl w:val="C290C1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AD73C83"/>
    <w:multiLevelType w:val="multilevel"/>
    <w:tmpl w:val="4A30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7714B0"/>
    <w:multiLevelType w:val="hybridMultilevel"/>
    <w:tmpl w:val="BA108BFC"/>
    <w:lvl w:ilvl="0" w:tplc="E656FD44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E7A4AAE"/>
    <w:multiLevelType w:val="hybridMultilevel"/>
    <w:tmpl w:val="E9A27394"/>
    <w:lvl w:ilvl="0" w:tplc="8F22A3F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 w15:restartNumberingAfterBreak="0">
    <w:nsid w:val="6AE07015"/>
    <w:multiLevelType w:val="multilevel"/>
    <w:tmpl w:val="52FC1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4F60A9"/>
    <w:multiLevelType w:val="multilevel"/>
    <w:tmpl w:val="E116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10"/>
  </w:num>
  <w:num w:numId="7">
    <w:abstractNumId w:val="0"/>
  </w:num>
  <w:num w:numId="8">
    <w:abstractNumId w:val="9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6F8"/>
    <w:rsid w:val="00044027"/>
    <w:rsid w:val="00186E78"/>
    <w:rsid w:val="002E06F8"/>
    <w:rsid w:val="00372AF0"/>
    <w:rsid w:val="003B407D"/>
    <w:rsid w:val="004A33D5"/>
    <w:rsid w:val="006264AE"/>
    <w:rsid w:val="006B0D90"/>
    <w:rsid w:val="006F657C"/>
    <w:rsid w:val="00710CC3"/>
    <w:rsid w:val="007F1B50"/>
    <w:rsid w:val="00A55AB0"/>
    <w:rsid w:val="00A841CC"/>
    <w:rsid w:val="00C247A1"/>
    <w:rsid w:val="00C51830"/>
    <w:rsid w:val="00CA68CC"/>
    <w:rsid w:val="00CB0C0E"/>
    <w:rsid w:val="00D31A53"/>
    <w:rsid w:val="00D77031"/>
    <w:rsid w:val="00DC31EE"/>
    <w:rsid w:val="00DD2606"/>
    <w:rsid w:val="00DD358A"/>
    <w:rsid w:val="00DE52DD"/>
    <w:rsid w:val="00E6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A4DBA"/>
  <w15:chartTrackingRefBased/>
  <w15:docId w15:val="{13DD2D66-0422-4EF4-9FEE-ADDA7FFC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407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407D"/>
  </w:style>
  <w:style w:type="paragraph" w:styleId="a5">
    <w:name w:val="footer"/>
    <w:basedOn w:val="a"/>
    <w:link w:val="a6"/>
    <w:uiPriority w:val="99"/>
    <w:unhideWhenUsed/>
    <w:rsid w:val="003B407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407D"/>
  </w:style>
  <w:style w:type="paragraph" w:customStyle="1" w:styleId="a7">
    <w:name w:val="таблица"/>
    <w:basedOn w:val="a"/>
    <w:next w:val="a"/>
    <w:rsid w:val="00A841C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4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2996</Words>
  <Characters>17078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Аманиязов Айсултан Аймуратович</dc:creator>
  <cp:keywords/>
  <dc:description/>
  <cp:lastModifiedBy>Майлыбаев Алехан Саматович</cp:lastModifiedBy>
  <cp:revision>17</cp:revision>
  <dcterms:created xsi:type="dcterms:W3CDTF">2021-04-20T10:36:00Z</dcterms:created>
  <dcterms:modified xsi:type="dcterms:W3CDTF">2023-04-20T04:15:00Z</dcterms:modified>
</cp:coreProperties>
</file>