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09517C" w14:textId="77777777" w:rsidR="00FA2285" w:rsidRPr="00875FE3" w:rsidRDefault="00FA2285" w:rsidP="00875FE3">
      <w:pPr>
        <w:pStyle w:val="TCrisunok"/>
        <w:rPr>
          <w:i/>
        </w:rPr>
      </w:pPr>
      <w:r w:rsidRPr="00875FE3">
        <w:t>3.2.</w:t>
      </w:r>
      <w:r w:rsidRPr="00875FE3">
        <w:rPr>
          <w:i/>
        </w:rPr>
        <w:t xml:space="preserve"> </w:t>
      </w:r>
      <w:r w:rsidRPr="00875FE3">
        <w:t>Анализ технологических показателей и текущего состояния разработки</w:t>
      </w:r>
    </w:p>
    <w:p w14:paraId="2287C2A3" w14:textId="77777777" w:rsidR="00AA67F2" w:rsidRPr="00BF56EC" w:rsidRDefault="00AA67F2" w:rsidP="00AA67F2">
      <w:pPr>
        <w:widowControl w:val="0"/>
        <w:spacing w:after="0" w:line="360" w:lineRule="auto"/>
        <w:ind w:firstLine="709"/>
        <w:jc w:val="both"/>
        <w:rPr>
          <w:rFonts w:ascii="Times New Roman" w:eastAsia="Calibri" w:hAnsi="Times New Roman" w:cs="Times New Roman"/>
          <w:sz w:val="24"/>
          <w:szCs w:val="24"/>
        </w:rPr>
      </w:pPr>
      <w:r w:rsidRPr="003052D1">
        <w:rPr>
          <w:rFonts w:ascii="Times New Roman" w:hAnsi="Times New Roman" w:cs="Times New Roman"/>
          <w:sz w:val="24"/>
          <w:szCs w:val="24"/>
        </w:rPr>
        <w:t xml:space="preserve">Промышленная разработка месторождения осуществляется с 1986г. Действующим </w:t>
      </w:r>
      <w:r w:rsidRPr="003052D1">
        <w:rPr>
          <w:rFonts w:ascii="Times New Roman" w:eastAsia="Calibri" w:hAnsi="Times New Roman" w:cs="Times New Roman"/>
          <w:sz w:val="24"/>
          <w:szCs w:val="24"/>
        </w:rPr>
        <w:t xml:space="preserve">проектным документом является </w:t>
      </w:r>
      <w:r w:rsidRPr="003052D1">
        <w:rPr>
          <w:rFonts w:ascii="Times New Roman" w:eastAsia="Calibri" w:hAnsi="Times New Roman" w:cs="Times New Roman"/>
          <w:sz w:val="24"/>
          <w:szCs w:val="24"/>
          <w:lang w:val="kk-KZ"/>
        </w:rPr>
        <w:t>«</w:t>
      </w:r>
      <w:r w:rsidRPr="003052D1">
        <w:rPr>
          <w:rFonts w:ascii="Times New Roman" w:hAnsi="Times New Roman" w:cs="Times New Roman"/>
          <w:sz w:val="24"/>
          <w:szCs w:val="24"/>
        </w:rPr>
        <w:t xml:space="preserve">Уточненный проект разработки месторождения </w:t>
      </w:r>
      <w:r w:rsidRPr="003052D1">
        <w:rPr>
          <w:rFonts w:ascii="Times New Roman" w:hAnsi="Times New Roman" w:cs="Times New Roman"/>
          <w:sz w:val="24"/>
          <w:szCs w:val="24"/>
          <w:lang w:val="kk-KZ"/>
        </w:rPr>
        <w:t>Б.Жоламанов</w:t>
      </w:r>
      <w:r w:rsidRPr="003052D1">
        <w:rPr>
          <w:rFonts w:ascii="Times New Roman" w:eastAsia="Calibri" w:hAnsi="Times New Roman" w:cs="Times New Roman"/>
          <w:sz w:val="24"/>
          <w:szCs w:val="24"/>
        </w:rPr>
        <w:t xml:space="preserve">» (Письмо </w:t>
      </w:r>
      <w:proofErr w:type="spellStart"/>
      <w:r w:rsidRPr="003052D1">
        <w:rPr>
          <w:rFonts w:ascii="Times New Roman" w:eastAsia="Calibri" w:hAnsi="Times New Roman" w:cs="Times New Roman"/>
          <w:sz w:val="24"/>
          <w:szCs w:val="24"/>
        </w:rPr>
        <w:t>КомГео</w:t>
      </w:r>
      <w:proofErr w:type="spellEnd"/>
      <w:r w:rsidRPr="003052D1">
        <w:rPr>
          <w:rFonts w:ascii="Times New Roman" w:eastAsia="Calibri" w:hAnsi="Times New Roman" w:cs="Times New Roman"/>
          <w:sz w:val="24"/>
          <w:szCs w:val="24"/>
        </w:rPr>
        <w:t xml:space="preserve"> №27-5-527-И от 15.03.2016г), </w:t>
      </w:r>
      <w:r w:rsidRPr="003052D1">
        <w:rPr>
          <w:rFonts w:ascii="Times New Roman" w:eastAsia="Calibri" w:hAnsi="Times New Roman" w:cs="Times New Roman"/>
          <w:sz w:val="24"/>
          <w:szCs w:val="24"/>
          <w:lang w:val="kk-KZ"/>
        </w:rPr>
        <w:t>согласно которому, выявленные горизонты и подсчетные объекты на дату ее составления, были выделены в эксплуатационные объекты. Таким образом, на месторождении выделены 3 основных объекта и 1 возвратный:</w:t>
      </w:r>
    </w:p>
    <w:p w14:paraId="4D42BC38" w14:textId="77777777" w:rsidR="00AA67F2" w:rsidRPr="00BF56EC" w:rsidRDefault="00AA67F2" w:rsidP="00C748A9">
      <w:pPr>
        <w:widowControl w:val="0"/>
        <w:numPr>
          <w:ilvl w:val="0"/>
          <w:numId w:val="36"/>
        </w:numPr>
        <w:tabs>
          <w:tab w:val="left" w:pos="993"/>
        </w:tabs>
        <w:spacing w:after="0" w:line="360" w:lineRule="auto"/>
        <w:ind w:left="851" w:hanging="142"/>
        <w:contextualSpacing/>
        <w:jc w:val="both"/>
        <w:rPr>
          <w:rFonts w:ascii="Times New Roman" w:eastAsia="Calibri" w:hAnsi="Times New Roman" w:cs="Times New Roman"/>
          <w:sz w:val="24"/>
          <w:szCs w:val="24"/>
        </w:rPr>
      </w:pPr>
      <w:r w:rsidRPr="00BF56EC">
        <w:rPr>
          <w:rFonts w:ascii="Times New Roman" w:eastAsia="Calibri" w:hAnsi="Times New Roman" w:cs="Times New Roman"/>
          <w:b/>
          <w:sz w:val="24"/>
          <w:szCs w:val="24"/>
          <w:lang w:val="en-US"/>
        </w:rPr>
        <w:t>I</w:t>
      </w:r>
      <w:r w:rsidRPr="00BF56EC">
        <w:rPr>
          <w:rFonts w:ascii="Times New Roman" w:eastAsia="Calibri" w:hAnsi="Times New Roman" w:cs="Times New Roman"/>
          <w:b/>
          <w:sz w:val="24"/>
          <w:szCs w:val="24"/>
        </w:rPr>
        <w:t xml:space="preserve"> объект</w:t>
      </w:r>
      <w:r w:rsidRPr="00BF56EC">
        <w:rPr>
          <w:rFonts w:ascii="Times New Roman" w:eastAsia="Calibri" w:hAnsi="Times New Roman" w:cs="Times New Roman"/>
          <w:sz w:val="24"/>
          <w:szCs w:val="24"/>
        </w:rPr>
        <w:t xml:space="preserve"> – юрские горизонты</w:t>
      </w:r>
      <w:r>
        <w:rPr>
          <w:rFonts w:ascii="Times New Roman" w:eastAsia="Calibri" w:hAnsi="Times New Roman" w:cs="Times New Roman"/>
          <w:sz w:val="24"/>
          <w:szCs w:val="24"/>
        </w:rPr>
        <w:t xml:space="preserve"> Юго-Восточного крыла</w:t>
      </w:r>
      <w:r w:rsidRPr="00BF56EC">
        <w:rPr>
          <w:rFonts w:ascii="Times New Roman" w:eastAsia="Calibri" w:hAnsi="Times New Roman" w:cs="Times New Roman"/>
          <w:sz w:val="24"/>
          <w:szCs w:val="24"/>
        </w:rPr>
        <w:t xml:space="preserve"> </w:t>
      </w:r>
      <w:r>
        <w:rPr>
          <w:rFonts w:ascii="Times New Roman" w:eastAsia="Calibri" w:hAnsi="Times New Roman" w:cs="Times New Roman"/>
          <w:sz w:val="24"/>
          <w:szCs w:val="24"/>
        </w:rPr>
        <w:t>(</w:t>
      </w:r>
      <w:r w:rsidRPr="00BF56EC">
        <w:rPr>
          <w:rFonts w:ascii="Times New Roman" w:eastAsia="Calibri" w:hAnsi="Times New Roman" w:cs="Times New Roman"/>
          <w:sz w:val="24"/>
          <w:szCs w:val="24"/>
        </w:rPr>
        <w:t>Ю-</w:t>
      </w:r>
      <w:r w:rsidRPr="00BF56EC">
        <w:rPr>
          <w:rFonts w:ascii="Times New Roman" w:eastAsia="Calibri" w:hAnsi="Times New Roman" w:cs="Times New Roman"/>
          <w:sz w:val="24"/>
          <w:szCs w:val="24"/>
          <w:lang w:val="en-US"/>
        </w:rPr>
        <w:t>I</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II</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III</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IV</w:t>
      </w:r>
      <w:r w:rsidRPr="00BF56EC">
        <w:rPr>
          <w:rFonts w:ascii="Times New Roman" w:eastAsia="Calibri" w:hAnsi="Times New Roman" w:cs="Times New Roman"/>
          <w:sz w:val="24"/>
          <w:szCs w:val="24"/>
        </w:rPr>
        <w:t xml:space="preserve">-1, </w:t>
      </w:r>
      <w:r w:rsidRPr="00BF56EC">
        <w:rPr>
          <w:rFonts w:ascii="Times New Roman" w:eastAsia="Calibri" w:hAnsi="Times New Roman" w:cs="Times New Roman"/>
          <w:sz w:val="24"/>
          <w:szCs w:val="24"/>
          <w:lang w:val="en-US"/>
        </w:rPr>
        <w:t>IV</w:t>
      </w:r>
      <w:r w:rsidRPr="00BF56EC">
        <w:rPr>
          <w:rFonts w:ascii="Times New Roman" w:eastAsia="Calibri" w:hAnsi="Times New Roman" w:cs="Times New Roman"/>
          <w:sz w:val="24"/>
          <w:szCs w:val="24"/>
        </w:rPr>
        <w:t xml:space="preserve">-2, </w:t>
      </w:r>
      <w:r w:rsidRPr="00BF56EC">
        <w:rPr>
          <w:rFonts w:ascii="Times New Roman" w:eastAsia="Calibri" w:hAnsi="Times New Roman" w:cs="Times New Roman"/>
          <w:sz w:val="24"/>
          <w:szCs w:val="24"/>
          <w:lang w:val="en-US"/>
        </w:rPr>
        <w:t>IV</w:t>
      </w:r>
      <w:r w:rsidRPr="00BF56EC">
        <w:rPr>
          <w:rFonts w:ascii="Times New Roman" w:eastAsia="Calibri" w:hAnsi="Times New Roman" w:cs="Times New Roman"/>
          <w:sz w:val="24"/>
          <w:szCs w:val="24"/>
        </w:rPr>
        <w:t>-3</w:t>
      </w:r>
      <w:r>
        <w:rPr>
          <w:rFonts w:ascii="Times New Roman" w:eastAsia="Calibri" w:hAnsi="Times New Roman" w:cs="Times New Roman"/>
          <w:sz w:val="24"/>
          <w:szCs w:val="24"/>
        </w:rPr>
        <w:t>)</w:t>
      </w:r>
      <w:r w:rsidRPr="00BF56EC">
        <w:rPr>
          <w:rFonts w:ascii="Times New Roman" w:eastAsia="Calibri" w:hAnsi="Times New Roman" w:cs="Times New Roman"/>
          <w:sz w:val="24"/>
          <w:szCs w:val="24"/>
        </w:rPr>
        <w:t>;</w:t>
      </w:r>
    </w:p>
    <w:p w14:paraId="143BA01A" w14:textId="77777777" w:rsidR="00AA67F2" w:rsidRPr="00BF56EC" w:rsidRDefault="00AA67F2" w:rsidP="00C748A9">
      <w:pPr>
        <w:widowControl w:val="0"/>
        <w:numPr>
          <w:ilvl w:val="0"/>
          <w:numId w:val="36"/>
        </w:numPr>
        <w:tabs>
          <w:tab w:val="left" w:pos="993"/>
        </w:tabs>
        <w:spacing w:after="0" w:line="360" w:lineRule="auto"/>
        <w:ind w:left="851" w:hanging="142"/>
        <w:contextualSpacing/>
        <w:jc w:val="both"/>
        <w:rPr>
          <w:rFonts w:ascii="Times New Roman" w:eastAsia="Calibri" w:hAnsi="Times New Roman" w:cs="Times New Roman"/>
          <w:sz w:val="24"/>
          <w:szCs w:val="24"/>
        </w:rPr>
      </w:pPr>
      <w:r w:rsidRPr="00BF56EC">
        <w:rPr>
          <w:rFonts w:ascii="Times New Roman" w:eastAsia="Calibri" w:hAnsi="Times New Roman" w:cs="Times New Roman"/>
          <w:b/>
          <w:sz w:val="24"/>
          <w:szCs w:val="24"/>
          <w:lang w:val="en-US"/>
        </w:rPr>
        <w:t>II</w:t>
      </w:r>
      <w:r w:rsidRPr="00BF56EC">
        <w:rPr>
          <w:rFonts w:ascii="Times New Roman" w:eastAsia="Calibri" w:hAnsi="Times New Roman" w:cs="Times New Roman"/>
          <w:b/>
          <w:sz w:val="24"/>
          <w:szCs w:val="24"/>
        </w:rPr>
        <w:t xml:space="preserve"> объект</w:t>
      </w:r>
      <w:r w:rsidRPr="00BF56EC">
        <w:rPr>
          <w:rFonts w:ascii="Times New Roman" w:eastAsia="Calibri" w:hAnsi="Times New Roman" w:cs="Times New Roman"/>
          <w:sz w:val="24"/>
          <w:szCs w:val="24"/>
        </w:rPr>
        <w:t xml:space="preserve"> – юрские горизонты</w:t>
      </w:r>
      <w:r>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rPr>
        <w:t>Юго-</w:t>
      </w:r>
      <w:r>
        <w:rPr>
          <w:rFonts w:ascii="Times New Roman" w:eastAsia="Calibri" w:hAnsi="Times New Roman" w:cs="Times New Roman"/>
          <w:sz w:val="24"/>
          <w:szCs w:val="24"/>
        </w:rPr>
        <w:t>З</w:t>
      </w:r>
      <w:r w:rsidRPr="00BF56EC">
        <w:rPr>
          <w:rFonts w:ascii="Times New Roman" w:eastAsia="Calibri" w:hAnsi="Times New Roman" w:cs="Times New Roman"/>
          <w:sz w:val="24"/>
          <w:szCs w:val="24"/>
        </w:rPr>
        <w:t xml:space="preserve">ападного крыла </w:t>
      </w:r>
      <w:r>
        <w:rPr>
          <w:rFonts w:ascii="Times New Roman" w:eastAsia="Calibri" w:hAnsi="Times New Roman" w:cs="Times New Roman"/>
          <w:sz w:val="24"/>
          <w:szCs w:val="24"/>
        </w:rPr>
        <w:t>(</w:t>
      </w:r>
      <w:r w:rsidRPr="00BF56EC">
        <w:rPr>
          <w:rFonts w:ascii="Times New Roman" w:eastAsia="Calibri" w:hAnsi="Times New Roman" w:cs="Times New Roman"/>
          <w:sz w:val="24"/>
          <w:szCs w:val="24"/>
        </w:rPr>
        <w:t>Ю-</w:t>
      </w:r>
      <w:r w:rsidRPr="00BF56EC">
        <w:rPr>
          <w:rFonts w:ascii="Times New Roman" w:eastAsia="Calibri" w:hAnsi="Times New Roman" w:cs="Times New Roman"/>
          <w:sz w:val="24"/>
          <w:szCs w:val="24"/>
          <w:lang w:val="en-US"/>
        </w:rPr>
        <w:t>I</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II</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III</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IV</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V</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VI</w:t>
      </w:r>
      <w:r>
        <w:rPr>
          <w:rFonts w:ascii="Times New Roman" w:eastAsia="Calibri" w:hAnsi="Times New Roman" w:cs="Times New Roman"/>
          <w:sz w:val="24"/>
          <w:szCs w:val="24"/>
        </w:rPr>
        <w:t>)</w:t>
      </w:r>
      <w:r w:rsidRPr="00BF56EC">
        <w:rPr>
          <w:rFonts w:ascii="Times New Roman" w:eastAsia="Calibri" w:hAnsi="Times New Roman" w:cs="Times New Roman"/>
          <w:sz w:val="24"/>
          <w:szCs w:val="24"/>
        </w:rPr>
        <w:t>;</w:t>
      </w:r>
    </w:p>
    <w:p w14:paraId="4E79C8E1" w14:textId="77777777" w:rsidR="00AA67F2" w:rsidRPr="00BF56EC" w:rsidRDefault="00AA67F2" w:rsidP="00C748A9">
      <w:pPr>
        <w:widowControl w:val="0"/>
        <w:numPr>
          <w:ilvl w:val="0"/>
          <w:numId w:val="36"/>
        </w:numPr>
        <w:tabs>
          <w:tab w:val="left" w:pos="993"/>
        </w:tabs>
        <w:spacing w:after="0" w:line="360" w:lineRule="auto"/>
        <w:ind w:left="851" w:hanging="142"/>
        <w:contextualSpacing/>
        <w:jc w:val="both"/>
        <w:rPr>
          <w:rFonts w:ascii="Times New Roman" w:eastAsia="Calibri" w:hAnsi="Times New Roman" w:cs="Times New Roman"/>
          <w:sz w:val="24"/>
          <w:szCs w:val="24"/>
        </w:rPr>
      </w:pPr>
      <w:r w:rsidRPr="00BF56EC">
        <w:rPr>
          <w:rFonts w:ascii="Times New Roman" w:eastAsia="Calibri" w:hAnsi="Times New Roman" w:cs="Times New Roman"/>
          <w:b/>
          <w:sz w:val="24"/>
          <w:szCs w:val="24"/>
          <w:lang w:val="en-US"/>
        </w:rPr>
        <w:t>III</w:t>
      </w:r>
      <w:r w:rsidRPr="00BF56EC">
        <w:rPr>
          <w:rFonts w:ascii="Times New Roman" w:eastAsia="Calibri" w:hAnsi="Times New Roman" w:cs="Times New Roman"/>
          <w:b/>
          <w:sz w:val="24"/>
          <w:szCs w:val="24"/>
        </w:rPr>
        <w:t xml:space="preserve"> объект</w:t>
      </w:r>
      <w:r w:rsidRPr="00BF56EC">
        <w:rPr>
          <w:rFonts w:ascii="Times New Roman" w:eastAsia="Calibri" w:hAnsi="Times New Roman" w:cs="Times New Roman"/>
          <w:sz w:val="24"/>
          <w:szCs w:val="24"/>
        </w:rPr>
        <w:t xml:space="preserve"> – триасовые горизонты</w:t>
      </w:r>
      <w:r w:rsidRPr="005C75DF">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rPr>
        <w:t>на периферии Юго-</w:t>
      </w:r>
      <w:r>
        <w:rPr>
          <w:rFonts w:ascii="Times New Roman" w:eastAsia="Calibri" w:hAnsi="Times New Roman" w:cs="Times New Roman"/>
          <w:sz w:val="24"/>
          <w:szCs w:val="24"/>
        </w:rPr>
        <w:t>В</w:t>
      </w:r>
      <w:r w:rsidRPr="00BF56EC">
        <w:rPr>
          <w:rFonts w:ascii="Times New Roman" w:eastAsia="Calibri" w:hAnsi="Times New Roman" w:cs="Times New Roman"/>
          <w:sz w:val="24"/>
          <w:szCs w:val="24"/>
        </w:rPr>
        <w:t xml:space="preserve">осточного крыла </w:t>
      </w:r>
      <w:r>
        <w:rPr>
          <w:rFonts w:ascii="Times New Roman" w:eastAsia="Calibri" w:hAnsi="Times New Roman" w:cs="Times New Roman"/>
          <w:sz w:val="24"/>
          <w:szCs w:val="24"/>
        </w:rPr>
        <w:t>(</w:t>
      </w:r>
      <w:r w:rsidRPr="00BF56EC">
        <w:rPr>
          <w:rFonts w:ascii="Times New Roman" w:eastAsia="Calibri" w:hAnsi="Times New Roman" w:cs="Times New Roman"/>
          <w:sz w:val="24"/>
          <w:szCs w:val="24"/>
          <w:lang w:val="en-US"/>
        </w:rPr>
        <w:t>T</w:t>
      </w:r>
      <w:r w:rsidRPr="00BF56EC">
        <w:rPr>
          <w:rFonts w:ascii="Times New Roman" w:eastAsia="Calibri" w:hAnsi="Times New Roman" w:cs="Times New Roman"/>
          <w:sz w:val="24"/>
          <w:szCs w:val="24"/>
        </w:rPr>
        <w:t>-</w:t>
      </w:r>
      <w:r w:rsidRPr="00BF56EC">
        <w:rPr>
          <w:rFonts w:ascii="Times New Roman" w:eastAsia="Calibri" w:hAnsi="Times New Roman" w:cs="Times New Roman"/>
          <w:sz w:val="24"/>
          <w:szCs w:val="24"/>
          <w:lang w:val="en-US"/>
        </w:rPr>
        <w:t>I</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II</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III</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IV</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V</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VI</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VII</w:t>
      </w:r>
      <w:r w:rsidRPr="00BF56EC">
        <w:rPr>
          <w:rFonts w:ascii="Times New Roman" w:eastAsia="Calibri" w:hAnsi="Times New Roman" w:cs="Times New Roman"/>
          <w:sz w:val="24"/>
          <w:szCs w:val="24"/>
        </w:rPr>
        <w:t>-</w:t>
      </w:r>
      <w:r>
        <w:rPr>
          <w:rFonts w:ascii="Times New Roman" w:eastAsia="Calibri" w:hAnsi="Times New Roman" w:cs="Times New Roman"/>
          <w:sz w:val="24"/>
          <w:szCs w:val="24"/>
        </w:rPr>
        <w:t>А</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VII</w:t>
      </w:r>
      <w:r w:rsidRPr="00BF56EC">
        <w:rPr>
          <w:rFonts w:ascii="Times New Roman" w:eastAsia="Calibri" w:hAnsi="Times New Roman" w:cs="Times New Roman"/>
          <w:sz w:val="24"/>
          <w:szCs w:val="24"/>
        </w:rPr>
        <w:t>-</w:t>
      </w:r>
      <w:r>
        <w:rPr>
          <w:rFonts w:ascii="Times New Roman" w:eastAsia="Calibri" w:hAnsi="Times New Roman" w:cs="Times New Roman"/>
          <w:sz w:val="24"/>
          <w:szCs w:val="24"/>
        </w:rPr>
        <w:t>Б</w:t>
      </w:r>
      <w:r w:rsidRPr="00BF56EC">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lang w:val="en-US"/>
        </w:rPr>
        <w:t>VIII</w:t>
      </w:r>
      <w:r>
        <w:rPr>
          <w:rFonts w:ascii="Times New Roman" w:eastAsia="Calibri" w:hAnsi="Times New Roman" w:cs="Times New Roman"/>
          <w:sz w:val="24"/>
          <w:szCs w:val="24"/>
        </w:rPr>
        <w:t>)</w:t>
      </w:r>
      <w:r w:rsidRPr="00BF56EC">
        <w:rPr>
          <w:rFonts w:ascii="Times New Roman" w:eastAsia="Calibri" w:hAnsi="Times New Roman" w:cs="Times New Roman"/>
          <w:sz w:val="24"/>
          <w:szCs w:val="24"/>
        </w:rPr>
        <w:t>;</w:t>
      </w:r>
    </w:p>
    <w:p w14:paraId="311C4BDC" w14:textId="77777777" w:rsidR="00AA67F2" w:rsidRPr="00BF56EC" w:rsidRDefault="00AA67F2" w:rsidP="00C748A9">
      <w:pPr>
        <w:widowControl w:val="0"/>
        <w:numPr>
          <w:ilvl w:val="0"/>
          <w:numId w:val="36"/>
        </w:numPr>
        <w:tabs>
          <w:tab w:val="left" w:pos="993"/>
        </w:tabs>
        <w:spacing w:after="0" w:line="360" w:lineRule="auto"/>
        <w:ind w:left="851" w:hanging="142"/>
        <w:contextualSpacing/>
        <w:jc w:val="both"/>
        <w:rPr>
          <w:rFonts w:ascii="Times New Roman" w:eastAsia="Calibri" w:hAnsi="Times New Roman" w:cs="Times New Roman"/>
          <w:sz w:val="24"/>
          <w:szCs w:val="24"/>
        </w:rPr>
      </w:pPr>
      <w:r w:rsidRPr="00BF56EC">
        <w:rPr>
          <w:rFonts w:ascii="Times New Roman" w:eastAsia="Calibri" w:hAnsi="Times New Roman" w:cs="Times New Roman"/>
          <w:b/>
          <w:sz w:val="24"/>
          <w:szCs w:val="24"/>
        </w:rPr>
        <w:t>Возвратный объект</w:t>
      </w:r>
      <w:r w:rsidRPr="00BF56EC">
        <w:rPr>
          <w:rFonts w:ascii="Times New Roman" w:eastAsia="Calibri" w:hAnsi="Times New Roman" w:cs="Times New Roman"/>
          <w:sz w:val="24"/>
          <w:szCs w:val="24"/>
        </w:rPr>
        <w:t xml:space="preserve"> – </w:t>
      </w:r>
      <w:proofErr w:type="spellStart"/>
      <w:r w:rsidRPr="00BF56EC">
        <w:rPr>
          <w:rFonts w:ascii="Times New Roman" w:eastAsia="Calibri" w:hAnsi="Times New Roman" w:cs="Times New Roman"/>
          <w:sz w:val="24"/>
          <w:szCs w:val="24"/>
        </w:rPr>
        <w:t>неокомские</w:t>
      </w:r>
      <w:proofErr w:type="spellEnd"/>
      <w:r w:rsidRPr="00BF56EC">
        <w:rPr>
          <w:rFonts w:ascii="Times New Roman" w:eastAsia="Calibri" w:hAnsi="Times New Roman" w:cs="Times New Roman"/>
          <w:sz w:val="24"/>
          <w:szCs w:val="24"/>
        </w:rPr>
        <w:t xml:space="preserve"> горизонты</w:t>
      </w:r>
      <w:r w:rsidRPr="005C75DF">
        <w:rPr>
          <w:rFonts w:ascii="Times New Roman" w:eastAsia="Calibri" w:hAnsi="Times New Roman" w:cs="Times New Roman"/>
          <w:sz w:val="24"/>
          <w:szCs w:val="24"/>
        </w:rPr>
        <w:t xml:space="preserve"> </w:t>
      </w:r>
      <w:r w:rsidRPr="00BF56EC">
        <w:rPr>
          <w:rFonts w:ascii="Times New Roman" w:eastAsia="Calibri" w:hAnsi="Times New Roman" w:cs="Times New Roman"/>
          <w:sz w:val="24"/>
          <w:szCs w:val="24"/>
        </w:rPr>
        <w:t>Юго-</w:t>
      </w:r>
      <w:r>
        <w:rPr>
          <w:rFonts w:ascii="Times New Roman" w:eastAsia="Calibri" w:hAnsi="Times New Roman" w:cs="Times New Roman"/>
          <w:sz w:val="24"/>
          <w:szCs w:val="24"/>
        </w:rPr>
        <w:t>В</w:t>
      </w:r>
      <w:r w:rsidRPr="00BF56EC">
        <w:rPr>
          <w:rFonts w:ascii="Times New Roman" w:eastAsia="Calibri" w:hAnsi="Times New Roman" w:cs="Times New Roman"/>
          <w:sz w:val="24"/>
          <w:szCs w:val="24"/>
        </w:rPr>
        <w:t xml:space="preserve">осточного крыла </w:t>
      </w:r>
      <w:r>
        <w:rPr>
          <w:rFonts w:ascii="Times New Roman" w:eastAsia="Calibri" w:hAnsi="Times New Roman" w:cs="Times New Roman"/>
          <w:sz w:val="24"/>
          <w:szCs w:val="24"/>
        </w:rPr>
        <w:t>(</w:t>
      </w:r>
      <w:r w:rsidRPr="00BF56EC">
        <w:rPr>
          <w:rFonts w:ascii="Times New Roman" w:eastAsia="Calibri" w:hAnsi="Times New Roman" w:cs="Times New Roman"/>
          <w:sz w:val="24"/>
          <w:szCs w:val="24"/>
          <w:lang w:val="en-US"/>
        </w:rPr>
        <w:t>Ne</w:t>
      </w:r>
      <w:r w:rsidRPr="00BF56EC">
        <w:rPr>
          <w:rFonts w:ascii="Times New Roman" w:eastAsia="Calibri" w:hAnsi="Times New Roman" w:cs="Times New Roman"/>
          <w:sz w:val="24"/>
          <w:szCs w:val="24"/>
        </w:rPr>
        <w:t>-</w:t>
      </w:r>
      <w:r>
        <w:rPr>
          <w:rFonts w:ascii="Times New Roman" w:eastAsia="Calibri" w:hAnsi="Times New Roman" w:cs="Times New Roman"/>
          <w:sz w:val="24"/>
          <w:szCs w:val="24"/>
        </w:rPr>
        <w:t>А+Б)</w:t>
      </w:r>
      <w:r w:rsidRPr="00BF56EC">
        <w:rPr>
          <w:rFonts w:ascii="Times New Roman" w:eastAsia="Calibri" w:hAnsi="Times New Roman" w:cs="Times New Roman"/>
          <w:sz w:val="24"/>
          <w:szCs w:val="24"/>
        </w:rPr>
        <w:t>.</w:t>
      </w:r>
    </w:p>
    <w:p w14:paraId="259714E2" w14:textId="77777777" w:rsidR="00AA67F2" w:rsidRDefault="00AA67F2" w:rsidP="00AA67F2">
      <w:pPr>
        <w:spacing w:after="0" w:line="360" w:lineRule="auto"/>
        <w:ind w:firstLine="709"/>
        <w:jc w:val="both"/>
        <w:rPr>
          <w:rFonts w:ascii="Times New Roman" w:hAnsi="Times New Roman" w:cs="Times New Roman"/>
          <w:sz w:val="24"/>
          <w:szCs w:val="24"/>
        </w:rPr>
      </w:pPr>
      <w:r w:rsidRPr="003052D1">
        <w:rPr>
          <w:rFonts w:ascii="Times New Roman" w:hAnsi="Times New Roman" w:cs="Times New Roman"/>
          <w:sz w:val="24"/>
          <w:szCs w:val="24"/>
        </w:rPr>
        <w:t>В 2021г был выполнен «Анализ разработки …» (Протокол ЦКРР №20/17 от 24-25 ноября 2021г), в рамках которого были уточнены проектные решения и технологические показатели разработки на 202</w:t>
      </w:r>
      <w:r>
        <w:rPr>
          <w:rFonts w:ascii="Times New Roman" w:hAnsi="Times New Roman" w:cs="Times New Roman"/>
          <w:sz w:val="24"/>
          <w:szCs w:val="24"/>
        </w:rPr>
        <w:t>1</w:t>
      </w:r>
      <w:r w:rsidRPr="003052D1">
        <w:rPr>
          <w:rFonts w:ascii="Times New Roman" w:hAnsi="Times New Roman" w:cs="Times New Roman"/>
          <w:sz w:val="24"/>
          <w:szCs w:val="24"/>
        </w:rPr>
        <w:t>-202</w:t>
      </w:r>
      <w:r>
        <w:rPr>
          <w:rFonts w:ascii="Times New Roman" w:hAnsi="Times New Roman" w:cs="Times New Roman"/>
          <w:sz w:val="24"/>
          <w:szCs w:val="24"/>
        </w:rPr>
        <w:t>3</w:t>
      </w:r>
      <w:r w:rsidRPr="003052D1">
        <w:rPr>
          <w:rFonts w:ascii="Times New Roman" w:hAnsi="Times New Roman" w:cs="Times New Roman"/>
          <w:sz w:val="24"/>
          <w:szCs w:val="24"/>
        </w:rPr>
        <w:t>гг, на основе которых в настоящее время ведется разработка месторождения.</w:t>
      </w:r>
    </w:p>
    <w:p w14:paraId="3008F366" w14:textId="77777777" w:rsidR="00AA67F2" w:rsidRDefault="00AA67F2" w:rsidP="00AA67F2">
      <w:pPr>
        <w:spacing w:after="0" w:line="360" w:lineRule="auto"/>
        <w:ind w:firstLine="709"/>
        <w:jc w:val="both"/>
        <w:rPr>
          <w:rFonts w:ascii="Times New Roman" w:hAnsi="Times New Roman" w:cs="Times New Roman"/>
          <w:b/>
          <w:i/>
          <w:sz w:val="24"/>
        </w:rPr>
      </w:pPr>
      <w:r w:rsidRPr="00AA67F2">
        <w:rPr>
          <w:rFonts w:ascii="Times New Roman" w:hAnsi="Times New Roman" w:cs="Times New Roman"/>
          <w:b/>
          <w:i/>
          <w:sz w:val="24"/>
        </w:rPr>
        <w:t>3.2.1 Анализ структуры фонда скважин, текущих дебитов и технологических показателей разработки</w:t>
      </w:r>
    </w:p>
    <w:p w14:paraId="626E6CF7" w14:textId="77777777" w:rsidR="00AA67F2" w:rsidRPr="00BF56EC" w:rsidRDefault="00AA67F2" w:rsidP="00AA67F2">
      <w:pPr>
        <w:widowControl w:val="0"/>
        <w:spacing w:after="0" w:line="360" w:lineRule="auto"/>
        <w:ind w:firstLine="709"/>
        <w:jc w:val="both"/>
        <w:rPr>
          <w:rFonts w:ascii="Times New Roman" w:eastAsia="Calibri" w:hAnsi="Times New Roman" w:cs="Times New Roman"/>
          <w:sz w:val="24"/>
          <w:szCs w:val="24"/>
          <w:lang w:val="kk-KZ"/>
        </w:rPr>
      </w:pPr>
      <w:bookmarkStart w:id="0" w:name="_Hlk126939125"/>
      <w:r w:rsidRPr="00BF56EC">
        <w:rPr>
          <w:rFonts w:ascii="Times New Roman" w:eastAsia="Calibri" w:hAnsi="Times New Roman" w:cs="Times New Roman"/>
          <w:sz w:val="24"/>
          <w:szCs w:val="24"/>
          <w:lang w:val="kk-KZ"/>
        </w:rPr>
        <w:t>П</w:t>
      </w:r>
      <w:r w:rsidRPr="00BF56EC">
        <w:rPr>
          <w:rFonts w:ascii="Times New Roman" w:eastAsia="Calibri" w:hAnsi="Times New Roman" w:cs="Times New Roman"/>
          <w:sz w:val="24"/>
          <w:szCs w:val="24"/>
        </w:rPr>
        <w:t xml:space="preserve">о состоянию на 01.07.2023г </w:t>
      </w:r>
      <w:r w:rsidRPr="00BF56EC">
        <w:rPr>
          <w:rFonts w:ascii="Times New Roman" w:eastAsia="Calibri" w:hAnsi="Times New Roman" w:cs="Times New Roman"/>
          <w:sz w:val="24"/>
          <w:szCs w:val="24"/>
          <w:lang w:val="kk-KZ"/>
        </w:rPr>
        <w:t xml:space="preserve">весь </w:t>
      </w:r>
      <w:r w:rsidRPr="00BF56EC">
        <w:rPr>
          <w:rFonts w:ascii="Times New Roman" w:eastAsia="Calibri" w:hAnsi="Times New Roman" w:cs="Times New Roman"/>
          <w:sz w:val="24"/>
          <w:szCs w:val="24"/>
        </w:rPr>
        <w:t xml:space="preserve">пробуренный фонд составляет </w:t>
      </w:r>
      <w:r w:rsidRPr="00BF56EC">
        <w:rPr>
          <w:rFonts w:ascii="Times New Roman" w:eastAsia="Calibri" w:hAnsi="Times New Roman" w:cs="Times New Roman"/>
          <w:sz w:val="24"/>
          <w:szCs w:val="24"/>
          <w:lang w:val="kk-KZ"/>
        </w:rPr>
        <w:t xml:space="preserve">122 </w:t>
      </w:r>
      <w:r w:rsidRPr="00BF56EC">
        <w:rPr>
          <w:rFonts w:ascii="Times New Roman" w:eastAsia="Calibri" w:hAnsi="Times New Roman" w:cs="Times New Roman"/>
          <w:sz w:val="24"/>
          <w:szCs w:val="24"/>
        </w:rPr>
        <w:t>скважин</w:t>
      </w:r>
      <w:r>
        <w:rPr>
          <w:rFonts w:ascii="Times New Roman" w:eastAsia="Calibri" w:hAnsi="Times New Roman" w:cs="Times New Roman"/>
          <w:sz w:val="24"/>
          <w:szCs w:val="24"/>
        </w:rPr>
        <w:t>ы</w:t>
      </w:r>
      <w:r w:rsidRPr="00BF56EC">
        <w:rPr>
          <w:rFonts w:ascii="Times New Roman" w:eastAsia="Calibri" w:hAnsi="Times New Roman" w:cs="Times New Roman"/>
          <w:sz w:val="24"/>
          <w:szCs w:val="24"/>
          <w:lang w:val="kk-KZ"/>
        </w:rPr>
        <w:t xml:space="preserve"> (рис.</w:t>
      </w:r>
      <w:r>
        <w:rPr>
          <w:rFonts w:ascii="Times New Roman" w:eastAsia="Calibri" w:hAnsi="Times New Roman" w:cs="Times New Roman"/>
          <w:sz w:val="24"/>
          <w:szCs w:val="24"/>
          <w:lang w:val="kk-KZ"/>
        </w:rPr>
        <w:t xml:space="preserve"> </w:t>
      </w:r>
      <w:r w:rsidRPr="00BF56EC">
        <w:rPr>
          <w:rFonts w:ascii="Times New Roman" w:eastAsia="Calibri" w:hAnsi="Times New Roman" w:cs="Times New Roman"/>
          <w:sz w:val="24"/>
          <w:szCs w:val="24"/>
          <w:lang w:val="kk-KZ"/>
        </w:rPr>
        <w:t>3.</w:t>
      </w:r>
      <w:r w:rsidR="008A39E8">
        <w:rPr>
          <w:rFonts w:ascii="Times New Roman" w:eastAsia="Calibri" w:hAnsi="Times New Roman" w:cs="Times New Roman"/>
          <w:sz w:val="24"/>
          <w:szCs w:val="24"/>
          <w:lang w:val="kk-KZ"/>
        </w:rPr>
        <w:t>2</w:t>
      </w:r>
      <w:r w:rsidRPr="00BF56EC">
        <w:rPr>
          <w:rFonts w:ascii="Times New Roman" w:eastAsia="Calibri" w:hAnsi="Times New Roman" w:cs="Times New Roman"/>
          <w:sz w:val="24"/>
          <w:szCs w:val="24"/>
          <w:lang w:val="kk-KZ"/>
        </w:rPr>
        <w:t>.1</w:t>
      </w:r>
      <w:r w:rsidR="008A39E8">
        <w:rPr>
          <w:rFonts w:ascii="Times New Roman" w:eastAsia="Calibri" w:hAnsi="Times New Roman" w:cs="Times New Roman"/>
          <w:sz w:val="24"/>
          <w:szCs w:val="24"/>
          <w:lang w:val="kk-KZ"/>
        </w:rPr>
        <w:t>.1</w:t>
      </w:r>
      <w:r w:rsidRPr="00BF56EC">
        <w:rPr>
          <w:rFonts w:ascii="Times New Roman" w:eastAsia="Calibri" w:hAnsi="Times New Roman" w:cs="Times New Roman"/>
          <w:sz w:val="24"/>
          <w:szCs w:val="24"/>
          <w:lang w:val="kk-KZ"/>
        </w:rPr>
        <w:t>)</w:t>
      </w:r>
      <w:r w:rsidRPr="00BF56EC">
        <w:rPr>
          <w:rFonts w:ascii="Times New Roman" w:eastAsia="Calibri" w:hAnsi="Times New Roman" w:cs="Times New Roman"/>
          <w:sz w:val="24"/>
          <w:szCs w:val="24"/>
        </w:rPr>
        <w:t xml:space="preserve">. В эксплуатационном фонде добывающих скважин находятся </w:t>
      </w:r>
      <w:r w:rsidRPr="00BF56EC">
        <w:rPr>
          <w:rFonts w:ascii="Times New Roman" w:eastAsia="Calibri" w:hAnsi="Times New Roman" w:cs="Times New Roman"/>
          <w:sz w:val="24"/>
          <w:szCs w:val="24"/>
          <w:lang w:val="kk-KZ"/>
        </w:rPr>
        <w:t xml:space="preserve">44 </w:t>
      </w:r>
      <w:proofErr w:type="spellStart"/>
      <w:r w:rsidRPr="00BF56EC">
        <w:rPr>
          <w:rFonts w:ascii="Times New Roman" w:eastAsia="Calibri" w:hAnsi="Times New Roman" w:cs="Times New Roman"/>
          <w:sz w:val="24"/>
          <w:szCs w:val="24"/>
        </w:rPr>
        <w:t>ед</w:t>
      </w:r>
      <w:proofErr w:type="spellEnd"/>
      <w:r w:rsidR="00406E22">
        <w:rPr>
          <w:rFonts w:ascii="Times New Roman" w:eastAsia="Calibri" w:hAnsi="Times New Roman" w:cs="Times New Roman"/>
          <w:sz w:val="24"/>
          <w:szCs w:val="24"/>
        </w:rPr>
        <w:t>, из которых 2 ед. (№№ 8, 82) в простое.</w:t>
      </w:r>
      <w:r w:rsidRPr="00BF56EC">
        <w:rPr>
          <w:rFonts w:ascii="Times New Roman" w:eastAsia="Calibri" w:hAnsi="Times New Roman" w:cs="Times New Roman"/>
          <w:sz w:val="24"/>
          <w:szCs w:val="24"/>
        </w:rPr>
        <w:t xml:space="preserve"> Все скважины </w:t>
      </w:r>
      <w:r w:rsidRPr="00BF56EC">
        <w:rPr>
          <w:rFonts w:ascii="Times New Roman" w:eastAsia="Calibri" w:hAnsi="Times New Roman" w:cs="Times New Roman"/>
          <w:sz w:val="24"/>
          <w:szCs w:val="24"/>
          <w:lang w:val="kk-KZ"/>
        </w:rPr>
        <w:t xml:space="preserve">действующего </w:t>
      </w:r>
      <w:r w:rsidRPr="00BF56EC">
        <w:rPr>
          <w:rFonts w:ascii="Times New Roman" w:eastAsia="Calibri" w:hAnsi="Times New Roman" w:cs="Times New Roman"/>
          <w:sz w:val="24"/>
          <w:szCs w:val="24"/>
        </w:rPr>
        <w:t>добывающего фонда эксплуатируются механизированным способом (</w:t>
      </w:r>
      <w:r w:rsidRPr="00BF56EC">
        <w:rPr>
          <w:rFonts w:ascii="Times New Roman" w:eastAsia="Calibri" w:hAnsi="Times New Roman" w:cs="Times New Roman"/>
          <w:sz w:val="24"/>
          <w:szCs w:val="24"/>
          <w:lang w:val="kk-KZ"/>
        </w:rPr>
        <w:t>1</w:t>
      </w:r>
      <w:r w:rsidRPr="00BF56EC">
        <w:rPr>
          <w:rFonts w:ascii="Times New Roman" w:eastAsia="Calibri" w:hAnsi="Times New Roman" w:cs="Times New Roman"/>
          <w:sz w:val="24"/>
          <w:szCs w:val="24"/>
        </w:rPr>
        <w:t>2</w:t>
      </w:r>
      <w:r w:rsidRPr="00BF56EC">
        <w:rPr>
          <w:rFonts w:ascii="Times New Roman" w:eastAsia="Calibri" w:hAnsi="Times New Roman" w:cs="Times New Roman"/>
          <w:sz w:val="24"/>
          <w:szCs w:val="24"/>
          <w:lang w:val="kk-KZ"/>
        </w:rPr>
        <w:t xml:space="preserve"> </w:t>
      </w:r>
      <w:r w:rsidRPr="00BF56EC">
        <w:rPr>
          <w:rFonts w:ascii="Times New Roman" w:eastAsia="Calibri" w:hAnsi="Times New Roman" w:cs="Times New Roman"/>
          <w:sz w:val="24"/>
          <w:szCs w:val="24"/>
        </w:rPr>
        <w:t>ШГН, 3</w:t>
      </w:r>
      <w:r w:rsidR="00406E22">
        <w:rPr>
          <w:rFonts w:ascii="Times New Roman" w:eastAsia="Calibri" w:hAnsi="Times New Roman" w:cs="Times New Roman"/>
          <w:sz w:val="24"/>
          <w:szCs w:val="24"/>
        </w:rPr>
        <w:t>0</w:t>
      </w:r>
      <w:r w:rsidRPr="00BF56EC">
        <w:rPr>
          <w:rFonts w:ascii="Times New Roman" w:eastAsia="Calibri" w:hAnsi="Times New Roman" w:cs="Times New Roman"/>
          <w:sz w:val="24"/>
          <w:szCs w:val="24"/>
        </w:rPr>
        <w:t xml:space="preserve"> ЭВН).</w:t>
      </w:r>
    </w:p>
    <w:p w14:paraId="41572290" w14:textId="77777777" w:rsidR="00AA67F2" w:rsidRPr="00BF56EC" w:rsidRDefault="00AA67F2" w:rsidP="00AA67F2">
      <w:pPr>
        <w:widowControl w:val="0"/>
        <w:spacing w:after="0" w:line="360" w:lineRule="auto"/>
        <w:ind w:firstLine="709"/>
        <w:jc w:val="both"/>
        <w:rPr>
          <w:rFonts w:ascii="Times New Roman" w:eastAsia="Calibri" w:hAnsi="Times New Roman" w:cs="Times New Roman"/>
          <w:sz w:val="24"/>
          <w:szCs w:val="24"/>
          <w:lang w:eastAsia="ko-KR"/>
        </w:rPr>
      </w:pPr>
      <w:r w:rsidRPr="00BF56EC">
        <w:rPr>
          <w:rFonts w:ascii="Times New Roman" w:eastAsia="Calibri" w:hAnsi="Times New Roman" w:cs="Times New Roman"/>
          <w:sz w:val="24"/>
          <w:szCs w:val="24"/>
          <w:lang w:eastAsia="ko-KR"/>
        </w:rPr>
        <w:t>В нагнетательном фонде числятся 1</w:t>
      </w:r>
      <w:r w:rsidR="00406E22">
        <w:rPr>
          <w:rFonts w:ascii="Times New Roman" w:eastAsia="Calibri" w:hAnsi="Times New Roman" w:cs="Times New Roman"/>
          <w:sz w:val="24"/>
          <w:szCs w:val="24"/>
          <w:lang w:eastAsia="ko-KR"/>
        </w:rPr>
        <w:t>4</w:t>
      </w:r>
      <w:r w:rsidRPr="00BF56EC">
        <w:rPr>
          <w:rFonts w:ascii="Times New Roman" w:eastAsia="Calibri" w:hAnsi="Times New Roman" w:cs="Times New Roman"/>
          <w:sz w:val="24"/>
          <w:szCs w:val="24"/>
          <w:lang w:eastAsia="ko-KR"/>
        </w:rPr>
        <w:t xml:space="preserve"> скважин, из которых одна скважина №47 находится в бездействии</w:t>
      </w:r>
      <w:r w:rsidR="00406E22">
        <w:rPr>
          <w:rFonts w:ascii="Times New Roman" w:eastAsia="Calibri" w:hAnsi="Times New Roman" w:cs="Times New Roman"/>
          <w:sz w:val="24"/>
          <w:szCs w:val="24"/>
          <w:lang w:eastAsia="ko-KR"/>
        </w:rPr>
        <w:t>.</w:t>
      </w:r>
    </w:p>
    <w:p w14:paraId="46D5B831" w14:textId="77777777" w:rsidR="00AA67F2" w:rsidRPr="00BF56EC" w:rsidRDefault="00AA67F2" w:rsidP="00AA67F2">
      <w:pPr>
        <w:widowControl w:val="0"/>
        <w:spacing w:after="0" w:line="360" w:lineRule="auto"/>
        <w:ind w:firstLine="709"/>
        <w:jc w:val="both"/>
        <w:rPr>
          <w:rFonts w:ascii="Times New Roman" w:eastAsia="Calibri" w:hAnsi="Times New Roman" w:cs="Times New Roman"/>
          <w:sz w:val="24"/>
          <w:szCs w:val="24"/>
          <w:lang w:eastAsia="ko-KR"/>
        </w:rPr>
      </w:pPr>
      <w:r w:rsidRPr="00BF56EC">
        <w:rPr>
          <w:rFonts w:ascii="Times New Roman" w:eastAsia="Calibri" w:hAnsi="Times New Roman" w:cs="Times New Roman"/>
          <w:sz w:val="24"/>
          <w:szCs w:val="24"/>
          <w:lang w:eastAsia="ko-KR"/>
        </w:rPr>
        <w:t>В консервации 15 скважин (№№19, 23, 36, 40, 41, 45, 73, 90, 91, 92, 93, 94, 95, 203).</w:t>
      </w:r>
    </w:p>
    <w:p w14:paraId="10080D64" w14:textId="77777777" w:rsidR="00AA67F2" w:rsidRDefault="00AA67F2" w:rsidP="00AA67F2">
      <w:pPr>
        <w:widowControl w:val="0"/>
        <w:spacing w:after="0" w:line="360" w:lineRule="auto"/>
        <w:ind w:firstLine="709"/>
        <w:jc w:val="both"/>
        <w:rPr>
          <w:rFonts w:ascii="Times New Roman" w:eastAsia="Calibri" w:hAnsi="Times New Roman" w:cs="Times New Roman"/>
          <w:sz w:val="24"/>
          <w:szCs w:val="24"/>
          <w:lang w:eastAsia="ko-KR"/>
        </w:rPr>
      </w:pPr>
      <w:r w:rsidRPr="00BF56EC">
        <w:rPr>
          <w:rFonts w:ascii="Times New Roman" w:eastAsia="Calibri" w:hAnsi="Times New Roman" w:cs="Times New Roman"/>
          <w:sz w:val="24"/>
          <w:szCs w:val="24"/>
          <w:lang w:eastAsia="ko-KR"/>
        </w:rPr>
        <w:t>В контрольный фонде числится одна скважина №121.</w:t>
      </w:r>
    </w:p>
    <w:p w14:paraId="1FF663C9" w14:textId="77777777" w:rsidR="00406E22" w:rsidRPr="00B13F85" w:rsidRDefault="00406E22" w:rsidP="00AA67F2">
      <w:pPr>
        <w:widowControl w:val="0"/>
        <w:spacing w:after="0" w:line="360" w:lineRule="auto"/>
        <w:ind w:firstLine="709"/>
        <w:jc w:val="both"/>
        <w:rPr>
          <w:rFonts w:ascii="Times New Roman" w:eastAsia="Calibri" w:hAnsi="Times New Roman" w:cs="Times New Roman"/>
          <w:sz w:val="24"/>
          <w:szCs w:val="24"/>
          <w:lang w:eastAsia="ko-KR"/>
        </w:rPr>
      </w:pPr>
      <w:r>
        <w:rPr>
          <w:rFonts w:ascii="Times New Roman" w:eastAsia="Calibri" w:hAnsi="Times New Roman" w:cs="Times New Roman"/>
          <w:sz w:val="24"/>
          <w:szCs w:val="24"/>
          <w:lang w:eastAsia="ko-KR"/>
        </w:rPr>
        <w:t xml:space="preserve">В ожидание ликвидаций находится скважина №77, которая ранее </w:t>
      </w:r>
      <w:r w:rsidR="002A5FF1">
        <w:rPr>
          <w:rFonts w:ascii="Times New Roman" w:eastAsia="Calibri" w:hAnsi="Times New Roman" w:cs="Times New Roman"/>
          <w:sz w:val="24"/>
          <w:szCs w:val="24"/>
          <w:lang w:eastAsia="ko-KR"/>
        </w:rPr>
        <w:t>числилась</w:t>
      </w:r>
      <w:r>
        <w:rPr>
          <w:rFonts w:ascii="Times New Roman" w:eastAsia="Calibri" w:hAnsi="Times New Roman" w:cs="Times New Roman"/>
          <w:sz w:val="24"/>
          <w:szCs w:val="24"/>
          <w:lang w:eastAsia="ko-KR"/>
        </w:rPr>
        <w:t xml:space="preserve"> в нагнетательном фонде</w:t>
      </w:r>
      <w:r w:rsidR="002A5FF1">
        <w:rPr>
          <w:rFonts w:ascii="Times New Roman" w:eastAsia="Calibri" w:hAnsi="Times New Roman" w:cs="Times New Roman"/>
          <w:sz w:val="24"/>
          <w:szCs w:val="24"/>
          <w:lang w:eastAsia="ko-KR"/>
        </w:rPr>
        <w:t>.</w:t>
      </w:r>
    </w:p>
    <w:p w14:paraId="4A5EE12C" w14:textId="77777777" w:rsidR="00AA67F2" w:rsidRPr="00BF56EC" w:rsidRDefault="00AA67F2" w:rsidP="00AA67F2">
      <w:pPr>
        <w:widowControl w:val="0"/>
        <w:spacing w:after="0" w:line="360" w:lineRule="auto"/>
        <w:ind w:firstLine="709"/>
        <w:jc w:val="both"/>
        <w:rPr>
          <w:rFonts w:ascii="Times New Roman" w:eastAsia="Batang" w:hAnsi="Times New Roman" w:cs="Times New Roman"/>
          <w:sz w:val="24"/>
          <w:szCs w:val="24"/>
          <w:lang w:val="kk-KZ" w:eastAsia="ko-KR"/>
        </w:rPr>
      </w:pPr>
      <w:r w:rsidRPr="00BF56EC">
        <w:rPr>
          <w:rFonts w:ascii="Times New Roman" w:eastAsia="Batang" w:hAnsi="Times New Roman" w:cs="Times New Roman"/>
          <w:sz w:val="24"/>
          <w:szCs w:val="24"/>
          <w:lang w:eastAsia="ko-KR"/>
        </w:rPr>
        <w:t xml:space="preserve">Фонд ликвидированных скважин составляет </w:t>
      </w:r>
      <w:r w:rsidRPr="00BF56EC">
        <w:rPr>
          <w:rFonts w:ascii="Times New Roman" w:eastAsia="Batang" w:hAnsi="Times New Roman" w:cs="Times New Roman"/>
          <w:sz w:val="24"/>
          <w:szCs w:val="24"/>
          <w:lang w:val="kk-KZ" w:eastAsia="ko-KR"/>
        </w:rPr>
        <w:t xml:space="preserve">44 </w:t>
      </w:r>
      <w:r w:rsidRPr="00BF56EC">
        <w:rPr>
          <w:rFonts w:ascii="Times New Roman" w:eastAsia="Batang" w:hAnsi="Times New Roman" w:cs="Times New Roman"/>
          <w:sz w:val="24"/>
          <w:szCs w:val="24"/>
          <w:lang w:eastAsia="ko-KR"/>
        </w:rPr>
        <w:t xml:space="preserve">ед., из них по </w:t>
      </w:r>
      <w:r w:rsidRPr="00BF56EC">
        <w:rPr>
          <w:rFonts w:ascii="Times New Roman" w:eastAsia="Times New Roman" w:hAnsi="Times New Roman" w:cs="Times New Roman"/>
          <w:sz w:val="24"/>
          <w:szCs w:val="24"/>
          <w:lang w:eastAsia="ru-RU"/>
        </w:rPr>
        <w:t>геологическим причинам</w:t>
      </w:r>
      <w:r w:rsidRPr="00BF56EC">
        <w:rPr>
          <w:rFonts w:ascii="Times New Roman" w:eastAsia="Batang" w:hAnsi="Times New Roman" w:cs="Times New Roman"/>
          <w:sz w:val="24"/>
          <w:szCs w:val="24"/>
          <w:lang w:eastAsia="ko-KR"/>
        </w:rPr>
        <w:t xml:space="preserve"> ликвидировано </w:t>
      </w:r>
      <w:r w:rsidRPr="00BF56EC">
        <w:rPr>
          <w:rFonts w:ascii="Times New Roman" w:eastAsia="Batang" w:hAnsi="Times New Roman" w:cs="Times New Roman"/>
          <w:sz w:val="24"/>
          <w:szCs w:val="24"/>
          <w:lang w:val="kk-KZ" w:eastAsia="ko-KR"/>
        </w:rPr>
        <w:t>19</w:t>
      </w:r>
      <w:r w:rsidRPr="00BF56EC">
        <w:rPr>
          <w:rFonts w:ascii="Times New Roman" w:eastAsia="Batang" w:hAnsi="Times New Roman" w:cs="Times New Roman"/>
          <w:sz w:val="24"/>
          <w:szCs w:val="24"/>
          <w:lang w:eastAsia="ko-KR"/>
        </w:rPr>
        <w:t xml:space="preserve"> ед.</w:t>
      </w:r>
      <w:r w:rsidRPr="00BF56EC">
        <w:rPr>
          <w:rFonts w:ascii="Times New Roman" w:eastAsia="Batang" w:hAnsi="Times New Roman" w:cs="Times New Roman"/>
          <w:sz w:val="24"/>
          <w:szCs w:val="24"/>
          <w:lang w:val="kk-KZ" w:eastAsia="ko-KR"/>
        </w:rPr>
        <w:t xml:space="preserve"> </w:t>
      </w:r>
      <w:r w:rsidRPr="00BF56EC">
        <w:rPr>
          <w:rFonts w:ascii="Times New Roman" w:eastAsia="Batang" w:hAnsi="Times New Roman" w:cs="Times New Roman"/>
          <w:sz w:val="24"/>
          <w:szCs w:val="24"/>
          <w:lang w:eastAsia="ko-KR"/>
        </w:rPr>
        <w:t>(№№2в, 14, 16, 20, 22, 25, 27, 30, 34, 31, 35, 37, 55, 70, 74, 75, 86н, 87н, 88)</w:t>
      </w:r>
      <w:r w:rsidRPr="00BF56EC">
        <w:rPr>
          <w:rFonts w:ascii="Times New Roman" w:eastAsia="Times New Roman" w:hAnsi="Times New Roman" w:cs="Times New Roman"/>
          <w:sz w:val="24"/>
          <w:szCs w:val="24"/>
          <w:lang w:eastAsia="ru-RU"/>
        </w:rPr>
        <w:t>, по техническим причинам - 25 ед.</w:t>
      </w:r>
      <w:r w:rsidRPr="00BF56EC">
        <w:rPr>
          <w:rFonts w:ascii="Times New Roman" w:eastAsia="Times New Roman" w:hAnsi="Times New Roman" w:cs="Times New Roman"/>
          <w:sz w:val="24"/>
          <w:szCs w:val="24"/>
          <w:lang w:val="kk-KZ" w:eastAsia="ru-RU"/>
        </w:rPr>
        <w:t xml:space="preserve"> </w:t>
      </w:r>
      <w:r w:rsidRPr="00BF56EC">
        <w:rPr>
          <w:rFonts w:ascii="Times New Roman" w:eastAsia="Times New Roman" w:hAnsi="Times New Roman" w:cs="Times New Roman"/>
          <w:sz w:val="24"/>
          <w:szCs w:val="24"/>
          <w:lang w:eastAsia="ru-RU"/>
        </w:rPr>
        <w:t>(№№1, 3, 4, 6, 7, 9, 10, 11, 12, 13, 15, 24, 26, 28, 29, 33, 42н, 46н, 49, 50, 56н, 60, 61, 65н, 80).</w:t>
      </w:r>
    </w:p>
    <w:p w14:paraId="34F135F1" w14:textId="77777777" w:rsidR="00AA67F2" w:rsidRPr="00BF56EC" w:rsidRDefault="00AA67F2" w:rsidP="00AA67F2">
      <w:pPr>
        <w:widowControl w:val="0"/>
        <w:spacing w:after="120" w:line="360" w:lineRule="auto"/>
        <w:ind w:firstLine="709"/>
        <w:jc w:val="both"/>
        <w:rPr>
          <w:rFonts w:ascii="Times New Roman" w:eastAsia="Times New Roman" w:hAnsi="Times New Roman" w:cs="Times New Roman"/>
          <w:sz w:val="24"/>
          <w:szCs w:val="24"/>
          <w:lang w:eastAsia="ru-RU"/>
        </w:rPr>
      </w:pPr>
      <w:r w:rsidRPr="00BF56EC">
        <w:rPr>
          <w:rFonts w:ascii="Times New Roman" w:eastAsia="Batang" w:hAnsi="Times New Roman" w:cs="Times New Roman"/>
          <w:sz w:val="24"/>
          <w:szCs w:val="24"/>
          <w:lang w:val="kk-KZ" w:eastAsia="ko-KR"/>
        </w:rPr>
        <w:t>Фонд водозаборных скважин составляет 3 ед. (№№32,</w:t>
      </w:r>
      <w:r w:rsidRPr="00BF56EC">
        <w:rPr>
          <w:rFonts w:ascii="Times New Roman" w:eastAsia="Batang" w:hAnsi="Times New Roman" w:cs="Times New Roman"/>
          <w:sz w:val="24"/>
          <w:szCs w:val="24"/>
          <w:lang w:eastAsia="ko-KR"/>
        </w:rPr>
        <w:t xml:space="preserve"> </w:t>
      </w:r>
      <w:r w:rsidRPr="00BF56EC">
        <w:rPr>
          <w:rFonts w:ascii="Times New Roman" w:eastAsia="Batang" w:hAnsi="Times New Roman" w:cs="Times New Roman"/>
          <w:sz w:val="24"/>
          <w:szCs w:val="24"/>
          <w:lang w:val="kk-KZ" w:eastAsia="ko-KR"/>
        </w:rPr>
        <w:t>2006,</w:t>
      </w:r>
      <w:r w:rsidRPr="00BF56EC">
        <w:rPr>
          <w:rFonts w:ascii="Times New Roman" w:eastAsia="Batang" w:hAnsi="Times New Roman" w:cs="Times New Roman"/>
          <w:sz w:val="24"/>
          <w:szCs w:val="24"/>
          <w:lang w:eastAsia="ko-KR"/>
        </w:rPr>
        <w:t xml:space="preserve"> </w:t>
      </w:r>
      <w:r w:rsidRPr="00BF56EC">
        <w:rPr>
          <w:rFonts w:ascii="Times New Roman" w:eastAsia="Batang" w:hAnsi="Times New Roman" w:cs="Times New Roman"/>
          <w:sz w:val="24"/>
          <w:szCs w:val="24"/>
          <w:lang w:val="kk-KZ" w:eastAsia="ko-KR"/>
        </w:rPr>
        <w:t>2007), все скважины на дату отчта находятся в бездействи</w:t>
      </w:r>
      <w:r w:rsidR="002A5FF1">
        <w:rPr>
          <w:rFonts w:ascii="Times New Roman" w:eastAsia="Batang" w:hAnsi="Times New Roman" w:cs="Times New Roman"/>
          <w:sz w:val="24"/>
          <w:szCs w:val="24"/>
          <w:lang w:val="kk-KZ" w:eastAsia="ko-KR"/>
        </w:rPr>
        <w:t>и</w:t>
      </w:r>
      <w:r w:rsidRPr="00BF56EC">
        <w:rPr>
          <w:rFonts w:ascii="Times New Roman" w:eastAsia="Batang" w:hAnsi="Times New Roman" w:cs="Times New Roman"/>
          <w:sz w:val="24"/>
          <w:szCs w:val="24"/>
          <w:lang w:val="kk-KZ" w:eastAsia="ko-KR"/>
        </w:rPr>
        <w:t>.</w:t>
      </w:r>
      <w:bookmarkEnd w:id="0"/>
    </w:p>
    <w:p w14:paraId="24AF3A0A" w14:textId="77777777" w:rsidR="00AA67F2" w:rsidRPr="003831BD" w:rsidRDefault="00AA67F2" w:rsidP="00AA67F2">
      <w:pPr>
        <w:widowControl w:val="0"/>
        <w:spacing w:after="0" w:line="240" w:lineRule="auto"/>
        <w:jc w:val="center"/>
        <w:rPr>
          <w:rFonts w:ascii="Times New Roman" w:eastAsia="Calibri" w:hAnsi="Times New Roman" w:cs="Times New Roman"/>
          <w:sz w:val="24"/>
          <w:szCs w:val="24"/>
        </w:rPr>
      </w:pPr>
      <w:r w:rsidRPr="00AA67F2">
        <w:rPr>
          <w:rFonts w:ascii="Times New Roman" w:eastAsia="Calibri" w:hAnsi="Times New Roman" w:cs="Times New Roman"/>
          <w:noProof/>
          <w:sz w:val="24"/>
          <w:szCs w:val="24"/>
        </w:rPr>
        <w:lastRenderedPageBreak/>
        <w:drawing>
          <wp:inline distT="0" distB="0" distL="0" distR="0" wp14:anchorId="441156A5" wp14:editId="6835C99C">
            <wp:extent cx="4857750" cy="2885879"/>
            <wp:effectExtent l="19050" t="19050" r="19050" b="1016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73851" cy="2895444"/>
                    </a:xfrm>
                    <a:prstGeom prst="rect">
                      <a:avLst/>
                    </a:prstGeom>
                    <a:ln>
                      <a:solidFill>
                        <a:schemeClr val="tx1"/>
                      </a:solidFill>
                    </a:ln>
                  </pic:spPr>
                </pic:pic>
              </a:graphicData>
            </a:graphic>
          </wp:inline>
        </w:drawing>
      </w:r>
    </w:p>
    <w:p w14:paraId="71526327" w14:textId="77777777" w:rsidR="00AA67F2" w:rsidRPr="00BF56EC" w:rsidRDefault="00AA67F2" w:rsidP="00AA67F2">
      <w:pPr>
        <w:spacing w:after="120" w:line="240" w:lineRule="auto"/>
        <w:jc w:val="center"/>
        <w:rPr>
          <w:rFonts w:ascii="Times New Roman" w:hAnsi="Times New Roman" w:cs="Times New Roman"/>
          <w:b/>
          <w:sz w:val="20"/>
          <w:szCs w:val="20"/>
          <w:lang w:val="kk-KZ"/>
        </w:rPr>
      </w:pPr>
      <w:r w:rsidRPr="00BF56EC">
        <w:rPr>
          <w:rFonts w:ascii="Times New Roman" w:hAnsi="Times New Roman" w:cs="Times New Roman"/>
          <w:b/>
          <w:sz w:val="20"/>
          <w:szCs w:val="20"/>
        </w:rPr>
        <w:t>Рис. 3.</w:t>
      </w:r>
      <w:r w:rsidR="00F91D86">
        <w:rPr>
          <w:rFonts w:ascii="Times New Roman" w:hAnsi="Times New Roman" w:cs="Times New Roman"/>
          <w:b/>
          <w:sz w:val="20"/>
          <w:szCs w:val="20"/>
        </w:rPr>
        <w:t>2</w:t>
      </w:r>
      <w:r w:rsidRPr="00BF56EC">
        <w:rPr>
          <w:rFonts w:ascii="Times New Roman" w:hAnsi="Times New Roman" w:cs="Times New Roman"/>
          <w:b/>
          <w:sz w:val="20"/>
          <w:szCs w:val="20"/>
        </w:rPr>
        <w:t>.1</w:t>
      </w:r>
      <w:r w:rsidR="008A39E8">
        <w:rPr>
          <w:rFonts w:ascii="Times New Roman" w:hAnsi="Times New Roman" w:cs="Times New Roman"/>
          <w:b/>
          <w:sz w:val="20"/>
          <w:szCs w:val="20"/>
        </w:rPr>
        <w:t>.1</w:t>
      </w:r>
      <w:r w:rsidRPr="00BF56EC">
        <w:rPr>
          <w:rFonts w:ascii="Times New Roman" w:hAnsi="Times New Roman" w:cs="Times New Roman"/>
          <w:b/>
          <w:sz w:val="20"/>
          <w:szCs w:val="20"/>
        </w:rPr>
        <w:t xml:space="preserve"> - Характеристика фонда скважин </w:t>
      </w:r>
      <w:r w:rsidRPr="00BF56EC">
        <w:rPr>
          <w:rFonts w:ascii="Times New Roman" w:hAnsi="Times New Roman" w:cs="Times New Roman"/>
          <w:b/>
          <w:sz w:val="20"/>
          <w:szCs w:val="20"/>
          <w:lang w:val="kk-KZ"/>
        </w:rPr>
        <w:t>в целом по месторождению на 01.0</w:t>
      </w:r>
      <w:r w:rsidRPr="00BF56EC">
        <w:rPr>
          <w:rFonts w:ascii="Times New Roman" w:hAnsi="Times New Roman" w:cs="Times New Roman"/>
          <w:b/>
          <w:sz w:val="20"/>
          <w:szCs w:val="20"/>
        </w:rPr>
        <w:t>7</w:t>
      </w:r>
      <w:r w:rsidRPr="00BF56EC">
        <w:rPr>
          <w:rFonts w:ascii="Times New Roman" w:hAnsi="Times New Roman" w:cs="Times New Roman"/>
          <w:b/>
          <w:sz w:val="20"/>
          <w:szCs w:val="20"/>
          <w:lang w:val="kk-KZ"/>
        </w:rPr>
        <w:t>.2023г</w:t>
      </w:r>
    </w:p>
    <w:p w14:paraId="00B2C0FD" w14:textId="77777777" w:rsidR="002A5FF1" w:rsidRPr="00BF56EC" w:rsidRDefault="00AA67F2" w:rsidP="002A5FF1">
      <w:pPr>
        <w:widowControl w:val="0"/>
        <w:spacing w:after="0" w:line="360" w:lineRule="auto"/>
        <w:ind w:firstLine="709"/>
        <w:jc w:val="both"/>
        <w:rPr>
          <w:rFonts w:ascii="Times New Roman" w:eastAsia="Calibri" w:hAnsi="Times New Roman" w:cs="Times New Roman"/>
          <w:sz w:val="24"/>
          <w:szCs w:val="24"/>
        </w:rPr>
      </w:pPr>
      <w:r w:rsidRPr="00BF56EC">
        <w:rPr>
          <w:rFonts w:ascii="Times New Roman" w:eastAsia="Calibri" w:hAnsi="Times New Roman" w:cs="Times New Roman"/>
          <w:sz w:val="24"/>
          <w:szCs w:val="24"/>
        </w:rPr>
        <w:t>Распределение пробуренного фонда скважин по объектам разработки и категориям по состоянию на 01.07.2023г представлено в таблице 3.</w:t>
      </w:r>
      <w:r w:rsidR="008A39E8">
        <w:rPr>
          <w:rFonts w:ascii="Times New Roman" w:eastAsia="Calibri" w:hAnsi="Times New Roman" w:cs="Times New Roman"/>
          <w:sz w:val="24"/>
          <w:szCs w:val="24"/>
        </w:rPr>
        <w:t>2</w:t>
      </w:r>
      <w:r w:rsidRPr="00BF56EC">
        <w:rPr>
          <w:rFonts w:ascii="Times New Roman" w:eastAsia="Calibri" w:hAnsi="Times New Roman" w:cs="Times New Roman"/>
          <w:sz w:val="24"/>
          <w:szCs w:val="24"/>
        </w:rPr>
        <w:t>.1.</w:t>
      </w:r>
      <w:r w:rsidR="008A39E8">
        <w:rPr>
          <w:rFonts w:ascii="Times New Roman" w:eastAsia="Calibri" w:hAnsi="Times New Roman" w:cs="Times New Roman"/>
          <w:sz w:val="24"/>
          <w:szCs w:val="24"/>
        </w:rPr>
        <w:t>1.</w:t>
      </w:r>
    </w:p>
    <w:p w14:paraId="64A25A16" w14:textId="77777777" w:rsidR="00AA67F2" w:rsidRDefault="00AA67F2" w:rsidP="00AA67F2">
      <w:pPr>
        <w:widowControl w:val="0"/>
        <w:spacing w:after="0" w:line="360" w:lineRule="auto"/>
        <w:ind w:firstLine="709"/>
        <w:jc w:val="both"/>
        <w:rPr>
          <w:rFonts w:ascii="Times New Roman" w:eastAsia="Calibri" w:hAnsi="Times New Roman" w:cs="Times New Roman"/>
          <w:sz w:val="24"/>
          <w:szCs w:val="24"/>
        </w:rPr>
      </w:pPr>
      <w:r w:rsidRPr="0060565A">
        <w:rPr>
          <w:rFonts w:ascii="Times New Roman" w:eastAsia="Times New Roman" w:hAnsi="Times New Roman" w:cs="Times New Roman"/>
          <w:sz w:val="24"/>
          <w:szCs w:val="24"/>
          <w:lang w:val="kk-KZ" w:eastAsia="ru-RU"/>
        </w:rPr>
        <w:t>П</w:t>
      </w:r>
      <w:r w:rsidRPr="0060565A">
        <w:rPr>
          <w:rFonts w:ascii="Times New Roman" w:eastAsia="Calibri" w:hAnsi="Times New Roman" w:cs="Times New Roman"/>
          <w:sz w:val="24"/>
          <w:szCs w:val="24"/>
        </w:rPr>
        <w:t>о состоянию</w:t>
      </w:r>
      <w:r w:rsidRPr="007564ED">
        <w:rPr>
          <w:rFonts w:ascii="Times New Roman" w:eastAsia="Calibri" w:hAnsi="Times New Roman" w:cs="Times New Roman"/>
          <w:b/>
          <w:i/>
          <w:sz w:val="24"/>
          <w:szCs w:val="24"/>
        </w:rPr>
        <w:t xml:space="preserve"> </w:t>
      </w:r>
      <w:r w:rsidRPr="0060565A">
        <w:rPr>
          <w:rFonts w:ascii="Times New Roman" w:eastAsia="Calibri" w:hAnsi="Times New Roman" w:cs="Times New Roman"/>
          <w:sz w:val="24"/>
          <w:szCs w:val="24"/>
        </w:rPr>
        <w:t>на 01.07.2023г</w:t>
      </w:r>
      <w:r w:rsidRPr="007564ED">
        <w:rPr>
          <w:rFonts w:ascii="Times New Roman" w:eastAsia="Calibri" w:hAnsi="Times New Roman" w:cs="Times New Roman"/>
          <w:b/>
          <w:sz w:val="24"/>
          <w:szCs w:val="24"/>
        </w:rPr>
        <w:t xml:space="preserve"> по </w:t>
      </w:r>
      <w:r w:rsidRPr="007564ED">
        <w:rPr>
          <w:rFonts w:ascii="Times New Roman" w:eastAsia="Calibri" w:hAnsi="Times New Roman" w:cs="Times New Roman"/>
          <w:b/>
          <w:sz w:val="24"/>
          <w:szCs w:val="24"/>
          <w:lang w:val="en-US"/>
        </w:rPr>
        <w:t>I</w:t>
      </w:r>
      <w:r w:rsidRPr="007564ED">
        <w:rPr>
          <w:rFonts w:ascii="Times New Roman" w:eastAsia="Calibri" w:hAnsi="Times New Roman" w:cs="Times New Roman"/>
          <w:b/>
          <w:sz w:val="24"/>
          <w:szCs w:val="24"/>
        </w:rPr>
        <w:t xml:space="preserve"> объект</w:t>
      </w:r>
      <w:r>
        <w:rPr>
          <w:rFonts w:ascii="Times New Roman" w:eastAsia="Calibri" w:hAnsi="Times New Roman" w:cs="Times New Roman"/>
          <w:b/>
          <w:sz w:val="24"/>
          <w:szCs w:val="24"/>
        </w:rPr>
        <w:t>у</w:t>
      </w:r>
      <w:r w:rsidRPr="0060565A">
        <w:rPr>
          <w:rFonts w:ascii="Times New Roman" w:eastAsia="Calibri" w:hAnsi="Times New Roman" w:cs="Times New Roman"/>
          <w:sz w:val="24"/>
          <w:szCs w:val="24"/>
        </w:rPr>
        <w:t xml:space="preserve"> общий пробуренный фонд скважин составляет 40 ед., из них в добывающем фонде числятся </w:t>
      </w:r>
      <w:r w:rsidRPr="0060565A">
        <w:rPr>
          <w:rFonts w:ascii="Times New Roman" w:eastAsia="Calibri" w:hAnsi="Times New Roman" w:cs="Times New Roman"/>
          <w:sz w:val="24"/>
          <w:szCs w:val="24"/>
          <w:lang w:val="kk-KZ"/>
        </w:rPr>
        <w:t>1</w:t>
      </w:r>
      <w:r w:rsidRPr="0060565A">
        <w:rPr>
          <w:rFonts w:ascii="Times New Roman" w:eastAsia="Calibri" w:hAnsi="Times New Roman" w:cs="Times New Roman"/>
          <w:sz w:val="24"/>
          <w:szCs w:val="24"/>
        </w:rPr>
        <w:t xml:space="preserve">8 ед. </w:t>
      </w:r>
      <w:r w:rsidRPr="0060565A">
        <w:rPr>
          <w:rFonts w:ascii="Times New Roman" w:eastAsia="Times New Roman" w:hAnsi="Times New Roman" w:cs="Times New Roman"/>
          <w:sz w:val="24"/>
          <w:szCs w:val="24"/>
          <w:lang w:eastAsia="ru-RU"/>
        </w:rPr>
        <w:t>(№№</w:t>
      </w:r>
      <w:r w:rsidR="002A5FF1">
        <w:rPr>
          <w:rFonts w:ascii="Times New Roman" w:eastAsia="Times New Roman" w:hAnsi="Times New Roman" w:cs="Times New Roman"/>
          <w:sz w:val="24"/>
          <w:szCs w:val="24"/>
          <w:lang w:eastAsia="ru-RU"/>
        </w:rPr>
        <w:t xml:space="preserve"> </w:t>
      </w:r>
      <w:r w:rsidRPr="0060565A">
        <w:rPr>
          <w:rFonts w:ascii="Times New Roman" w:eastAsia="Times New Roman" w:hAnsi="Times New Roman" w:cs="Times New Roman"/>
          <w:sz w:val="24"/>
          <w:szCs w:val="24"/>
          <w:lang w:eastAsia="ru-RU"/>
        </w:rPr>
        <w:t>5, 51, 62, 71, 72, 76, 101, 102, 103, 104, 105, 106, 107, 108, 212, 213, 114, 217)</w:t>
      </w:r>
      <w:r w:rsidRPr="0060565A">
        <w:rPr>
          <w:rFonts w:ascii="Times New Roman" w:eastAsia="Times New Roman" w:hAnsi="Times New Roman" w:cs="Times New Roman"/>
          <w:sz w:val="24"/>
          <w:szCs w:val="24"/>
          <w:lang w:val="kk-KZ" w:eastAsia="ru-RU"/>
        </w:rPr>
        <w:t>.</w:t>
      </w:r>
      <w:r w:rsidRPr="0060565A">
        <w:rPr>
          <w:rFonts w:ascii="Times New Roman" w:eastAsia="Calibri" w:hAnsi="Times New Roman" w:cs="Times New Roman"/>
          <w:sz w:val="24"/>
          <w:szCs w:val="24"/>
        </w:rPr>
        <w:t xml:space="preserve"> Все </w:t>
      </w:r>
      <w:r w:rsidRPr="0060565A">
        <w:rPr>
          <w:rFonts w:ascii="Times New Roman" w:eastAsia="Times New Roman" w:hAnsi="Times New Roman" w:cs="Times New Roman"/>
          <w:sz w:val="24"/>
          <w:szCs w:val="24"/>
          <w:lang w:eastAsia="ru-RU"/>
        </w:rPr>
        <w:t xml:space="preserve">эксплуатационные добывающие скважины работают </w:t>
      </w:r>
      <w:r w:rsidRPr="0060565A">
        <w:rPr>
          <w:rFonts w:ascii="Times New Roman" w:eastAsia="Calibri" w:hAnsi="Times New Roman" w:cs="Times New Roman"/>
          <w:sz w:val="24"/>
          <w:szCs w:val="24"/>
        </w:rPr>
        <w:t>механизированным способом (ЭВН).</w:t>
      </w:r>
      <w:r w:rsidRPr="0060565A">
        <w:rPr>
          <w:rFonts w:ascii="Times New Roman" w:eastAsia="Calibri" w:hAnsi="Times New Roman" w:cs="Times New Roman"/>
          <w:sz w:val="24"/>
          <w:szCs w:val="24"/>
          <w:lang w:val="kk-KZ"/>
        </w:rPr>
        <w:t xml:space="preserve"> </w:t>
      </w:r>
      <w:r w:rsidRPr="0060565A">
        <w:rPr>
          <w:rFonts w:ascii="Times New Roman" w:eastAsia="Calibri" w:hAnsi="Times New Roman" w:cs="Times New Roman"/>
          <w:sz w:val="24"/>
          <w:szCs w:val="24"/>
        </w:rPr>
        <w:t xml:space="preserve">В нагнетательном фонде находятся </w:t>
      </w:r>
      <w:r w:rsidR="002A5FF1">
        <w:rPr>
          <w:rFonts w:ascii="Times New Roman" w:eastAsia="Calibri" w:hAnsi="Times New Roman" w:cs="Times New Roman"/>
          <w:sz w:val="24"/>
          <w:szCs w:val="24"/>
        </w:rPr>
        <w:t>5</w:t>
      </w:r>
      <w:r w:rsidRPr="0060565A">
        <w:rPr>
          <w:rFonts w:ascii="Times New Roman" w:eastAsia="Calibri" w:hAnsi="Times New Roman" w:cs="Times New Roman"/>
          <w:sz w:val="24"/>
          <w:szCs w:val="24"/>
        </w:rPr>
        <w:t xml:space="preserve"> действующ</w:t>
      </w:r>
      <w:r w:rsidR="002A5FF1">
        <w:rPr>
          <w:rFonts w:ascii="Times New Roman" w:eastAsia="Calibri" w:hAnsi="Times New Roman" w:cs="Times New Roman"/>
          <w:sz w:val="24"/>
          <w:szCs w:val="24"/>
        </w:rPr>
        <w:t>их</w:t>
      </w:r>
      <w:r w:rsidRPr="0060565A">
        <w:rPr>
          <w:rFonts w:ascii="Times New Roman" w:eastAsia="Calibri" w:hAnsi="Times New Roman" w:cs="Times New Roman"/>
          <w:sz w:val="24"/>
          <w:szCs w:val="24"/>
        </w:rPr>
        <w:t xml:space="preserve"> скважин (№№</w:t>
      </w:r>
      <w:r w:rsidR="002A5FF1">
        <w:rPr>
          <w:rFonts w:ascii="Times New Roman" w:eastAsia="Calibri" w:hAnsi="Times New Roman" w:cs="Times New Roman"/>
          <w:sz w:val="24"/>
          <w:szCs w:val="24"/>
        </w:rPr>
        <w:t xml:space="preserve"> 48, 52, </w:t>
      </w:r>
      <w:r w:rsidRPr="0060565A">
        <w:rPr>
          <w:rFonts w:ascii="Times New Roman" w:eastAsia="Calibri" w:hAnsi="Times New Roman" w:cs="Times New Roman"/>
          <w:sz w:val="24"/>
          <w:szCs w:val="24"/>
        </w:rPr>
        <w:t>5</w:t>
      </w:r>
      <w:r w:rsidR="002A5FF1">
        <w:rPr>
          <w:rFonts w:ascii="Times New Roman" w:eastAsia="Calibri" w:hAnsi="Times New Roman" w:cs="Times New Roman"/>
          <w:sz w:val="24"/>
          <w:szCs w:val="24"/>
        </w:rPr>
        <w:t>7</w:t>
      </w:r>
      <w:r w:rsidRPr="0060565A">
        <w:rPr>
          <w:rFonts w:ascii="Times New Roman" w:eastAsia="Calibri" w:hAnsi="Times New Roman" w:cs="Times New Roman"/>
          <w:sz w:val="24"/>
          <w:szCs w:val="24"/>
        </w:rPr>
        <w:t xml:space="preserve">, </w:t>
      </w:r>
      <w:r w:rsidR="002A5FF1">
        <w:rPr>
          <w:rFonts w:ascii="Times New Roman" w:eastAsia="Calibri" w:hAnsi="Times New Roman" w:cs="Times New Roman"/>
          <w:sz w:val="24"/>
          <w:szCs w:val="24"/>
        </w:rPr>
        <w:t>58, 63</w:t>
      </w:r>
      <w:r w:rsidRPr="0060565A">
        <w:rPr>
          <w:rFonts w:ascii="Times New Roman" w:eastAsia="Calibri" w:hAnsi="Times New Roman" w:cs="Times New Roman"/>
          <w:sz w:val="24"/>
          <w:szCs w:val="24"/>
        </w:rPr>
        <w:t>).</w:t>
      </w:r>
    </w:p>
    <w:p w14:paraId="4366F654" w14:textId="77777777" w:rsidR="00AA67F2" w:rsidRPr="0060565A" w:rsidRDefault="00AA67F2" w:rsidP="00AA67F2">
      <w:pPr>
        <w:widowControl w:val="0"/>
        <w:spacing w:after="0" w:line="360" w:lineRule="auto"/>
        <w:ind w:firstLine="709"/>
        <w:jc w:val="both"/>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 xml:space="preserve">В консервации </w:t>
      </w:r>
      <w:r w:rsidR="002A5FF1">
        <w:rPr>
          <w:rFonts w:ascii="Times New Roman" w:eastAsia="Calibri" w:hAnsi="Times New Roman" w:cs="Times New Roman"/>
          <w:sz w:val="24"/>
          <w:szCs w:val="24"/>
          <w:lang w:val="kk-KZ"/>
        </w:rPr>
        <w:t xml:space="preserve">числятся </w:t>
      </w:r>
      <w:r>
        <w:rPr>
          <w:rFonts w:ascii="Times New Roman" w:eastAsia="Calibri" w:hAnsi="Times New Roman" w:cs="Times New Roman"/>
          <w:sz w:val="24"/>
          <w:szCs w:val="24"/>
          <w:lang w:val="kk-KZ"/>
        </w:rPr>
        <w:t>3 скважины (№№</w:t>
      </w:r>
      <w:r w:rsidR="002A5FF1">
        <w:rPr>
          <w:rFonts w:ascii="Times New Roman" w:eastAsia="Calibri" w:hAnsi="Times New Roman" w:cs="Times New Roman"/>
          <w:sz w:val="24"/>
          <w:szCs w:val="24"/>
          <w:lang w:val="kk-KZ"/>
        </w:rPr>
        <w:t xml:space="preserve"> </w:t>
      </w:r>
      <w:r>
        <w:rPr>
          <w:rFonts w:ascii="Times New Roman" w:eastAsia="Calibri" w:hAnsi="Times New Roman" w:cs="Times New Roman"/>
          <w:sz w:val="24"/>
          <w:szCs w:val="24"/>
          <w:lang w:val="kk-KZ"/>
        </w:rPr>
        <w:t>40, 41, 73), а также в фонде водозаборных скважин в бездействии находятся 3 скважины (№№</w:t>
      </w:r>
      <w:r w:rsidR="002A5FF1">
        <w:rPr>
          <w:rFonts w:ascii="Times New Roman" w:eastAsia="Calibri" w:hAnsi="Times New Roman" w:cs="Times New Roman"/>
          <w:sz w:val="24"/>
          <w:szCs w:val="24"/>
          <w:lang w:val="kk-KZ"/>
        </w:rPr>
        <w:t xml:space="preserve"> </w:t>
      </w:r>
      <w:r>
        <w:rPr>
          <w:rFonts w:ascii="Times New Roman" w:eastAsia="Calibri" w:hAnsi="Times New Roman" w:cs="Times New Roman"/>
          <w:sz w:val="24"/>
          <w:szCs w:val="24"/>
          <w:lang w:val="kk-KZ"/>
        </w:rPr>
        <w:t>32, 2006, 2007).</w:t>
      </w:r>
    </w:p>
    <w:p w14:paraId="6004CEE1" w14:textId="77777777" w:rsidR="00AA67F2" w:rsidRPr="007564ED" w:rsidRDefault="00AA67F2" w:rsidP="00AA67F2">
      <w:pPr>
        <w:widowControl w:val="0"/>
        <w:spacing w:after="0" w:line="360" w:lineRule="auto"/>
        <w:ind w:firstLine="709"/>
        <w:jc w:val="both"/>
        <w:rPr>
          <w:rFonts w:ascii="Times New Roman" w:eastAsia="Calibri" w:hAnsi="Times New Roman" w:cs="Times New Roman"/>
          <w:sz w:val="24"/>
          <w:szCs w:val="24"/>
        </w:rPr>
      </w:pPr>
      <w:r w:rsidRPr="007564ED">
        <w:rPr>
          <w:rFonts w:ascii="Times New Roman" w:eastAsia="Calibri" w:hAnsi="Times New Roman" w:cs="Times New Roman"/>
          <w:sz w:val="24"/>
          <w:szCs w:val="24"/>
        </w:rPr>
        <w:t xml:space="preserve">По </w:t>
      </w:r>
      <w:r w:rsidRPr="007564ED">
        <w:rPr>
          <w:rFonts w:ascii="Times New Roman" w:eastAsia="Calibri" w:hAnsi="Times New Roman" w:cs="Times New Roman"/>
          <w:b/>
          <w:sz w:val="24"/>
          <w:szCs w:val="24"/>
          <w:lang w:val="en-US"/>
        </w:rPr>
        <w:t>II</w:t>
      </w:r>
      <w:r w:rsidRPr="007564ED">
        <w:rPr>
          <w:rFonts w:ascii="Times New Roman" w:eastAsia="Calibri" w:hAnsi="Times New Roman" w:cs="Times New Roman"/>
          <w:b/>
          <w:sz w:val="24"/>
          <w:szCs w:val="24"/>
        </w:rPr>
        <w:t xml:space="preserve"> объекту</w:t>
      </w:r>
      <w:r w:rsidRPr="007564ED">
        <w:rPr>
          <w:rFonts w:ascii="Times New Roman" w:eastAsia="Calibri" w:hAnsi="Times New Roman" w:cs="Times New Roman"/>
          <w:sz w:val="24"/>
          <w:szCs w:val="24"/>
        </w:rPr>
        <w:t xml:space="preserve"> по состоянию общий пробуренный фонд скважин составляет 35 ед., в том числе действующих добывающих скважин 18 ед.</w:t>
      </w:r>
      <w:r w:rsidR="002A5FF1">
        <w:rPr>
          <w:rFonts w:ascii="Times New Roman" w:eastAsia="Calibri" w:hAnsi="Times New Roman" w:cs="Times New Roman"/>
          <w:sz w:val="24"/>
          <w:szCs w:val="24"/>
        </w:rPr>
        <w:t xml:space="preserve"> (№№ 2, 8, 43, 64, 78, 79, </w:t>
      </w:r>
      <w:r w:rsidR="002359F8">
        <w:rPr>
          <w:rFonts w:ascii="Times New Roman" w:eastAsia="Calibri" w:hAnsi="Times New Roman" w:cs="Times New Roman"/>
          <w:sz w:val="24"/>
          <w:szCs w:val="24"/>
        </w:rPr>
        <w:t>81, 82, 83, 109, 113, 114, 115, 116, 122, 200, 201, 214).</w:t>
      </w:r>
      <w:r w:rsidRPr="007564ED">
        <w:rPr>
          <w:rFonts w:ascii="Times New Roman" w:eastAsia="Calibri" w:hAnsi="Times New Roman" w:cs="Times New Roman"/>
          <w:sz w:val="24"/>
          <w:szCs w:val="24"/>
        </w:rPr>
        <w:t xml:space="preserve"> Все скважины действующего добывающего фонда эксплуатируются механизированным способом, в том числе </w:t>
      </w:r>
      <w:r w:rsidRPr="007564ED">
        <w:rPr>
          <w:rFonts w:ascii="Times New Roman" w:eastAsia="Calibri" w:hAnsi="Times New Roman" w:cs="Times New Roman"/>
          <w:sz w:val="24"/>
          <w:szCs w:val="24"/>
          <w:lang w:val="kk-KZ"/>
        </w:rPr>
        <w:t>12</w:t>
      </w:r>
      <w:r w:rsidRPr="007564ED">
        <w:rPr>
          <w:rFonts w:ascii="Times New Roman" w:eastAsia="Calibri" w:hAnsi="Times New Roman" w:cs="Times New Roman"/>
          <w:sz w:val="24"/>
          <w:szCs w:val="24"/>
        </w:rPr>
        <w:t xml:space="preserve"> скважин</w:t>
      </w:r>
      <w:r w:rsidR="002359F8">
        <w:rPr>
          <w:rFonts w:ascii="Times New Roman" w:eastAsia="Calibri" w:hAnsi="Times New Roman" w:cs="Times New Roman"/>
          <w:sz w:val="24"/>
          <w:szCs w:val="24"/>
        </w:rPr>
        <w:t xml:space="preserve"> </w:t>
      </w:r>
      <w:r w:rsidRPr="007564ED">
        <w:rPr>
          <w:rFonts w:ascii="Times New Roman" w:eastAsia="Calibri" w:hAnsi="Times New Roman" w:cs="Times New Roman"/>
          <w:sz w:val="24"/>
          <w:szCs w:val="24"/>
          <w:lang w:val="kk-KZ"/>
        </w:rPr>
        <w:t>ЭВ</w:t>
      </w:r>
      <w:r w:rsidRPr="007564ED">
        <w:rPr>
          <w:rFonts w:ascii="Times New Roman" w:eastAsia="Calibri" w:hAnsi="Times New Roman" w:cs="Times New Roman"/>
          <w:sz w:val="24"/>
          <w:szCs w:val="24"/>
        </w:rPr>
        <w:t>Н и 4 скважины ШГН</w:t>
      </w:r>
      <w:r w:rsidR="002359F8">
        <w:rPr>
          <w:rFonts w:ascii="Times New Roman" w:eastAsia="Calibri" w:hAnsi="Times New Roman" w:cs="Times New Roman"/>
          <w:sz w:val="24"/>
          <w:szCs w:val="24"/>
        </w:rPr>
        <w:t>, в простое 4 скважины.</w:t>
      </w:r>
      <w:r w:rsidRPr="007564ED">
        <w:rPr>
          <w:rFonts w:ascii="Times New Roman" w:eastAsia="Calibri" w:hAnsi="Times New Roman" w:cs="Times New Roman"/>
          <w:sz w:val="24"/>
          <w:szCs w:val="24"/>
          <w:lang w:val="kk-KZ"/>
        </w:rPr>
        <w:t xml:space="preserve"> </w:t>
      </w:r>
      <w:r w:rsidRPr="007564ED">
        <w:rPr>
          <w:rFonts w:ascii="Times New Roman" w:eastAsia="Calibri" w:hAnsi="Times New Roman" w:cs="Times New Roman"/>
          <w:sz w:val="24"/>
          <w:szCs w:val="24"/>
        </w:rPr>
        <w:t xml:space="preserve">В нагнетательном </w:t>
      </w:r>
      <w:r w:rsidRPr="007564ED">
        <w:rPr>
          <w:rFonts w:ascii="Times New Roman" w:eastAsia="Calibri" w:hAnsi="Times New Roman" w:cs="Times New Roman"/>
          <w:sz w:val="24"/>
          <w:szCs w:val="24"/>
          <w:lang w:val="kk-KZ"/>
        </w:rPr>
        <w:t xml:space="preserve">действующем </w:t>
      </w:r>
      <w:r w:rsidRPr="007564ED">
        <w:rPr>
          <w:rFonts w:ascii="Times New Roman" w:eastAsia="Calibri" w:hAnsi="Times New Roman" w:cs="Times New Roman"/>
          <w:sz w:val="24"/>
          <w:szCs w:val="24"/>
        </w:rPr>
        <w:t xml:space="preserve">фонде находятся </w:t>
      </w:r>
      <w:r w:rsidR="002359F8" w:rsidRPr="00200691">
        <w:rPr>
          <w:rFonts w:ascii="Times New Roman" w:eastAsia="Calibri" w:hAnsi="Times New Roman" w:cs="Times New Roman"/>
          <w:sz w:val="24"/>
          <w:szCs w:val="24"/>
        </w:rPr>
        <w:t>5</w:t>
      </w:r>
      <w:r w:rsidRPr="007564ED">
        <w:rPr>
          <w:rFonts w:ascii="Times New Roman" w:eastAsia="Calibri" w:hAnsi="Times New Roman" w:cs="Times New Roman"/>
          <w:sz w:val="24"/>
          <w:szCs w:val="24"/>
          <w:lang w:val="kk-KZ"/>
        </w:rPr>
        <w:t xml:space="preserve"> </w:t>
      </w:r>
      <w:r w:rsidRPr="007564ED">
        <w:rPr>
          <w:rFonts w:ascii="Times New Roman" w:eastAsia="Calibri" w:hAnsi="Times New Roman" w:cs="Times New Roman"/>
          <w:sz w:val="24"/>
          <w:szCs w:val="24"/>
        </w:rPr>
        <w:t>скважины</w:t>
      </w:r>
      <w:r w:rsidRPr="007564ED">
        <w:rPr>
          <w:rFonts w:ascii="Times New Roman" w:hAnsi="Times New Roman" w:cs="Times New Roman"/>
          <w:sz w:val="24"/>
          <w:szCs w:val="24"/>
        </w:rPr>
        <w:t xml:space="preserve"> </w:t>
      </w:r>
      <w:r w:rsidRPr="007564ED">
        <w:rPr>
          <w:rFonts w:ascii="Times New Roman" w:eastAsia="Calibri" w:hAnsi="Times New Roman" w:cs="Times New Roman"/>
          <w:sz w:val="24"/>
          <w:szCs w:val="24"/>
          <w:lang w:val="kk-KZ"/>
        </w:rPr>
        <w:t>(№№</w:t>
      </w:r>
      <w:r w:rsidR="002359F8" w:rsidRPr="00200691">
        <w:rPr>
          <w:rFonts w:ascii="Times New Roman" w:eastAsia="Calibri" w:hAnsi="Times New Roman" w:cs="Times New Roman"/>
          <w:sz w:val="24"/>
          <w:szCs w:val="24"/>
        </w:rPr>
        <w:t xml:space="preserve"> 54</w:t>
      </w:r>
      <w:r w:rsidR="002359F8">
        <w:rPr>
          <w:rFonts w:ascii="Times New Roman" w:eastAsia="Calibri" w:hAnsi="Times New Roman" w:cs="Times New Roman"/>
          <w:sz w:val="24"/>
          <w:szCs w:val="24"/>
          <w:lang w:val="kk-KZ"/>
        </w:rPr>
        <w:t xml:space="preserve">, </w:t>
      </w:r>
      <w:r w:rsidR="002359F8">
        <w:rPr>
          <w:rFonts w:ascii="Times New Roman" w:eastAsia="Calibri" w:hAnsi="Times New Roman" w:cs="Times New Roman"/>
          <w:sz w:val="24"/>
          <w:szCs w:val="24"/>
        </w:rPr>
        <w:t>59, 84, 111, 112</w:t>
      </w:r>
      <w:r w:rsidRPr="007564ED">
        <w:rPr>
          <w:rFonts w:ascii="Times New Roman" w:eastAsia="Calibri" w:hAnsi="Times New Roman" w:cs="Times New Roman"/>
          <w:sz w:val="24"/>
          <w:szCs w:val="24"/>
          <w:lang w:val="kk-KZ"/>
        </w:rPr>
        <w:t>).</w:t>
      </w:r>
    </w:p>
    <w:p w14:paraId="338169D4" w14:textId="77777777" w:rsidR="00AA67F2" w:rsidRPr="007564ED" w:rsidRDefault="00AA67F2" w:rsidP="00AA67F2">
      <w:pPr>
        <w:widowControl w:val="0"/>
        <w:spacing w:after="0" w:line="360" w:lineRule="auto"/>
        <w:ind w:firstLine="709"/>
        <w:jc w:val="both"/>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В консервации находится одна скважина №53.</w:t>
      </w:r>
    </w:p>
    <w:p w14:paraId="06C5A690" w14:textId="77777777" w:rsidR="00AA67F2" w:rsidRPr="007564ED" w:rsidRDefault="00AA67F2" w:rsidP="00AA67F2">
      <w:pPr>
        <w:widowControl w:val="0"/>
        <w:spacing w:after="0" w:line="360" w:lineRule="auto"/>
        <w:ind w:firstLine="709"/>
        <w:jc w:val="both"/>
        <w:rPr>
          <w:rFonts w:ascii="Times New Roman" w:eastAsia="Calibri" w:hAnsi="Times New Roman" w:cs="Times New Roman"/>
          <w:sz w:val="24"/>
          <w:szCs w:val="24"/>
        </w:rPr>
      </w:pPr>
      <w:r w:rsidRPr="007564ED">
        <w:rPr>
          <w:rFonts w:ascii="Times New Roman" w:eastAsia="Calibri" w:hAnsi="Times New Roman" w:cs="Times New Roman"/>
          <w:sz w:val="24"/>
          <w:szCs w:val="24"/>
        </w:rPr>
        <w:t xml:space="preserve">На дату составления отчета весь пробуренный фонд </w:t>
      </w:r>
      <w:r w:rsidRPr="007564ED">
        <w:rPr>
          <w:rFonts w:ascii="Times New Roman" w:eastAsia="Calibri" w:hAnsi="Times New Roman" w:cs="Times New Roman"/>
          <w:b/>
          <w:sz w:val="24"/>
          <w:szCs w:val="24"/>
          <w:lang w:val="en-US"/>
        </w:rPr>
        <w:t>III</w:t>
      </w:r>
      <w:r w:rsidRPr="007564ED">
        <w:rPr>
          <w:rFonts w:ascii="Times New Roman" w:eastAsia="Calibri" w:hAnsi="Times New Roman" w:cs="Times New Roman"/>
          <w:b/>
          <w:sz w:val="24"/>
          <w:szCs w:val="24"/>
        </w:rPr>
        <w:t xml:space="preserve"> объекта</w:t>
      </w:r>
      <w:r w:rsidRPr="007564ED">
        <w:rPr>
          <w:rFonts w:ascii="Times New Roman" w:eastAsia="Calibri" w:hAnsi="Times New Roman" w:cs="Times New Roman"/>
          <w:sz w:val="24"/>
          <w:szCs w:val="24"/>
        </w:rPr>
        <w:t xml:space="preserve"> составляет </w:t>
      </w:r>
      <w:r w:rsidRPr="007564ED">
        <w:rPr>
          <w:rFonts w:ascii="Times New Roman" w:eastAsia="Calibri" w:hAnsi="Times New Roman" w:cs="Times New Roman"/>
          <w:sz w:val="24"/>
          <w:szCs w:val="24"/>
          <w:lang w:val="kk-KZ"/>
        </w:rPr>
        <w:t xml:space="preserve">47 </w:t>
      </w:r>
      <w:r w:rsidRPr="007564ED">
        <w:rPr>
          <w:rFonts w:ascii="Times New Roman" w:eastAsia="Calibri" w:hAnsi="Times New Roman" w:cs="Times New Roman"/>
          <w:sz w:val="24"/>
          <w:szCs w:val="24"/>
        </w:rPr>
        <w:t>скважин, в том числе в добывающем фонде находятся 8 ед. (№№</w:t>
      </w:r>
      <w:r w:rsidR="002359F8">
        <w:rPr>
          <w:rFonts w:ascii="Times New Roman" w:eastAsia="Calibri" w:hAnsi="Times New Roman" w:cs="Times New Roman"/>
          <w:sz w:val="24"/>
          <w:szCs w:val="24"/>
        </w:rPr>
        <w:t xml:space="preserve"> </w:t>
      </w:r>
      <w:r w:rsidRPr="007564ED">
        <w:rPr>
          <w:rFonts w:ascii="Times New Roman" w:eastAsia="Calibri" w:hAnsi="Times New Roman" w:cs="Times New Roman"/>
          <w:sz w:val="24"/>
          <w:szCs w:val="24"/>
        </w:rPr>
        <w:t xml:space="preserve">44, 85, 117, 118, 119, 120, 123, 205). Все скважины действующего добывающего фонда эксплуатируются механизированным способом (ШГН). В нагнетательном фонде находятся </w:t>
      </w:r>
      <w:r w:rsidR="002359F8">
        <w:rPr>
          <w:rFonts w:ascii="Times New Roman" w:eastAsia="Calibri" w:hAnsi="Times New Roman" w:cs="Times New Roman"/>
          <w:sz w:val="24"/>
          <w:szCs w:val="24"/>
        </w:rPr>
        <w:t>4</w:t>
      </w:r>
      <w:r w:rsidRPr="007564ED">
        <w:rPr>
          <w:rFonts w:ascii="Times New Roman" w:eastAsia="Calibri" w:hAnsi="Times New Roman" w:cs="Times New Roman"/>
          <w:sz w:val="24"/>
          <w:szCs w:val="24"/>
        </w:rPr>
        <w:t xml:space="preserve"> скважин</w:t>
      </w:r>
      <w:r w:rsidR="002359F8">
        <w:rPr>
          <w:rFonts w:ascii="Times New Roman" w:eastAsia="Calibri" w:hAnsi="Times New Roman" w:cs="Times New Roman"/>
          <w:sz w:val="24"/>
          <w:szCs w:val="24"/>
        </w:rPr>
        <w:t>ы (№№ 17, 21, 47, 89)</w:t>
      </w:r>
      <w:r w:rsidRPr="007564ED">
        <w:rPr>
          <w:rFonts w:ascii="Times New Roman" w:eastAsia="Calibri" w:hAnsi="Times New Roman" w:cs="Times New Roman"/>
          <w:sz w:val="24"/>
          <w:szCs w:val="24"/>
        </w:rPr>
        <w:t>, из них</w:t>
      </w:r>
      <w:r w:rsidR="002359F8">
        <w:rPr>
          <w:rFonts w:ascii="Times New Roman" w:eastAsia="Calibri" w:hAnsi="Times New Roman" w:cs="Times New Roman"/>
          <w:sz w:val="24"/>
          <w:szCs w:val="24"/>
        </w:rPr>
        <w:t xml:space="preserve"> одна</w:t>
      </w:r>
      <w:r w:rsidRPr="007564ED">
        <w:rPr>
          <w:rFonts w:ascii="Times New Roman" w:eastAsia="Calibri" w:hAnsi="Times New Roman" w:cs="Times New Roman"/>
          <w:sz w:val="24"/>
          <w:szCs w:val="24"/>
        </w:rPr>
        <w:t xml:space="preserve"> </w:t>
      </w:r>
      <w:r w:rsidR="002359F8">
        <w:rPr>
          <w:rFonts w:ascii="Times New Roman" w:eastAsia="Calibri" w:hAnsi="Times New Roman" w:cs="Times New Roman"/>
          <w:sz w:val="24"/>
          <w:szCs w:val="24"/>
        </w:rPr>
        <w:t>скважина №47 в бездействии</w:t>
      </w:r>
      <w:r w:rsidRPr="007564ED">
        <w:rPr>
          <w:rFonts w:ascii="Times New Roman" w:eastAsia="Calibri" w:hAnsi="Times New Roman" w:cs="Times New Roman"/>
          <w:sz w:val="24"/>
          <w:szCs w:val="24"/>
          <w:lang w:val="kk-KZ"/>
        </w:rPr>
        <w:t>.</w:t>
      </w:r>
    </w:p>
    <w:p w14:paraId="67938CCB" w14:textId="77777777" w:rsidR="00AA67F2" w:rsidRPr="007564ED" w:rsidRDefault="00AA67F2" w:rsidP="00AA67F2">
      <w:pPr>
        <w:widowControl w:val="0"/>
        <w:spacing w:after="0" w:line="360" w:lineRule="auto"/>
        <w:ind w:firstLine="709"/>
        <w:jc w:val="both"/>
        <w:rPr>
          <w:rFonts w:ascii="Times New Roman" w:eastAsia="Calibri" w:hAnsi="Times New Roman" w:cs="Times New Roman"/>
          <w:sz w:val="24"/>
          <w:szCs w:val="24"/>
          <w:lang w:val="kk-KZ"/>
        </w:rPr>
      </w:pPr>
      <w:r w:rsidRPr="007564ED">
        <w:rPr>
          <w:rFonts w:ascii="Times New Roman" w:eastAsia="Calibri" w:hAnsi="Times New Roman" w:cs="Times New Roman"/>
          <w:sz w:val="24"/>
          <w:szCs w:val="24"/>
        </w:rPr>
        <w:t>В консервации находятся 11 скважин (№№</w:t>
      </w:r>
      <w:r w:rsidR="002359F8">
        <w:rPr>
          <w:rFonts w:ascii="Times New Roman" w:eastAsia="Calibri" w:hAnsi="Times New Roman" w:cs="Times New Roman"/>
          <w:sz w:val="24"/>
          <w:szCs w:val="24"/>
        </w:rPr>
        <w:t xml:space="preserve"> </w:t>
      </w:r>
      <w:r w:rsidRPr="007564ED">
        <w:rPr>
          <w:rFonts w:ascii="Times New Roman" w:eastAsia="Calibri" w:hAnsi="Times New Roman" w:cs="Times New Roman"/>
          <w:sz w:val="24"/>
          <w:szCs w:val="24"/>
        </w:rPr>
        <w:t xml:space="preserve">19, 23, 36, 45, 90, 91, 92, 93, 94, </w:t>
      </w:r>
      <w:r w:rsidRPr="007564ED">
        <w:rPr>
          <w:rFonts w:ascii="Times New Roman" w:eastAsia="Calibri" w:hAnsi="Times New Roman" w:cs="Times New Roman"/>
          <w:sz w:val="24"/>
          <w:szCs w:val="24"/>
          <w:lang w:val="kk-KZ"/>
        </w:rPr>
        <w:t>95, 203</w:t>
      </w:r>
      <w:r w:rsidRPr="007564ED">
        <w:rPr>
          <w:rFonts w:ascii="Times New Roman" w:eastAsia="Calibri" w:hAnsi="Times New Roman" w:cs="Times New Roman"/>
          <w:sz w:val="24"/>
          <w:szCs w:val="24"/>
        </w:rPr>
        <w:t>), а также одна скважина №121 числится в наблюдательном фонде.</w:t>
      </w:r>
    </w:p>
    <w:p w14:paraId="228D4793" w14:textId="77777777" w:rsidR="00AA67F2" w:rsidRPr="00AA67F2" w:rsidRDefault="00AA67F2" w:rsidP="00AA67F2">
      <w:pPr>
        <w:spacing w:after="0" w:line="360" w:lineRule="auto"/>
        <w:ind w:firstLine="709"/>
        <w:jc w:val="both"/>
        <w:rPr>
          <w:rFonts w:ascii="Times New Roman" w:hAnsi="Times New Roman" w:cs="Times New Roman"/>
          <w:sz w:val="28"/>
          <w:szCs w:val="28"/>
        </w:rPr>
      </w:pPr>
      <w:r w:rsidRPr="007564ED">
        <w:rPr>
          <w:rFonts w:ascii="Times New Roman" w:eastAsia="Calibri" w:hAnsi="Times New Roman" w:cs="Times New Roman"/>
          <w:sz w:val="24"/>
          <w:szCs w:val="24"/>
          <w:lang w:val="kk-KZ"/>
        </w:rPr>
        <w:lastRenderedPageBreak/>
        <w:t xml:space="preserve">На </w:t>
      </w:r>
      <w:r>
        <w:rPr>
          <w:rFonts w:ascii="Times New Roman" w:eastAsia="Calibri" w:hAnsi="Times New Roman" w:cs="Times New Roman"/>
          <w:b/>
          <w:sz w:val="24"/>
          <w:szCs w:val="24"/>
          <w:lang w:val="kk-KZ"/>
        </w:rPr>
        <w:t>В</w:t>
      </w:r>
      <w:r w:rsidRPr="007564ED">
        <w:rPr>
          <w:rFonts w:ascii="Times New Roman" w:eastAsia="Calibri" w:hAnsi="Times New Roman" w:cs="Times New Roman"/>
          <w:b/>
          <w:sz w:val="24"/>
          <w:szCs w:val="24"/>
          <w:lang w:val="kk-KZ"/>
        </w:rPr>
        <w:t>озвратный объект</w:t>
      </w:r>
      <w:r w:rsidRPr="007564ED">
        <w:rPr>
          <w:rFonts w:ascii="Times New Roman" w:eastAsia="Calibri" w:hAnsi="Times New Roman" w:cs="Times New Roman"/>
          <w:sz w:val="24"/>
          <w:szCs w:val="24"/>
          <w:lang w:val="kk-KZ"/>
        </w:rPr>
        <w:t xml:space="preserve"> </w:t>
      </w:r>
      <w:r>
        <w:rPr>
          <w:rFonts w:ascii="Times New Roman" w:eastAsia="Calibri" w:hAnsi="Times New Roman" w:cs="Times New Roman"/>
          <w:sz w:val="24"/>
          <w:szCs w:val="24"/>
          <w:lang w:val="kk-KZ"/>
        </w:rPr>
        <w:t xml:space="preserve">за все время </w:t>
      </w:r>
      <w:r w:rsidRPr="007564ED">
        <w:rPr>
          <w:rFonts w:ascii="Times New Roman" w:eastAsia="Calibri" w:hAnsi="Times New Roman" w:cs="Times New Roman"/>
          <w:sz w:val="24"/>
          <w:szCs w:val="24"/>
          <w:lang w:val="kk-KZ"/>
        </w:rPr>
        <w:t>работал</w:t>
      </w:r>
      <w:r>
        <w:rPr>
          <w:rFonts w:ascii="Times New Roman" w:eastAsia="Calibri" w:hAnsi="Times New Roman" w:cs="Times New Roman"/>
          <w:sz w:val="24"/>
          <w:szCs w:val="24"/>
          <w:lang w:val="kk-KZ"/>
        </w:rPr>
        <w:t>и</w:t>
      </w:r>
      <w:r w:rsidRPr="007564ED">
        <w:rPr>
          <w:rFonts w:ascii="Times New Roman" w:eastAsia="Calibri" w:hAnsi="Times New Roman" w:cs="Times New Roman"/>
          <w:sz w:val="24"/>
          <w:szCs w:val="24"/>
          <w:lang w:val="kk-KZ"/>
        </w:rPr>
        <w:t xml:space="preserve"> </w:t>
      </w:r>
      <w:r w:rsidRPr="007564ED">
        <w:rPr>
          <w:rFonts w:ascii="Times New Roman" w:eastAsia="Calibri" w:hAnsi="Times New Roman" w:cs="Times New Roman"/>
          <w:sz w:val="24"/>
          <w:szCs w:val="24"/>
        </w:rPr>
        <w:t>скважин</w:t>
      </w:r>
      <w:r>
        <w:rPr>
          <w:rFonts w:ascii="Times New Roman" w:eastAsia="Calibri" w:hAnsi="Times New Roman" w:cs="Times New Roman"/>
          <w:sz w:val="24"/>
          <w:szCs w:val="24"/>
        </w:rPr>
        <w:t>ы</w:t>
      </w:r>
      <w:r w:rsidRPr="007564ED">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№41, 49, </w:t>
      </w:r>
      <w:r w:rsidRPr="007564ED">
        <w:rPr>
          <w:rFonts w:ascii="Times New Roman" w:eastAsia="Calibri" w:hAnsi="Times New Roman" w:cs="Times New Roman"/>
          <w:sz w:val="24"/>
          <w:szCs w:val="24"/>
          <w:lang w:val="kk-KZ"/>
        </w:rPr>
        <w:t>70</w:t>
      </w:r>
      <w:r>
        <w:rPr>
          <w:rFonts w:ascii="Times New Roman" w:eastAsia="Calibri" w:hAnsi="Times New Roman" w:cs="Times New Roman"/>
          <w:sz w:val="24"/>
          <w:szCs w:val="24"/>
          <w:lang w:val="kk-KZ"/>
        </w:rPr>
        <w:t xml:space="preserve">, 76, 77, которые пребывали небольшой отрезок времени. Скважины №№49, 70 и 77 были ликвидированы, скважина  №41 в консервации, а скважина №76 переведена на </w:t>
      </w:r>
      <w:r>
        <w:rPr>
          <w:rFonts w:ascii="Times New Roman" w:eastAsia="Calibri" w:hAnsi="Times New Roman" w:cs="Times New Roman"/>
          <w:sz w:val="24"/>
          <w:szCs w:val="24"/>
          <w:lang w:val="en-US"/>
        </w:rPr>
        <w:t>I</w:t>
      </w:r>
      <w:r w:rsidRPr="004E608D">
        <w:rPr>
          <w:rFonts w:ascii="Times New Roman" w:eastAsia="Calibri" w:hAnsi="Times New Roman" w:cs="Times New Roman"/>
          <w:sz w:val="24"/>
          <w:szCs w:val="24"/>
        </w:rPr>
        <w:t xml:space="preserve"> </w:t>
      </w:r>
      <w:r>
        <w:rPr>
          <w:rFonts w:ascii="Times New Roman" w:eastAsia="Calibri" w:hAnsi="Times New Roman" w:cs="Times New Roman"/>
          <w:sz w:val="24"/>
          <w:szCs w:val="24"/>
        </w:rPr>
        <w:t>эксплуатационный объект.</w:t>
      </w:r>
    </w:p>
    <w:p w14:paraId="20FFA799" w14:textId="77777777" w:rsidR="00FA2285" w:rsidRDefault="00FA2285" w:rsidP="00875FE3">
      <w:pPr>
        <w:spacing w:after="0" w:line="360" w:lineRule="auto"/>
        <w:ind w:firstLine="709"/>
        <w:jc w:val="both"/>
        <w:rPr>
          <w:rFonts w:ascii="Times New Roman" w:hAnsi="Times New Roman" w:cs="Times New Roman"/>
          <w:sz w:val="24"/>
          <w:szCs w:val="28"/>
          <w:lang w:val="kk-KZ"/>
        </w:rPr>
      </w:pPr>
      <w:r w:rsidRPr="00875FE3">
        <w:rPr>
          <w:rFonts w:ascii="Times New Roman" w:hAnsi="Times New Roman" w:cs="Times New Roman"/>
          <w:sz w:val="24"/>
          <w:szCs w:val="28"/>
          <w:lang w:val="kk-KZ"/>
        </w:rPr>
        <w:t>На месторождении продуктивными являются неокомские и юрские горизонты на Юго-восточном крыле, триасовые горизонты в периферийной части Юго-восточного крыла и юрские горизонты на Юго-западном крыле. На дату отчета в разработке находятся 3 основных эксплуатационных объекта, возвратный объект не разрабатывается.</w:t>
      </w:r>
    </w:p>
    <w:p w14:paraId="0ACD6038" w14:textId="77777777" w:rsidR="00F91D86" w:rsidRDefault="00F91D86" w:rsidP="00875FE3">
      <w:pPr>
        <w:spacing w:after="0" w:line="360" w:lineRule="auto"/>
        <w:ind w:firstLine="709"/>
        <w:jc w:val="both"/>
        <w:rPr>
          <w:rFonts w:ascii="Times New Roman" w:hAnsi="Times New Roman" w:cs="Times New Roman"/>
          <w:sz w:val="24"/>
          <w:szCs w:val="28"/>
          <w:lang w:val="kk-KZ"/>
        </w:rPr>
      </w:pPr>
      <w:r>
        <w:rPr>
          <w:rFonts w:ascii="Times New Roman" w:hAnsi="Times New Roman" w:cs="Times New Roman"/>
          <w:sz w:val="24"/>
          <w:szCs w:val="28"/>
          <w:lang w:val="kk-KZ"/>
        </w:rPr>
        <w:t xml:space="preserve">В таблице </w:t>
      </w:r>
      <w:r w:rsidR="005B1B99">
        <w:rPr>
          <w:rFonts w:ascii="Times New Roman" w:hAnsi="Times New Roman" w:cs="Times New Roman"/>
          <w:sz w:val="24"/>
          <w:szCs w:val="28"/>
          <w:lang w:val="kk-KZ"/>
        </w:rPr>
        <w:t>3.2.</w:t>
      </w:r>
      <w:r w:rsidR="008A39E8">
        <w:rPr>
          <w:rFonts w:ascii="Times New Roman" w:hAnsi="Times New Roman" w:cs="Times New Roman"/>
          <w:sz w:val="24"/>
          <w:szCs w:val="28"/>
          <w:lang w:val="kk-KZ"/>
        </w:rPr>
        <w:t>1.</w:t>
      </w:r>
      <w:r w:rsidR="005B1B99">
        <w:rPr>
          <w:rFonts w:ascii="Times New Roman" w:hAnsi="Times New Roman" w:cs="Times New Roman"/>
          <w:sz w:val="24"/>
          <w:szCs w:val="28"/>
          <w:lang w:val="kk-KZ"/>
        </w:rPr>
        <w:t>2 представлена динамика распределения действующего фонда скважин по дебитам нефти</w:t>
      </w:r>
      <w:r w:rsidR="004D5501">
        <w:rPr>
          <w:rFonts w:ascii="Times New Roman" w:hAnsi="Times New Roman" w:cs="Times New Roman"/>
          <w:sz w:val="24"/>
          <w:szCs w:val="28"/>
          <w:lang w:val="kk-KZ"/>
        </w:rPr>
        <w:t xml:space="preserve"> на дату отчета 01.07.2023г</w:t>
      </w:r>
      <w:r w:rsidR="005B1B99">
        <w:rPr>
          <w:rFonts w:ascii="Times New Roman" w:hAnsi="Times New Roman" w:cs="Times New Roman"/>
          <w:sz w:val="24"/>
          <w:szCs w:val="28"/>
          <w:lang w:val="kk-KZ"/>
        </w:rPr>
        <w:t>.</w:t>
      </w:r>
    </w:p>
    <w:p w14:paraId="03F0EA56" w14:textId="77777777" w:rsidR="005B1B99" w:rsidRDefault="005B1B99" w:rsidP="00875FE3">
      <w:pPr>
        <w:spacing w:after="0" w:line="360" w:lineRule="auto"/>
        <w:ind w:firstLine="709"/>
        <w:jc w:val="both"/>
        <w:rPr>
          <w:rFonts w:ascii="Times New Roman" w:hAnsi="Times New Roman" w:cs="Times New Roman"/>
          <w:sz w:val="24"/>
          <w:szCs w:val="28"/>
          <w:lang w:val="kk-KZ"/>
        </w:rPr>
      </w:pPr>
    </w:p>
    <w:p w14:paraId="4C5A9C3D" w14:textId="77777777" w:rsidR="00AE0DCB" w:rsidRDefault="00AE0DCB" w:rsidP="00AE0DCB">
      <w:pPr>
        <w:spacing w:after="0" w:line="240" w:lineRule="auto"/>
        <w:jc w:val="both"/>
        <w:rPr>
          <w:rFonts w:ascii="Times New Roman" w:hAnsi="Times New Roman" w:cs="Times New Roman"/>
          <w:b/>
          <w:sz w:val="20"/>
          <w:szCs w:val="24"/>
        </w:rPr>
        <w:sectPr w:rsidR="00AE0DCB" w:rsidSect="0078001A">
          <w:headerReference w:type="default" r:id="rId11"/>
          <w:footerReference w:type="default" r:id="rId12"/>
          <w:pgSz w:w="11906" w:h="16838" w:code="9"/>
          <w:pgMar w:top="1134" w:right="851" w:bottom="1134" w:left="1701" w:header="709" w:footer="546" w:gutter="0"/>
          <w:pgNumType w:start="247"/>
          <w:cols w:space="708"/>
          <w:docGrid w:linePitch="360"/>
        </w:sectPr>
      </w:pPr>
    </w:p>
    <w:p w14:paraId="4B28B670" w14:textId="77777777" w:rsidR="00AE0DCB" w:rsidRPr="00AE0DCB" w:rsidRDefault="00AE0DCB" w:rsidP="00AE0DCB">
      <w:pPr>
        <w:spacing w:after="0" w:line="240" w:lineRule="auto"/>
        <w:jc w:val="both"/>
        <w:rPr>
          <w:rFonts w:ascii="Times New Roman" w:hAnsi="Times New Roman" w:cs="Times New Roman"/>
          <w:b/>
          <w:sz w:val="20"/>
          <w:szCs w:val="24"/>
        </w:rPr>
      </w:pPr>
      <w:r w:rsidRPr="00AE0DCB">
        <w:rPr>
          <w:rFonts w:ascii="Times New Roman" w:hAnsi="Times New Roman" w:cs="Times New Roman"/>
          <w:b/>
          <w:sz w:val="20"/>
          <w:szCs w:val="24"/>
        </w:rPr>
        <w:lastRenderedPageBreak/>
        <w:t>Таблица 3.2.1</w:t>
      </w:r>
      <w:r w:rsidR="008A39E8">
        <w:rPr>
          <w:rFonts w:ascii="Times New Roman" w:hAnsi="Times New Roman" w:cs="Times New Roman"/>
          <w:b/>
          <w:sz w:val="20"/>
          <w:szCs w:val="24"/>
        </w:rPr>
        <w:t>.1</w:t>
      </w:r>
      <w:r w:rsidRPr="00AE0DCB">
        <w:rPr>
          <w:rFonts w:ascii="Times New Roman" w:hAnsi="Times New Roman" w:cs="Times New Roman"/>
          <w:b/>
          <w:sz w:val="20"/>
          <w:szCs w:val="24"/>
        </w:rPr>
        <w:t xml:space="preserve"> – Характеристика фонда скважин месторождени</w:t>
      </w:r>
      <w:r>
        <w:rPr>
          <w:rFonts w:ascii="Times New Roman" w:hAnsi="Times New Roman" w:cs="Times New Roman"/>
          <w:b/>
          <w:sz w:val="20"/>
          <w:szCs w:val="24"/>
        </w:rPr>
        <w:t>я</w:t>
      </w:r>
      <w:r w:rsidRPr="00AE0DCB">
        <w:rPr>
          <w:rFonts w:ascii="Times New Roman" w:hAnsi="Times New Roman" w:cs="Times New Roman"/>
          <w:b/>
          <w:sz w:val="20"/>
          <w:szCs w:val="24"/>
        </w:rPr>
        <w:t xml:space="preserve"> </w:t>
      </w:r>
      <w:r>
        <w:rPr>
          <w:rFonts w:ascii="Times New Roman" w:hAnsi="Times New Roman" w:cs="Times New Roman"/>
          <w:b/>
          <w:sz w:val="20"/>
          <w:szCs w:val="24"/>
        </w:rPr>
        <w:t>по состоянию на</w:t>
      </w:r>
      <w:r w:rsidRPr="00AE0DCB">
        <w:rPr>
          <w:rFonts w:ascii="Times New Roman" w:hAnsi="Times New Roman" w:cs="Times New Roman"/>
          <w:b/>
          <w:sz w:val="20"/>
          <w:szCs w:val="24"/>
        </w:rPr>
        <w:t xml:space="preserve"> 01.07.2023г</w:t>
      </w:r>
    </w:p>
    <w:tbl>
      <w:tblPr>
        <w:tblW w:w="5000" w:type="pct"/>
        <w:tblLook w:val="04A0" w:firstRow="1" w:lastRow="0" w:firstColumn="1" w:lastColumn="0" w:noHBand="0" w:noVBand="1"/>
      </w:tblPr>
      <w:tblGrid>
        <w:gridCol w:w="2050"/>
        <w:gridCol w:w="2149"/>
        <w:gridCol w:w="1114"/>
        <w:gridCol w:w="2097"/>
        <w:gridCol w:w="881"/>
        <w:gridCol w:w="1884"/>
        <w:gridCol w:w="986"/>
        <w:gridCol w:w="2181"/>
        <w:gridCol w:w="1198"/>
      </w:tblGrid>
      <w:tr w:rsidR="00AE0DCB" w:rsidRPr="00BF56EC" w14:paraId="43871803" w14:textId="77777777" w:rsidTr="00C748A9">
        <w:trPr>
          <w:trHeight w:val="398"/>
        </w:trPr>
        <w:tc>
          <w:tcPr>
            <w:tcW w:w="705" w:type="pct"/>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73EBBE33"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Наименование</w:t>
            </w:r>
          </w:p>
        </w:tc>
        <w:tc>
          <w:tcPr>
            <w:tcW w:w="739" w:type="pct"/>
            <w:vMerge w:val="restart"/>
            <w:tcBorders>
              <w:top w:val="double" w:sz="4" w:space="0" w:color="auto"/>
              <w:left w:val="single" w:sz="4" w:space="0" w:color="auto"/>
              <w:bottom w:val="single" w:sz="4" w:space="0" w:color="000000"/>
              <w:right w:val="single" w:sz="4" w:space="0" w:color="000000"/>
            </w:tcBorders>
            <w:shd w:val="clear" w:color="auto" w:fill="auto"/>
            <w:vAlign w:val="center"/>
            <w:hideMark/>
          </w:tcPr>
          <w:p w14:paraId="35ECB0BA"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Категория</w:t>
            </w:r>
          </w:p>
        </w:tc>
        <w:tc>
          <w:tcPr>
            <w:tcW w:w="1104" w:type="pct"/>
            <w:gridSpan w:val="2"/>
            <w:tcBorders>
              <w:top w:val="double" w:sz="4" w:space="0" w:color="auto"/>
              <w:left w:val="nil"/>
              <w:bottom w:val="single" w:sz="4" w:space="0" w:color="auto"/>
              <w:right w:val="single" w:sz="4" w:space="0" w:color="auto"/>
            </w:tcBorders>
            <w:shd w:val="clear" w:color="auto" w:fill="auto"/>
            <w:vAlign w:val="center"/>
            <w:hideMark/>
          </w:tcPr>
          <w:p w14:paraId="54448F55"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I объект</w:t>
            </w:r>
          </w:p>
        </w:tc>
        <w:tc>
          <w:tcPr>
            <w:tcW w:w="950" w:type="pct"/>
            <w:gridSpan w:val="2"/>
            <w:tcBorders>
              <w:top w:val="double" w:sz="4" w:space="0" w:color="auto"/>
              <w:left w:val="nil"/>
              <w:bottom w:val="single" w:sz="4" w:space="0" w:color="auto"/>
              <w:right w:val="single" w:sz="4" w:space="0" w:color="auto"/>
            </w:tcBorders>
            <w:shd w:val="clear" w:color="auto" w:fill="auto"/>
            <w:vAlign w:val="center"/>
            <w:hideMark/>
          </w:tcPr>
          <w:p w14:paraId="653B9FD2"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II объект</w:t>
            </w:r>
          </w:p>
        </w:tc>
        <w:tc>
          <w:tcPr>
            <w:tcW w:w="1089" w:type="pct"/>
            <w:gridSpan w:val="2"/>
            <w:tcBorders>
              <w:top w:val="double" w:sz="4" w:space="0" w:color="auto"/>
              <w:left w:val="nil"/>
              <w:bottom w:val="single" w:sz="4" w:space="0" w:color="auto"/>
              <w:right w:val="single" w:sz="4" w:space="0" w:color="auto"/>
            </w:tcBorders>
            <w:shd w:val="clear" w:color="auto" w:fill="auto"/>
            <w:vAlign w:val="center"/>
            <w:hideMark/>
          </w:tcPr>
          <w:p w14:paraId="3B6F235D"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III объект</w:t>
            </w:r>
          </w:p>
        </w:tc>
        <w:tc>
          <w:tcPr>
            <w:tcW w:w="413" w:type="pct"/>
            <w:vMerge w:val="restart"/>
            <w:tcBorders>
              <w:top w:val="double" w:sz="4" w:space="0" w:color="auto"/>
              <w:left w:val="single" w:sz="4" w:space="0" w:color="auto"/>
              <w:bottom w:val="single" w:sz="4" w:space="0" w:color="auto"/>
              <w:right w:val="double" w:sz="4" w:space="0" w:color="auto"/>
            </w:tcBorders>
            <w:shd w:val="clear" w:color="auto" w:fill="auto"/>
            <w:vAlign w:val="center"/>
            <w:hideMark/>
          </w:tcPr>
          <w:p w14:paraId="31AC8C17"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Всего по мест.</w:t>
            </w:r>
          </w:p>
        </w:tc>
      </w:tr>
      <w:tr w:rsidR="00AE0DCB" w:rsidRPr="00BF56EC" w14:paraId="1943D0D1" w14:textId="77777777" w:rsidTr="00C748A9">
        <w:trPr>
          <w:trHeight w:val="45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30B0F3C6"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vMerge/>
            <w:tcBorders>
              <w:top w:val="single" w:sz="4" w:space="0" w:color="auto"/>
              <w:left w:val="single" w:sz="4" w:space="0" w:color="auto"/>
              <w:bottom w:val="single" w:sz="4" w:space="0" w:color="auto"/>
              <w:right w:val="single" w:sz="4" w:space="0" w:color="000000"/>
            </w:tcBorders>
            <w:vAlign w:val="center"/>
            <w:hideMark/>
          </w:tcPr>
          <w:p w14:paraId="0F84ADC0"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383" w:type="pct"/>
            <w:tcBorders>
              <w:top w:val="nil"/>
              <w:left w:val="nil"/>
              <w:bottom w:val="single" w:sz="4" w:space="0" w:color="auto"/>
              <w:right w:val="single" w:sz="4" w:space="0" w:color="auto"/>
            </w:tcBorders>
            <w:shd w:val="clear" w:color="auto" w:fill="auto"/>
            <w:vAlign w:val="center"/>
            <w:hideMark/>
          </w:tcPr>
          <w:p w14:paraId="700A68C7"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Кол-во</w:t>
            </w:r>
          </w:p>
        </w:tc>
        <w:tc>
          <w:tcPr>
            <w:tcW w:w="721" w:type="pct"/>
            <w:tcBorders>
              <w:top w:val="nil"/>
              <w:left w:val="nil"/>
              <w:bottom w:val="single" w:sz="4" w:space="0" w:color="auto"/>
              <w:right w:val="single" w:sz="4" w:space="0" w:color="auto"/>
            </w:tcBorders>
            <w:shd w:val="clear" w:color="auto" w:fill="auto"/>
            <w:vAlign w:val="center"/>
            <w:hideMark/>
          </w:tcPr>
          <w:p w14:paraId="5A6285D0"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 скважин</w:t>
            </w:r>
          </w:p>
        </w:tc>
        <w:tc>
          <w:tcPr>
            <w:tcW w:w="303" w:type="pct"/>
            <w:tcBorders>
              <w:top w:val="nil"/>
              <w:left w:val="nil"/>
              <w:bottom w:val="single" w:sz="4" w:space="0" w:color="auto"/>
              <w:right w:val="single" w:sz="4" w:space="0" w:color="auto"/>
            </w:tcBorders>
            <w:shd w:val="clear" w:color="auto" w:fill="auto"/>
            <w:vAlign w:val="center"/>
            <w:hideMark/>
          </w:tcPr>
          <w:p w14:paraId="10B46F95"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Кол-во</w:t>
            </w:r>
          </w:p>
        </w:tc>
        <w:tc>
          <w:tcPr>
            <w:tcW w:w="648" w:type="pct"/>
            <w:tcBorders>
              <w:top w:val="nil"/>
              <w:left w:val="nil"/>
              <w:bottom w:val="single" w:sz="4" w:space="0" w:color="auto"/>
              <w:right w:val="single" w:sz="4" w:space="0" w:color="auto"/>
            </w:tcBorders>
            <w:shd w:val="clear" w:color="auto" w:fill="auto"/>
            <w:vAlign w:val="center"/>
            <w:hideMark/>
          </w:tcPr>
          <w:p w14:paraId="752953A2"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 скважин</w:t>
            </w:r>
          </w:p>
        </w:tc>
        <w:tc>
          <w:tcPr>
            <w:tcW w:w="339" w:type="pct"/>
            <w:tcBorders>
              <w:top w:val="nil"/>
              <w:left w:val="nil"/>
              <w:bottom w:val="single" w:sz="4" w:space="0" w:color="auto"/>
              <w:right w:val="single" w:sz="4" w:space="0" w:color="auto"/>
            </w:tcBorders>
            <w:shd w:val="clear" w:color="auto" w:fill="auto"/>
            <w:vAlign w:val="center"/>
            <w:hideMark/>
          </w:tcPr>
          <w:p w14:paraId="4D7A6A02"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Кол-во</w:t>
            </w:r>
          </w:p>
        </w:tc>
        <w:tc>
          <w:tcPr>
            <w:tcW w:w="750" w:type="pct"/>
            <w:tcBorders>
              <w:top w:val="nil"/>
              <w:left w:val="nil"/>
              <w:bottom w:val="single" w:sz="4" w:space="0" w:color="auto"/>
              <w:right w:val="single" w:sz="4" w:space="0" w:color="auto"/>
            </w:tcBorders>
            <w:shd w:val="clear" w:color="auto" w:fill="auto"/>
            <w:vAlign w:val="center"/>
            <w:hideMark/>
          </w:tcPr>
          <w:p w14:paraId="6C41A7D0"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 скважин</w:t>
            </w:r>
          </w:p>
        </w:tc>
        <w:tc>
          <w:tcPr>
            <w:tcW w:w="413" w:type="pct"/>
            <w:vMerge/>
            <w:tcBorders>
              <w:top w:val="single" w:sz="4" w:space="0" w:color="auto"/>
              <w:left w:val="single" w:sz="4" w:space="0" w:color="auto"/>
              <w:bottom w:val="single" w:sz="4" w:space="0" w:color="auto"/>
              <w:right w:val="double" w:sz="4" w:space="0" w:color="auto"/>
            </w:tcBorders>
            <w:vAlign w:val="center"/>
            <w:hideMark/>
          </w:tcPr>
          <w:p w14:paraId="2DCFD5A4"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r>
      <w:tr w:rsidR="00AE0DCB" w:rsidRPr="00BF56EC" w14:paraId="13A8BEBA" w14:textId="77777777" w:rsidTr="00C748A9">
        <w:trPr>
          <w:trHeight w:val="20"/>
        </w:trPr>
        <w:tc>
          <w:tcPr>
            <w:tcW w:w="705" w:type="pct"/>
            <w:vMerge w:val="restart"/>
            <w:tcBorders>
              <w:top w:val="single" w:sz="4" w:space="0" w:color="auto"/>
              <w:left w:val="double" w:sz="4" w:space="0" w:color="auto"/>
              <w:bottom w:val="single" w:sz="4" w:space="0" w:color="auto"/>
              <w:right w:val="single" w:sz="4" w:space="0" w:color="auto"/>
            </w:tcBorders>
            <w:shd w:val="clear" w:color="auto" w:fill="auto"/>
            <w:vAlign w:val="center"/>
            <w:hideMark/>
          </w:tcPr>
          <w:p w14:paraId="59AEAC67"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Фонд добывающих скважин</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18DA64"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Действующие</w:t>
            </w:r>
          </w:p>
        </w:tc>
        <w:tc>
          <w:tcPr>
            <w:tcW w:w="110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7EE22D"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18</w:t>
            </w:r>
          </w:p>
        </w:tc>
        <w:tc>
          <w:tcPr>
            <w:tcW w:w="95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B7CCDC"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18</w:t>
            </w:r>
          </w:p>
        </w:tc>
        <w:tc>
          <w:tcPr>
            <w:tcW w:w="108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3AFF13"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8</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1F5825A4"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44</w:t>
            </w:r>
          </w:p>
        </w:tc>
      </w:tr>
      <w:tr w:rsidR="00AE0DCB" w:rsidRPr="00BF56EC" w14:paraId="7EB6041F" w14:textId="77777777" w:rsidTr="00C748A9">
        <w:trPr>
          <w:trHeight w:val="2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4BA9973F"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1C3623" w14:textId="77777777" w:rsidR="00AE0DCB" w:rsidRPr="000C5E0D" w:rsidRDefault="00AE0DCB" w:rsidP="00C748A9">
            <w:pPr>
              <w:spacing w:after="0" w:line="240" w:lineRule="auto"/>
              <w:jc w:val="right"/>
              <w:rPr>
                <w:rFonts w:ascii="Times New Roman" w:eastAsia="Times New Roman" w:hAnsi="Times New Roman" w:cs="Times New Roman"/>
                <w:i/>
                <w:iCs/>
                <w:color w:val="000000"/>
                <w:sz w:val="20"/>
                <w:szCs w:val="20"/>
              </w:rPr>
            </w:pPr>
            <w:r w:rsidRPr="000C5E0D">
              <w:rPr>
                <w:rFonts w:ascii="Times New Roman" w:eastAsia="Times New Roman" w:hAnsi="Times New Roman" w:cs="Times New Roman"/>
                <w:i/>
                <w:iCs/>
                <w:color w:val="000000"/>
                <w:sz w:val="20"/>
                <w:szCs w:val="20"/>
              </w:rPr>
              <w:t>-ЭВН</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55A5EC"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18</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CB13F8"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 xml:space="preserve">5, 51, 62, 71, 72, 76, 101, 102, 103, 104, 105, 106, 107, </w:t>
            </w:r>
            <w:r>
              <w:rPr>
                <w:rFonts w:ascii="Times New Roman" w:eastAsia="Times New Roman" w:hAnsi="Times New Roman" w:cs="Times New Roman"/>
                <w:color w:val="000000"/>
                <w:sz w:val="20"/>
                <w:szCs w:val="20"/>
              </w:rPr>
              <w:t>1</w:t>
            </w:r>
            <w:r w:rsidRPr="000C5E0D">
              <w:rPr>
                <w:rFonts w:ascii="Times New Roman" w:eastAsia="Times New Roman" w:hAnsi="Times New Roman" w:cs="Times New Roman"/>
                <w:color w:val="000000"/>
                <w:sz w:val="20"/>
                <w:szCs w:val="20"/>
              </w:rPr>
              <w:t>08, 110, 212, 213, 217</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C9E4A3"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12</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552F5C"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43, 78, 81, 83, 109, 113, 114, 115, 116, 200, 201, 214</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06B6B5"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9C393C"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7D4C99D2"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30</w:t>
            </w:r>
          </w:p>
        </w:tc>
      </w:tr>
      <w:tr w:rsidR="00AE0DCB" w:rsidRPr="00BF56EC" w14:paraId="74F2565D" w14:textId="77777777" w:rsidTr="00C748A9">
        <w:trPr>
          <w:trHeight w:val="2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27C91CC3"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613649" w14:textId="77777777" w:rsidR="00AE0DCB" w:rsidRPr="000C5E0D" w:rsidRDefault="00AE0DCB" w:rsidP="00C748A9">
            <w:pPr>
              <w:spacing w:after="0" w:line="240" w:lineRule="auto"/>
              <w:jc w:val="right"/>
              <w:rPr>
                <w:rFonts w:ascii="Times New Roman" w:eastAsia="Times New Roman" w:hAnsi="Times New Roman" w:cs="Times New Roman"/>
                <w:i/>
                <w:iCs/>
                <w:color w:val="000000"/>
                <w:sz w:val="20"/>
                <w:szCs w:val="20"/>
              </w:rPr>
            </w:pPr>
            <w:r w:rsidRPr="000C5E0D">
              <w:rPr>
                <w:rFonts w:ascii="Times New Roman" w:eastAsia="Times New Roman" w:hAnsi="Times New Roman" w:cs="Times New Roman"/>
                <w:i/>
                <w:iCs/>
                <w:color w:val="000000"/>
                <w:sz w:val="20"/>
                <w:szCs w:val="20"/>
              </w:rPr>
              <w:t>-ШГН</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6C795E"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78E5BD"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124E4A"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4</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52436C"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2, 64, 79, 122</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F17E91"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8</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9175F0"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44, 85, 117, 118, 119, 120, 123, 205</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5F665C5D"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12</w:t>
            </w:r>
          </w:p>
        </w:tc>
      </w:tr>
      <w:tr w:rsidR="00AE0DCB" w:rsidRPr="00BF56EC" w14:paraId="76E5FEF1" w14:textId="77777777" w:rsidTr="00C748A9">
        <w:trPr>
          <w:trHeight w:val="2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0FE83449"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2A89CB" w14:textId="77777777" w:rsidR="00AE0DCB" w:rsidRPr="000C5E0D" w:rsidRDefault="00AE0DCB" w:rsidP="00C748A9">
            <w:pPr>
              <w:spacing w:after="0" w:line="240" w:lineRule="auto"/>
              <w:jc w:val="right"/>
              <w:rPr>
                <w:rFonts w:ascii="Times New Roman" w:eastAsia="Times New Roman" w:hAnsi="Times New Roman" w:cs="Times New Roman"/>
                <w:i/>
                <w:iCs/>
                <w:color w:val="000000"/>
                <w:sz w:val="20"/>
                <w:szCs w:val="20"/>
              </w:rPr>
            </w:pPr>
            <w:r w:rsidRPr="000C5E0D">
              <w:rPr>
                <w:rFonts w:ascii="Times New Roman" w:eastAsia="Times New Roman" w:hAnsi="Times New Roman" w:cs="Times New Roman"/>
                <w:i/>
                <w:iCs/>
                <w:color w:val="000000"/>
                <w:sz w:val="20"/>
                <w:szCs w:val="20"/>
              </w:rPr>
              <w:t>-в простое</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F51035"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7B8477"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95A073"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2</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91FBC"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8, 82</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365D6"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E683DA"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3F5D3C7B"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2</w:t>
            </w:r>
          </w:p>
        </w:tc>
      </w:tr>
      <w:tr w:rsidR="00AE0DCB" w:rsidRPr="00BF56EC" w14:paraId="5D29DE92" w14:textId="77777777" w:rsidTr="00C748A9">
        <w:trPr>
          <w:trHeight w:val="2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70724F98"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6477B9"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В бездействии</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51D7A3"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CA638E"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5A022B"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1225AE"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3C59ED"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52D183"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773C3E2B"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r>
      <w:tr w:rsidR="00AE0DCB" w:rsidRPr="00BF56EC" w14:paraId="4CE27BF0" w14:textId="77777777" w:rsidTr="00C748A9">
        <w:trPr>
          <w:trHeight w:val="2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2A4C770F"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804321"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Всего</w:t>
            </w:r>
          </w:p>
        </w:tc>
        <w:tc>
          <w:tcPr>
            <w:tcW w:w="110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D9C2A2C"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18</w:t>
            </w:r>
          </w:p>
        </w:tc>
        <w:tc>
          <w:tcPr>
            <w:tcW w:w="95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B0AA404"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18</w:t>
            </w:r>
          </w:p>
        </w:tc>
        <w:tc>
          <w:tcPr>
            <w:tcW w:w="108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42F29D"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8</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4D623D9D"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44</w:t>
            </w:r>
          </w:p>
        </w:tc>
      </w:tr>
      <w:tr w:rsidR="00AE0DCB" w:rsidRPr="00BF56EC" w14:paraId="4CABA05A" w14:textId="77777777" w:rsidTr="00C748A9">
        <w:trPr>
          <w:trHeight w:val="20"/>
        </w:trPr>
        <w:tc>
          <w:tcPr>
            <w:tcW w:w="705" w:type="pct"/>
            <w:vMerge w:val="restart"/>
            <w:tcBorders>
              <w:top w:val="single" w:sz="4" w:space="0" w:color="auto"/>
              <w:left w:val="double" w:sz="4" w:space="0" w:color="auto"/>
              <w:bottom w:val="single" w:sz="4" w:space="0" w:color="auto"/>
              <w:right w:val="single" w:sz="4" w:space="0" w:color="auto"/>
            </w:tcBorders>
            <w:shd w:val="clear" w:color="auto" w:fill="auto"/>
            <w:vAlign w:val="center"/>
            <w:hideMark/>
          </w:tcPr>
          <w:p w14:paraId="27B9801A"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Фонд нагнетательных скважин</w:t>
            </w:r>
          </w:p>
        </w:tc>
        <w:tc>
          <w:tcPr>
            <w:tcW w:w="739" w:type="pct"/>
            <w:tcBorders>
              <w:top w:val="single" w:sz="4" w:space="0" w:color="auto"/>
              <w:left w:val="nil"/>
              <w:bottom w:val="single" w:sz="4" w:space="0" w:color="auto"/>
              <w:right w:val="single" w:sz="4" w:space="0" w:color="auto"/>
            </w:tcBorders>
            <w:shd w:val="clear" w:color="auto" w:fill="auto"/>
            <w:vAlign w:val="center"/>
            <w:hideMark/>
          </w:tcPr>
          <w:p w14:paraId="12743E17" w14:textId="77777777" w:rsidR="00AE0DCB" w:rsidRPr="000C5E0D" w:rsidRDefault="00996D88" w:rsidP="00C748A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w:t>
            </w:r>
          </w:p>
        </w:tc>
        <w:tc>
          <w:tcPr>
            <w:tcW w:w="383" w:type="pct"/>
            <w:tcBorders>
              <w:top w:val="single" w:sz="4" w:space="0" w:color="auto"/>
              <w:left w:val="nil"/>
              <w:bottom w:val="single" w:sz="4" w:space="0" w:color="auto"/>
              <w:right w:val="single" w:sz="4" w:space="0" w:color="auto"/>
            </w:tcBorders>
            <w:shd w:val="clear" w:color="auto" w:fill="auto"/>
            <w:vAlign w:val="center"/>
            <w:hideMark/>
          </w:tcPr>
          <w:p w14:paraId="107EA744"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w:t>
            </w:r>
          </w:p>
        </w:tc>
        <w:tc>
          <w:tcPr>
            <w:tcW w:w="721" w:type="pct"/>
            <w:tcBorders>
              <w:top w:val="single" w:sz="4" w:space="0" w:color="auto"/>
              <w:left w:val="nil"/>
              <w:bottom w:val="single" w:sz="4" w:space="0" w:color="auto"/>
              <w:right w:val="single" w:sz="4" w:space="0" w:color="auto"/>
            </w:tcBorders>
            <w:shd w:val="clear" w:color="auto" w:fill="auto"/>
            <w:vAlign w:val="center"/>
            <w:hideMark/>
          </w:tcPr>
          <w:p w14:paraId="65E383F0"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w:t>
            </w:r>
            <w:r w:rsidRPr="000C5E0D">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52, 57, 58, 63</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64497CC8"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w:t>
            </w:r>
          </w:p>
        </w:tc>
        <w:tc>
          <w:tcPr>
            <w:tcW w:w="648" w:type="pct"/>
            <w:tcBorders>
              <w:top w:val="single" w:sz="4" w:space="0" w:color="auto"/>
              <w:left w:val="nil"/>
              <w:bottom w:val="single" w:sz="4" w:space="0" w:color="auto"/>
              <w:right w:val="single" w:sz="4" w:space="0" w:color="auto"/>
            </w:tcBorders>
            <w:shd w:val="clear" w:color="auto" w:fill="auto"/>
            <w:vAlign w:val="center"/>
            <w:hideMark/>
          </w:tcPr>
          <w:p w14:paraId="7244E264"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54, 5</w:t>
            </w:r>
            <w:r>
              <w:rPr>
                <w:rFonts w:ascii="Times New Roman" w:eastAsia="Times New Roman" w:hAnsi="Times New Roman" w:cs="Times New Roman"/>
                <w:color w:val="000000"/>
                <w:sz w:val="20"/>
                <w:szCs w:val="20"/>
              </w:rPr>
              <w:t>9</w:t>
            </w:r>
            <w:r w:rsidRPr="000C5E0D">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84, </w:t>
            </w:r>
            <w:r w:rsidRPr="000C5E0D">
              <w:rPr>
                <w:rFonts w:ascii="Times New Roman" w:eastAsia="Times New Roman" w:hAnsi="Times New Roman" w:cs="Times New Roman"/>
                <w:color w:val="000000"/>
                <w:sz w:val="20"/>
                <w:szCs w:val="20"/>
              </w:rPr>
              <w:t>111, 112</w:t>
            </w:r>
          </w:p>
        </w:tc>
        <w:tc>
          <w:tcPr>
            <w:tcW w:w="339" w:type="pct"/>
            <w:tcBorders>
              <w:top w:val="single" w:sz="4" w:space="0" w:color="auto"/>
              <w:left w:val="nil"/>
              <w:bottom w:val="single" w:sz="4" w:space="0" w:color="auto"/>
              <w:right w:val="single" w:sz="4" w:space="0" w:color="auto"/>
            </w:tcBorders>
            <w:shd w:val="clear" w:color="auto" w:fill="auto"/>
            <w:vAlign w:val="center"/>
            <w:hideMark/>
          </w:tcPr>
          <w:p w14:paraId="57ADF915"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3</w:t>
            </w:r>
          </w:p>
        </w:tc>
        <w:tc>
          <w:tcPr>
            <w:tcW w:w="750" w:type="pct"/>
            <w:tcBorders>
              <w:top w:val="single" w:sz="4" w:space="0" w:color="auto"/>
              <w:left w:val="nil"/>
              <w:bottom w:val="single" w:sz="4" w:space="0" w:color="auto"/>
              <w:right w:val="single" w:sz="4" w:space="0" w:color="auto"/>
            </w:tcBorders>
            <w:shd w:val="clear" w:color="auto" w:fill="auto"/>
            <w:vAlign w:val="center"/>
            <w:hideMark/>
          </w:tcPr>
          <w:p w14:paraId="4839840E"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17, 21, 89</w:t>
            </w:r>
          </w:p>
        </w:tc>
        <w:tc>
          <w:tcPr>
            <w:tcW w:w="413" w:type="pct"/>
            <w:tcBorders>
              <w:top w:val="single" w:sz="4" w:space="0" w:color="auto"/>
              <w:left w:val="nil"/>
              <w:bottom w:val="single" w:sz="4" w:space="0" w:color="auto"/>
              <w:right w:val="double" w:sz="4" w:space="0" w:color="auto"/>
            </w:tcBorders>
            <w:shd w:val="clear" w:color="auto" w:fill="auto"/>
            <w:vAlign w:val="center"/>
            <w:hideMark/>
          </w:tcPr>
          <w:p w14:paraId="618BD65D"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w:t>
            </w:r>
            <w:r>
              <w:rPr>
                <w:rFonts w:ascii="Times New Roman" w:eastAsia="Times New Roman" w:hAnsi="Times New Roman" w:cs="Times New Roman"/>
                <w:b/>
                <w:bCs/>
                <w:color w:val="000000"/>
                <w:sz w:val="20"/>
                <w:szCs w:val="20"/>
              </w:rPr>
              <w:t>3</w:t>
            </w:r>
          </w:p>
        </w:tc>
      </w:tr>
      <w:tr w:rsidR="00AE0DCB" w:rsidRPr="00BF56EC" w14:paraId="5AFB3469" w14:textId="77777777" w:rsidTr="00C748A9">
        <w:trPr>
          <w:trHeight w:val="2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6F336C1E"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nil"/>
              <w:bottom w:val="single" w:sz="4" w:space="0" w:color="auto"/>
              <w:right w:val="single" w:sz="4" w:space="0" w:color="auto"/>
            </w:tcBorders>
            <w:shd w:val="clear" w:color="auto" w:fill="auto"/>
            <w:vAlign w:val="center"/>
            <w:hideMark/>
          </w:tcPr>
          <w:p w14:paraId="22C7A96B"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В бездействии</w:t>
            </w:r>
          </w:p>
        </w:tc>
        <w:tc>
          <w:tcPr>
            <w:tcW w:w="383" w:type="pct"/>
            <w:tcBorders>
              <w:top w:val="single" w:sz="4" w:space="0" w:color="auto"/>
              <w:left w:val="nil"/>
              <w:bottom w:val="single" w:sz="4" w:space="0" w:color="auto"/>
              <w:right w:val="single" w:sz="4" w:space="0" w:color="auto"/>
            </w:tcBorders>
            <w:shd w:val="clear" w:color="auto" w:fill="auto"/>
            <w:vAlign w:val="center"/>
            <w:hideMark/>
          </w:tcPr>
          <w:p w14:paraId="60BB44B6"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721" w:type="pct"/>
            <w:tcBorders>
              <w:top w:val="single" w:sz="4" w:space="0" w:color="auto"/>
              <w:left w:val="nil"/>
              <w:bottom w:val="single" w:sz="4" w:space="0" w:color="auto"/>
              <w:right w:val="single" w:sz="4" w:space="0" w:color="auto"/>
            </w:tcBorders>
            <w:shd w:val="clear" w:color="auto" w:fill="auto"/>
            <w:vAlign w:val="center"/>
            <w:hideMark/>
          </w:tcPr>
          <w:p w14:paraId="0B47E7F7"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609AAD25"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648" w:type="pct"/>
            <w:tcBorders>
              <w:top w:val="single" w:sz="4" w:space="0" w:color="auto"/>
              <w:left w:val="nil"/>
              <w:bottom w:val="single" w:sz="4" w:space="0" w:color="auto"/>
              <w:right w:val="single" w:sz="4" w:space="0" w:color="auto"/>
            </w:tcBorders>
            <w:shd w:val="clear" w:color="auto" w:fill="auto"/>
            <w:vAlign w:val="center"/>
            <w:hideMark/>
          </w:tcPr>
          <w:p w14:paraId="28F14A0C"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39" w:type="pct"/>
            <w:tcBorders>
              <w:top w:val="single" w:sz="4" w:space="0" w:color="auto"/>
              <w:left w:val="nil"/>
              <w:bottom w:val="single" w:sz="4" w:space="0" w:color="auto"/>
              <w:right w:val="single" w:sz="4" w:space="0" w:color="auto"/>
            </w:tcBorders>
            <w:shd w:val="clear" w:color="auto" w:fill="auto"/>
            <w:vAlign w:val="center"/>
            <w:hideMark/>
          </w:tcPr>
          <w:p w14:paraId="4BB26D86"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w:t>
            </w:r>
          </w:p>
        </w:tc>
        <w:tc>
          <w:tcPr>
            <w:tcW w:w="750" w:type="pct"/>
            <w:tcBorders>
              <w:top w:val="single" w:sz="4" w:space="0" w:color="auto"/>
              <w:left w:val="nil"/>
              <w:bottom w:val="single" w:sz="4" w:space="0" w:color="auto"/>
              <w:right w:val="single" w:sz="4" w:space="0" w:color="auto"/>
            </w:tcBorders>
            <w:shd w:val="clear" w:color="auto" w:fill="auto"/>
            <w:vAlign w:val="center"/>
            <w:hideMark/>
          </w:tcPr>
          <w:p w14:paraId="17208C3E"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47</w:t>
            </w:r>
          </w:p>
        </w:tc>
        <w:tc>
          <w:tcPr>
            <w:tcW w:w="413" w:type="pct"/>
            <w:tcBorders>
              <w:top w:val="single" w:sz="4" w:space="0" w:color="auto"/>
              <w:left w:val="nil"/>
              <w:bottom w:val="single" w:sz="4" w:space="0" w:color="auto"/>
              <w:right w:val="double" w:sz="4" w:space="0" w:color="auto"/>
            </w:tcBorders>
            <w:shd w:val="clear" w:color="auto" w:fill="auto"/>
            <w:vAlign w:val="center"/>
            <w:hideMark/>
          </w:tcPr>
          <w:p w14:paraId="56B0E2D7"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w:t>
            </w:r>
          </w:p>
        </w:tc>
      </w:tr>
      <w:tr w:rsidR="00AE0DCB" w:rsidRPr="00BF56EC" w14:paraId="11D8AAB6" w14:textId="77777777" w:rsidTr="00C748A9">
        <w:trPr>
          <w:trHeight w:val="2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721685F8"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1E7586"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 xml:space="preserve">В </w:t>
            </w:r>
            <w:proofErr w:type="spellStart"/>
            <w:r w:rsidRPr="000C5E0D">
              <w:rPr>
                <w:rFonts w:ascii="Times New Roman" w:eastAsia="Times New Roman" w:hAnsi="Times New Roman" w:cs="Times New Roman"/>
                <w:color w:val="000000"/>
                <w:sz w:val="20"/>
                <w:szCs w:val="20"/>
              </w:rPr>
              <w:t>ожид</w:t>
            </w:r>
            <w:proofErr w:type="spellEnd"/>
            <w:r w:rsidRPr="000C5E0D">
              <w:rPr>
                <w:rFonts w:ascii="Times New Roman" w:eastAsia="Times New Roman" w:hAnsi="Times New Roman" w:cs="Times New Roman"/>
                <w:color w:val="000000"/>
                <w:sz w:val="20"/>
                <w:szCs w:val="20"/>
              </w:rPr>
              <w:t>. ликвидации</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8F8E63"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0</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565DB6"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55B841"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8A64BD"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47794E"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058C95"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77</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41EF3BDF"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w:t>
            </w:r>
          </w:p>
        </w:tc>
      </w:tr>
      <w:tr w:rsidR="00AE0DCB" w:rsidRPr="00BF56EC" w14:paraId="41BECBAC" w14:textId="77777777" w:rsidTr="00C748A9">
        <w:trPr>
          <w:trHeight w:val="2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4019D3A5"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D93E61"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Всего</w:t>
            </w:r>
          </w:p>
        </w:tc>
        <w:tc>
          <w:tcPr>
            <w:tcW w:w="110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3AD61E"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w:t>
            </w:r>
          </w:p>
        </w:tc>
        <w:tc>
          <w:tcPr>
            <w:tcW w:w="95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3536A9"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w:t>
            </w:r>
          </w:p>
        </w:tc>
        <w:tc>
          <w:tcPr>
            <w:tcW w:w="108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E7EAB3E"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7C7C25B0"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w:t>
            </w:r>
            <w:r>
              <w:rPr>
                <w:rFonts w:ascii="Times New Roman" w:eastAsia="Times New Roman" w:hAnsi="Times New Roman" w:cs="Times New Roman"/>
                <w:b/>
                <w:bCs/>
                <w:color w:val="000000"/>
                <w:sz w:val="20"/>
                <w:szCs w:val="20"/>
              </w:rPr>
              <w:t>5</w:t>
            </w:r>
          </w:p>
        </w:tc>
      </w:tr>
      <w:tr w:rsidR="00AE0DCB" w:rsidRPr="00BF56EC" w14:paraId="67133003" w14:textId="77777777" w:rsidTr="00C748A9">
        <w:trPr>
          <w:trHeight w:val="20"/>
        </w:trPr>
        <w:tc>
          <w:tcPr>
            <w:tcW w:w="1443" w:type="pct"/>
            <w:gridSpan w:val="2"/>
            <w:tcBorders>
              <w:top w:val="single" w:sz="4" w:space="0" w:color="auto"/>
              <w:left w:val="double" w:sz="4" w:space="0" w:color="auto"/>
              <w:bottom w:val="single" w:sz="4" w:space="0" w:color="auto"/>
              <w:right w:val="single" w:sz="4" w:space="0" w:color="auto"/>
            </w:tcBorders>
            <w:shd w:val="clear" w:color="auto" w:fill="auto"/>
            <w:vAlign w:val="center"/>
            <w:hideMark/>
          </w:tcPr>
          <w:p w14:paraId="4F984D57"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В консервации</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DBE3DD"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3</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C16649"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40, 41, 73</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BF8F"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2A9DE7"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53</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F86F4C"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11</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D2A249"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19, 23, 36, 45, 90, 91, 92, 93, 94, 95, 203</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7CA87EBE"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15</w:t>
            </w:r>
          </w:p>
        </w:tc>
      </w:tr>
      <w:tr w:rsidR="00AE0DCB" w:rsidRPr="00BF56EC" w14:paraId="5344B361" w14:textId="77777777" w:rsidTr="00C748A9">
        <w:trPr>
          <w:trHeight w:val="20"/>
        </w:trPr>
        <w:tc>
          <w:tcPr>
            <w:tcW w:w="705" w:type="pct"/>
            <w:vMerge w:val="restart"/>
            <w:tcBorders>
              <w:top w:val="single" w:sz="4" w:space="0" w:color="auto"/>
              <w:left w:val="double" w:sz="4" w:space="0" w:color="auto"/>
              <w:bottom w:val="single" w:sz="4" w:space="0" w:color="auto"/>
              <w:right w:val="nil"/>
            </w:tcBorders>
            <w:shd w:val="clear" w:color="auto" w:fill="auto"/>
            <w:vAlign w:val="center"/>
            <w:hideMark/>
          </w:tcPr>
          <w:p w14:paraId="6625DFFE"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Фонд водозаборных скважин</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0F0B9B"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Действующие</w:t>
            </w:r>
          </w:p>
        </w:tc>
        <w:tc>
          <w:tcPr>
            <w:tcW w:w="383" w:type="pct"/>
            <w:tcBorders>
              <w:top w:val="single" w:sz="4" w:space="0" w:color="auto"/>
              <w:left w:val="nil"/>
              <w:bottom w:val="single" w:sz="4" w:space="0" w:color="auto"/>
              <w:right w:val="single" w:sz="4" w:space="0" w:color="auto"/>
            </w:tcBorders>
            <w:shd w:val="clear" w:color="auto" w:fill="auto"/>
            <w:vAlign w:val="center"/>
            <w:hideMark/>
          </w:tcPr>
          <w:p w14:paraId="1A3D2E93"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721" w:type="pct"/>
            <w:tcBorders>
              <w:top w:val="single" w:sz="4" w:space="0" w:color="auto"/>
              <w:left w:val="nil"/>
              <w:bottom w:val="single" w:sz="4" w:space="0" w:color="auto"/>
              <w:right w:val="single" w:sz="4" w:space="0" w:color="auto"/>
            </w:tcBorders>
            <w:shd w:val="clear" w:color="auto" w:fill="auto"/>
            <w:vAlign w:val="center"/>
            <w:hideMark/>
          </w:tcPr>
          <w:p w14:paraId="38307B25"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36F107B1"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648" w:type="pct"/>
            <w:tcBorders>
              <w:top w:val="single" w:sz="4" w:space="0" w:color="auto"/>
              <w:left w:val="nil"/>
              <w:bottom w:val="single" w:sz="4" w:space="0" w:color="auto"/>
              <w:right w:val="single" w:sz="4" w:space="0" w:color="auto"/>
            </w:tcBorders>
            <w:shd w:val="clear" w:color="auto" w:fill="auto"/>
            <w:vAlign w:val="center"/>
            <w:hideMark/>
          </w:tcPr>
          <w:p w14:paraId="57C0F58E"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39" w:type="pct"/>
            <w:tcBorders>
              <w:top w:val="single" w:sz="4" w:space="0" w:color="auto"/>
              <w:left w:val="nil"/>
              <w:bottom w:val="single" w:sz="4" w:space="0" w:color="auto"/>
              <w:right w:val="single" w:sz="4" w:space="0" w:color="auto"/>
            </w:tcBorders>
            <w:shd w:val="clear" w:color="auto" w:fill="auto"/>
            <w:vAlign w:val="center"/>
            <w:hideMark/>
          </w:tcPr>
          <w:p w14:paraId="209923C7"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750" w:type="pct"/>
            <w:tcBorders>
              <w:top w:val="single" w:sz="4" w:space="0" w:color="auto"/>
              <w:left w:val="nil"/>
              <w:bottom w:val="single" w:sz="4" w:space="0" w:color="auto"/>
              <w:right w:val="single" w:sz="4" w:space="0" w:color="auto"/>
            </w:tcBorders>
            <w:shd w:val="clear" w:color="auto" w:fill="auto"/>
            <w:vAlign w:val="center"/>
            <w:hideMark/>
          </w:tcPr>
          <w:p w14:paraId="2DFE3EF1"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413" w:type="pct"/>
            <w:tcBorders>
              <w:top w:val="single" w:sz="4" w:space="0" w:color="auto"/>
              <w:left w:val="nil"/>
              <w:bottom w:val="single" w:sz="4" w:space="0" w:color="auto"/>
              <w:right w:val="double" w:sz="4" w:space="0" w:color="auto"/>
            </w:tcBorders>
            <w:shd w:val="clear" w:color="auto" w:fill="auto"/>
            <w:vAlign w:val="center"/>
            <w:hideMark/>
          </w:tcPr>
          <w:p w14:paraId="0DC17F7E"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r>
      <w:tr w:rsidR="00AE0DCB" w:rsidRPr="00BF56EC" w14:paraId="70AE03AF" w14:textId="77777777" w:rsidTr="00C748A9">
        <w:trPr>
          <w:trHeight w:val="20"/>
        </w:trPr>
        <w:tc>
          <w:tcPr>
            <w:tcW w:w="705" w:type="pct"/>
            <w:vMerge/>
            <w:tcBorders>
              <w:top w:val="single" w:sz="4" w:space="0" w:color="auto"/>
              <w:left w:val="double" w:sz="4" w:space="0" w:color="auto"/>
              <w:bottom w:val="single" w:sz="4" w:space="0" w:color="auto"/>
              <w:right w:val="nil"/>
            </w:tcBorders>
            <w:vAlign w:val="center"/>
            <w:hideMark/>
          </w:tcPr>
          <w:p w14:paraId="0DA26955"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AF943B"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В бездействии</w:t>
            </w:r>
          </w:p>
        </w:tc>
        <w:tc>
          <w:tcPr>
            <w:tcW w:w="383" w:type="pct"/>
            <w:tcBorders>
              <w:top w:val="single" w:sz="4" w:space="0" w:color="auto"/>
              <w:left w:val="nil"/>
              <w:bottom w:val="single" w:sz="4" w:space="0" w:color="auto"/>
              <w:right w:val="single" w:sz="4" w:space="0" w:color="auto"/>
            </w:tcBorders>
            <w:shd w:val="clear" w:color="auto" w:fill="auto"/>
            <w:vAlign w:val="center"/>
            <w:hideMark/>
          </w:tcPr>
          <w:p w14:paraId="2CD677AC"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3</w:t>
            </w:r>
          </w:p>
        </w:tc>
        <w:tc>
          <w:tcPr>
            <w:tcW w:w="721" w:type="pct"/>
            <w:tcBorders>
              <w:top w:val="single" w:sz="4" w:space="0" w:color="auto"/>
              <w:left w:val="nil"/>
              <w:bottom w:val="single" w:sz="4" w:space="0" w:color="auto"/>
              <w:right w:val="single" w:sz="4" w:space="0" w:color="auto"/>
            </w:tcBorders>
            <w:shd w:val="clear" w:color="auto" w:fill="auto"/>
            <w:vAlign w:val="center"/>
            <w:hideMark/>
          </w:tcPr>
          <w:p w14:paraId="3AB9CBF7"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32, 2006, 2007</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04D28B57"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648" w:type="pct"/>
            <w:tcBorders>
              <w:top w:val="single" w:sz="4" w:space="0" w:color="auto"/>
              <w:left w:val="nil"/>
              <w:bottom w:val="single" w:sz="4" w:space="0" w:color="auto"/>
              <w:right w:val="single" w:sz="4" w:space="0" w:color="auto"/>
            </w:tcBorders>
            <w:shd w:val="clear" w:color="auto" w:fill="auto"/>
            <w:vAlign w:val="center"/>
            <w:hideMark/>
          </w:tcPr>
          <w:p w14:paraId="1C383C75"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39" w:type="pct"/>
            <w:tcBorders>
              <w:top w:val="single" w:sz="4" w:space="0" w:color="auto"/>
              <w:left w:val="nil"/>
              <w:bottom w:val="single" w:sz="4" w:space="0" w:color="auto"/>
              <w:right w:val="single" w:sz="4" w:space="0" w:color="auto"/>
            </w:tcBorders>
            <w:shd w:val="clear" w:color="auto" w:fill="auto"/>
            <w:vAlign w:val="center"/>
            <w:hideMark/>
          </w:tcPr>
          <w:p w14:paraId="347422A8"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750" w:type="pct"/>
            <w:tcBorders>
              <w:top w:val="single" w:sz="4" w:space="0" w:color="auto"/>
              <w:left w:val="nil"/>
              <w:bottom w:val="single" w:sz="4" w:space="0" w:color="auto"/>
              <w:right w:val="single" w:sz="4" w:space="0" w:color="auto"/>
            </w:tcBorders>
            <w:shd w:val="clear" w:color="auto" w:fill="auto"/>
            <w:vAlign w:val="center"/>
            <w:hideMark/>
          </w:tcPr>
          <w:p w14:paraId="66624BD0"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413" w:type="pct"/>
            <w:tcBorders>
              <w:top w:val="single" w:sz="4" w:space="0" w:color="auto"/>
              <w:left w:val="nil"/>
              <w:bottom w:val="single" w:sz="4" w:space="0" w:color="auto"/>
              <w:right w:val="double" w:sz="4" w:space="0" w:color="auto"/>
            </w:tcBorders>
            <w:shd w:val="clear" w:color="auto" w:fill="auto"/>
            <w:vAlign w:val="center"/>
            <w:hideMark/>
          </w:tcPr>
          <w:p w14:paraId="64036106"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3</w:t>
            </w:r>
          </w:p>
        </w:tc>
      </w:tr>
      <w:tr w:rsidR="00AE0DCB" w:rsidRPr="00BF56EC" w14:paraId="00423B08" w14:textId="77777777" w:rsidTr="00C748A9">
        <w:trPr>
          <w:trHeight w:val="2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5ED04EFA"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72B724"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Всего</w:t>
            </w:r>
          </w:p>
        </w:tc>
        <w:tc>
          <w:tcPr>
            <w:tcW w:w="110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3E8D69D"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3</w:t>
            </w:r>
          </w:p>
        </w:tc>
        <w:tc>
          <w:tcPr>
            <w:tcW w:w="95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67E2CA8"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108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843140"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76246C8"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3</w:t>
            </w:r>
          </w:p>
        </w:tc>
      </w:tr>
      <w:tr w:rsidR="00AE0DCB" w:rsidRPr="00BF56EC" w14:paraId="07C15F93" w14:textId="77777777" w:rsidTr="00C748A9">
        <w:trPr>
          <w:trHeight w:val="20"/>
        </w:trPr>
        <w:tc>
          <w:tcPr>
            <w:tcW w:w="705"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07DF4341"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Контрольные скважины</w:t>
            </w:r>
          </w:p>
        </w:tc>
        <w:tc>
          <w:tcPr>
            <w:tcW w:w="739" w:type="pct"/>
            <w:tcBorders>
              <w:top w:val="single" w:sz="4" w:space="0" w:color="auto"/>
              <w:left w:val="nil"/>
              <w:bottom w:val="single" w:sz="4" w:space="0" w:color="auto"/>
              <w:right w:val="single" w:sz="4" w:space="0" w:color="auto"/>
            </w:tcBorders>
            <w:shd w:val="clear" w:color="auto" w:fill="auto"/>
            <w:vAlign w:val="center"/>
            <w:hideMark/>
          </w:tcPr>
          <w:p w14:paraId="1B23C193"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Наблюдательные</w:t>
            </w:r>
          </w:p>
        </w:tc>
        <w:tc>
          <w:tcPr>
            <w:tcW w:w="383" w:type="pct"/>
            <w:tcBorders>
              <w:top w:val="single" w:sz="4" w:space="0" w:color="auto"/>
              <w:left w:val="nil"/>
              <w:bottom w:val="single" w:sz="4" w:space="0" w:color="auto"/>
              <w:right w:val="single" w:sz="4" w:space="0" w:color="auto"/>
            </w:tcBorders>
            <w:shd w:val="clear" w:color="auto" w:fill="auto"/>
            <w:vAlign w:val="center"/>
            <w:hideMark/>
          </w:tcPr>
          <w:p w14:paraId="45C5E5A8"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721" w:type="pct"/>
            <w:tcBorders>
              <w:top w:val="single" w:sz="4" w:space="0" w:color="auto"/>
              <w:left w:val="nil"/>
              <w:bottom w:val="single" w:sz="4" w:space="0" w:color="auto"/>
              <w:right w:val="single" w:sz="4" w:space="0" w:color="auto"/>
            </w:tcBorders>
            <w:shd w:val="clear" w:color="auto" w:fill="auto"/>
            <w:vAlign w:val="center"/>
            <w:hideMark/>
          </w:tcPr>
          <w:p w14:paraId="540830A4"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593ED433"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0</w:t>
            </w:r>
          </w:p>
        </w:tc>
        <w:tc>
          <w:tcPr>
            <w:tcW w:w="648" w:type="pct"/>
            <w:tcBorders>
              <w:top w:val="single" w:sz="4" w:space="0" w:color="auto"/>
              <w:left w:val="nil"/>
              <w:bottom w:val="single" w:sz="4" w:space="0" w:color="auto"/>
              <w:right w:val="single" w:sz="4" w:space="0" w:color="auto"/>
            </w:tcBorders>
            <w:shd w:val="clear" w:color="auto" w:fill="auto"/>
            <w:vAlign w:val="center"/>
            <w:hideMark/>
          </w:tcPr>
          <w:p w14:paraId="5A5F9373"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w:t>
            </w:r>
          </w:p>
        </w:tc>
        <w:tc>
          <w:tcPr>
            <w:tcW w:w="339" w:type="pct"/>
            <w:tcBorders>
              <w:top w:val="single" w:sz="4" w:space="0" w:color="auto"/>
              <w:left w:val="nil"/>
              <w:bottom w:val="single" w:sz="4" w:space="0" w:color="auto"/>
              <w:right w:val="single" w:sz="4" w:space="0" w:color="auto"/>
            </w:tcBorders>
            <w:shd w:val="clear" w:color="auto" w:fill="auto"/>
            <w:vAlign w:val="center"/>
            <w:hideMark/>
          </w:tcPr>
          <w:p w14:paraId="1FA88456"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w:t>
            </w:r>
          </w:p>
        </w:tc>
        <w:tc>
          <w:tcPr>
            <w:tcW w:w="750" w:type="pct"/>
            <w:tcBorders>
              <w:top w:val="single" w:sz="4" w:space="0" w:color="auto"/>
              <w:left w:val="nil"/>
              <w:bottom w:val="single" w:sz="4" w:space="0" w:color="auto"/>
              <w:right w:val="single" w:sz="4" w:space="0" w:color="auto"/>
            </w:tcBorders>
            <w:shd w:val="clear" w:color="auto" w:fill="auto"/>
            <w:vAlign w:val="center"/>
            <w:hideMark/>
          </w:tcPr>
          <w:p w14:paraId="1EE99DC1"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121</w:t>
            </w:r>
          </w:p>
        </w:tc>
        <w:tc>
          <w:tcPr>
            <w:tcW w:w="413" w:type="pct"/>
            <w:tcBorders>
              <w:top w:val="single" w:sz="4" w:space="0" w:color="auto"/>
              <w:left w:val="nil"/>
              <w:bottom w:val="single" w:sz="4" w:space="0" w:color="auto"/>
              <w:right w:val="double" w:sz="4" w:space="0" w:color="auto"/>
            </w:tcBorders>
            <w:shd w:val="clear" w:color="auto" w:fill="auto"/>
            <w:vAlign w:val="center"/>
            <w:hideMark/>
          </w:tcPr>
          <w:p w14:paraId="0355A5AC"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w:t>
            </w:r>
          </w:p>
        </w:tc>
      </w:tr>
      <w:tr w:rsidR="00AE0DCB" w:rsidRPr="000C5E0D" w14:paraId="4274E8F8" w14:textId="77777777" w:rsidTr="00C748A9">
        <w:trPr>
          <w:trHeight w:val="20"/>
        </w:trPr>
        <w:tc>
          <w:tcPr>
            <w:tcW w:w="705" w:type="pct"/>
            <w:vMerge w:val="restart"/>
            <w:tcBorders>
              <w:top w:val="single" w:sz="4" w:space="0" w:color="auto"/>
              <w:left w:val="double" w:sz="4" w:space="0" w:color="auto"/>
              <w:bottom w:val="single" w:sz="4" w:space="0" w:color="auto"/>
              <w:right w:val="single" w:sz="4" w:space="0" w:color="auto"/>
            </w:tcBorders>
            <w:shd w:val="clear" w:color="auto" w:fill="auto"/>
            <w:vAlign w:val="center"/>
            <w:hideMark/>
          </w:tcPr>
          <w:p w14:paraId="207C44B3"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Фонд ликвидированных скважин</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6446A4" w14:textId="77777777" w:rsidR="00AE0DCB" w:rsidRPr="000C5E0D" w:rsidRDefault="00AE0DCB" w:rsidP="00C748A9">
            <w:pPr>
              <w:spacing w:after="0" w:line="240" w:lineRule="auto"/>
              <w:jc w:val="right"/>
              <w:rPr>
                <w:rFonts w:ascii="Times New Roman" w:eastAsia="Times New Roman" w:hAnsi="Times New Roman" w:cs="Times New Roman"/>
                <w:i/>
                <w:iCs/>
                <w:color w:val="000000"/>
                <w:sz w:val="20"/>
                <w:szCs w:val="20"/>
              </w:rPr>
            </w:pPr>
            <w:r w:rsidRPr="000C5E0D">
              <w:rPr>
                <w:rFonts w:ascii="Times New Roman" w:eastAsia="Times New Roman" w:hAnsi="Times New Roman" w:cs="Times New Roman"/>
                <w:i/>
                <w:iCs/>
                <w:color w:val="000000"/>
                <w:sz w:val="20"/>
                <w:szCs w:val="20"/>
              </w:rPr>
              <w:t>-по геологическим причинам</w:t>
            </w:r>
          </w:p>
        </w:tc>
        <w:tc>
          <w:tcPr>
            <w:tcW w:w="3144"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3F6E395"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2В, 14, 16, 20, 22, 25, 27, 30, 31, 34, 35, 37, 55, 70, 74, 75, 86</w:t>
            </w:r>
            <w:r w:rsidRPr="00BF56EC">
              <w:rPr>
                <w:rFonts w:ascii="Times New Roman" w:eastAsia="Times New Roman" w:hAnsi="Times New Roman" w:cs="Times New Roman"/>
                <w:color w:val="000000"/>
                <w:sz w:val="20"/>
                <w:szCs w:val="20"/>
              </w:rPr>
              <w:t>н</w:t>
            </w:r>
            <w:r w:rsidRPr="000C5E0D">
              <w:rPr>
                <w:rFonts w:ascii="Times New Roman" w:eastAsia="Times New Roman" w:hAnsi="Times New Roman" w:cs="Times New Roman"/>
                <w:color w:val="000000"/>
                <w:sz w:val="20"/>
                <w:szCs w:val="20"/>
              </w:rPr>
              <w:t>, 87</w:t>
            </w:r>
            <w:r w:rsidRPr="00BF56EC">
              <w:rPr>
                <w:rFonts w:ascii="Times New Roman" w:eastAsia="Times New Roman" w:hAnsi="Times New Roman" w:cs="Times New Roman"/>
                <w:color w:val="000000"/>
                <w:sz w:val="20"/>
                <w:szCs w:val="20"/>
              </w:rPr>
              <w:t>н</w:t>
            </w:r>
            <w:r w:rsidRPr="000C5E0D">
              <w:rPr>
                <w:rFonts w:ascii="Times New Roman" w:eastAsia="Times New Roman" w:hAnsi="Times New Roman" w:cs="Times New Roman"/>
                <w:color w:val="000000"/>
                <w:sz w:val="20"/>
                <w:szCs w:val="20"/>
              </w:rPr>
              <w:t>, 88</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4185BB72"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19</w:t>
            </w:r>
          </w:p>
        </w:tc>
      </w:tr>
      <w:tr w:rsidR="00AE0DCB" w:rsidRPr="000C5E0D" w14:paraId="3915B2AD" w14:textId="77777777" w:rsidTr="00C748A9">
        <w:trPr>
          <w:trHeight w:val="2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1A1A42CB"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13145" w14:textId="77777777" w:rsidR="00AE0DCB" w:rsidRPr="000C5E0D" w:rsidRDefault="00AE0DCB" w:rsidP="00C748A9">
            <w:pPr>
              <w:spacing w:after="0" w:line="240" w:lineRule="auto"/>
              <w:jc w:val="right"/>
              <w:rPr>
                <w:rFonts w:ascii="Times New Roman" w:eastAsia="Times New Roman" w:hAnsi="Times New Roman" w:cs="Times New Roman"/>
                <w:i/>
                <w:iCs/>
                <w:color w:val="000000"/>
                <w:sz w:val="20"/>
                <w:szCs w:val="20"/>
              </w:rPr>
            </w:pPr>
            <w:r w:rsidRPr="000C5E0D">
              <w:rPr>
                <w:rFonts w:ascii="Times New Roman" w:eastAsia="Times New Roman" w:hAnsi="Times New Roman" w:cs="Times New Roman"/>
                <w:i/>
                <w:iCs/>
                <w:color w:val="000000"/>
                <w:sz w:val="20"/>
                <w:szCs w:val="20"/>
              </w:rPr>
              <w:t>-по техническим причинам</w:t>
            </w:r>
          </w:p>
        </w:tc>
        <w:tc>
          <w:tcPr>
            <w:tcW w:w="3144"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34C27DF"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1, 3, 4, 6, 7, 9, 10, 11, 12, 13, 15, 24, 26, 28, 29, 33, 42</w:t>
            </w:r>
            <w:r w:rsidRPr="00BF56EC">
              <w:rPr>
                <w:rFonts w:ascii="Times New Roman" w:eastAsia="Times New Roman" w:hAnsi="Times New Roman" w:cs="Times New Roman"/>
                <w:color w:val="000000"/>
                <w:sz w:val="20"/>
                <w:szCs w:val="20"/>
              </w:rPr>
              <w:t>н</w:t>
            </w:r>
            <w:r w:rsidRPr="000C5E0D">
              <w:rPr>
                <w:rFonts w:ascii="Times New Roman" w:eastAsia="Times New Roman" w:hAnsi="Times New Roman" w:cs="Times New Roman"/>
                <w:color w:val="000000"/>
                <w:sz w:val="20"/>
                <w:szCs w:val="20"/>
              </w:rPr>
              <w:t>, 46</w:t>
            </w:r>
            <w:r w:rsidRPr="00BF56EC">
              <w:rPr>
                <w:rFonts w:ascii="Times New Roman" w:eastAsia="Times New Roman" w:hAnsi="Times New Roman" w:cs="Times New Roman"/>
                <w:color w:val="000000"/>
                <w:sz w:val="20"/>
                <w:szCs w:val="20"/>
              </w:rPr>
              <w:t>н</w:t>
            </w:r>
            <w:r w:rsidRPr="000C5E0D">
              <w:rPr>
                <w:rFonts w:ascii="Times New Roman" w:eastAsia="Times New Roman" w:hAnsi="Times New Roman" w:cs="Times New Roman"/>
                <w:color w:val="000000"/>
                <w:sz w:val="20"/>
                <w:szCs w:val="20"/>
              </w:rPr>
              <w:t>, 49, 50, 56</w:t>
            </w:r>
            <w:r w:rsidRPr="00BF56EC">
              <w:rPr>
                <w:rFonts w:ascii="Times New Roman" w:eastAsia="Times New Roman" w:hAnsi="Times New Roman" w:cs="Times New Roman"/>
                <w:color w:val="000000"/>
                <w:sz w:val="20"/>
                <w:szCs w:val="20"/>
              </w:rPr>
              <w:t>н</w:t>
            </w:r>
            <w:r w:rsidRPr="000C5E0D">
              <w:rPr>
                <w:rFonts w:ascii="Times New Roman" w:eastAsia="Times New Roman" w:hAnsi="Times New Roman" w:cs="Times New Roman"/>
                <w:color w:val="000000"/>
                <w:sz w:val="20"/>
                <w:szCs w:val="20"/>
              </w:rPr>
              <w:t>, 60, 61, 65</w:t>
            </w:r>
            <w:r w:rsidRPr="00BF56EC">
              <w:rPr>
                <w:rFonts w:ascii="Times New Roman" w:eastAsia="Times New Roman" w:hAnsi="Times New Roman" w:cs="Times New Roman"/>
                <w:color w:val="000000"/>
                <w:sz w:val="20"/>
                <w:szCs w:val="20"/>
              </w:rPr>
              <w:t>н</w:t>
            </w:r>
            <w:r w:rsidRPr="000C5E0D">
              <w:rPr>
                <w:rFonts w:ascii="Times New Roman" w:eastAsia="Times New Roman" w:hAnsi="Times New Roman" w:cs="Times New Roman"/>
                <w:color w:val="000000"/>
                <w:sz w:val="20"/>
                <w:szCs w:val="20"/>
              </w:rPr>
              <w:t>, 80</w:t>
            </w:r>
          </w:p>
        </w:tc>
        <w:tc>
          <w:tcPr>
            <w:tcW w:w="41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1BA2369C"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25</w:t>
            </w:r>
          </w:p>
        </w:tc>
      </w:tr>
      <w:tr w:rsidR="00AE0DCB" w:rsidRPr="000C5E0D" w14:paraId="00621B8F" w14:textId="77777777" w:rsidTr="00C748A9">
        <w:trPr>
          <w:trHeight w:val="20"/>
        </w:trPr>
        <w:tc>
          <w:tcPr>
            <w:tcW w:w="705" w:type="pct"/>
            <w:vMerge/>
            <w:tcBorders>
              <w:top w:val="single" w:sz="4" w:space="0" w:color="auto"/>
              <w:left w:val="double" w:sz="4" w:space="0" w:color="auto"/>
              <w:bottom w:val="single" w:sz="4" w:space="0" w:color="auto"/>
              <w:right w:val="single" w:sz="4" w:space="0" w:color="auto"/>
            </w:tcBorders>
            <w:vAlign w:val="center"/>
            <w:hideMark/>
          </w:tcPr>
          <w:p w14:paraId="10746394" w14:textId="77777777" w:rsidR="00AE0DCB" w:rsidRPr="000C5E0D" w:rsidRDefault="00AE0DCB" w:rsidP="00C748A9">
            <w:pPr>
              <w:spacing w:after="0" w:line="240" w:lineRule="auto"/>
              <w:rPr>
                <w:rFonts w:ascii="Times New Roman" w:eastAsia="Times New Roman" w:hAnsi="Times New Roman" w:cs="Times New Roman"/>
                <w:b/>
                <w:bCs/>
                <w:color w:val="000000"/>
                <w:sz w:val="20"/>
                <w:szCs w:val="20"/>
              </w:rPr>
            </w:pPr>
          </w:p>
        </w:tc>
        <w:tc>
          <w:tcPr>
            <w:tcW w:w="739" w:type="pct"/>
            <w:tcBorders>
              <w:top w:val="single" w:sz="4" w:space="0" w:color="auto"/>
              <w:left w:val="nil"/>
              <w:bottom w:val="single" w:sz="4" w:space="0" w:color="auto"/>
              <w:right w:val="single" w:sz="4" w:space="0" w:color="auto"/>
            </w:tcBorders>
            <w:shd w:val="clear" w:color="auto" w:fill="auto"/>
            <w:vAlign w:val="center"/>
            <w:hideMark/>
          </w:tcPr>
          <w:p w14:paraId="5C1CD83D" w14:textId="77777777" w:rsidR="00AE0DCB" w:rsidRPr="000C5E0D" w:rsidRDefault="00AE0DCB" w:rsidP="00C748A9">
            <w:pPr>
              <w:spacing w:after="0" w:line="240" w:lineRule="auto"/>
              <w:jc w:val="center"/>
              <w:rPr>
                <w:rFonts w:ascii="Times New Roman" w:eastAsia="Times New Roman" w:hAnsi="Times New Roman" w:cs="Times New Roman"/>
                <w:color w:val="000000"/>
                <w:sz w:val="20"/>
                <w:szCs w:val="20"/>
              </w:rPr>
            </w:pPr>
            <w:r w:rsidRPr="000C5E0D">
              <w:rPr>
                <w:rFonts w:ascii="Times New Roman" w:eastAsia="Times New Roman" w:hAnsi="Times New Roman" w:cs="Times New Roman"/>
                <w:color w:val="000000"/>
                <w:sz w:val="20"/>
                <w:szCs w:val="20"/>
              </w:rPr>
              <w:t>Всего</w:t>
            </w:r>
          </w:p>
        </w:tc>
        <w:tc>
          <w:tcPr>
            <w:tcW w:w="3557" w:type="pct"/>
            <w:gridSpan w:val="7"/>
            <w:tcBorders>
              <w:top w:val="single" w:sz="4" w:space="0" w:color="auto"/>
              <w:left w:val="nil"/>
              <w:bottom w:val="single" w:sz="4" w:space="0" w:color="auto"/>
              <w:right w:val="double" w:sz="4" w:space="0" w:color="auto"/>
            </w:tcBorders>
            <w:shd w:val="clear" w:color="auto" w:fill="auto"/>
            <w:vAlign w:val="center"/>
            <w:hideMark/>
          </w:tcPr>
          <w:p w14:paraId="59A09432"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44</w:t>
            </w:r>
          </w:p>
        </w:tc>
      </w:tr>
      <w:tr w:rsidR="00AE0DCB" w:rsidRPr="00BF56EC" w14:paraId="5B6D3A59" w14:textId="77777777" w:rsidTr="00C748A9">
        <w:trPr>
          <w:trHeight w:val="20"/>
        </w:trPr>
        <w:tc>
          <w:tcPr>
            <w:tcW w:w="1443" w:type="pct"/>
            <w:gridSpan w:val="2"/>
            <w:tcBorders>
              <w:top w:val="single" w:sz="4" w:space="0" w:color="auto"/>
              <w:left w:val="double" w:sz="4" w:space="0" w:color="auto"/>
              <w:bottom w:val="double" w:sz="4" w:space="0" w:color="auto"/>
              <w:right w:val="single" w:sz="4" w:space="0" w:color="auto"/>
            </w:tcBorders>
            <w:shd w:val="clear" w:color="auto" w:fill="auto"/>
            <w:vAlign w:val="center"/>
            <w:hideMark/>
          </w:tcPr>
          <w:p w14:paraId="4EC7E4CF"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Общий пробуренный фонд</w:t>
            </w:r>
          </w:p>
        </w:tc>
        <w:tc>
          <w:tcPr>
            <w:tcW w:w="1104" w:type="pct"/>
            <w:gridSpan w:val="2"/>
            <w:tcBorders>
              <w:top w:val="single" w:sz="4" w:space="0" w:color="auto"/>
              <w:left w:val="single" w:sz="4" w:space="0" w:color="auto"/>
              <w:bottom w:val="double" w:sz="4" w:space="0" w:color="auto"/>
              <w:right w:val="single" w:sz="4" w:space="0" w:color="auto"/>
            </w:tcBorders>
            <w:shd w:val="clear" w:color="auto" w:fill="auto"/>
            <w:vAlign w:val="center"/>
            <w:hideMark/>
          </w:tcPr>
          <w:p w14:paraId="65A1CB51"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40</w:t>
            </w:r>
          </w:p>
        </w:tc>
        <w:tc>
          <w:tcPr>
            <w:tcW w:w="950" w:type="pct"/>
            <w:gridSpan w:val="2"/>
            <w:tcBorders>
              <w:top w:val="single" w:sz="4" w:space="0" w:color="auto"/>
              <w:left w:val="single" w:sz="4" w:space="0" w:color="auto"/>
              <w:bottom w:val="double" w:sz="4" w:space="0" w:color="auto"/>
              <w:right w:val="single" w:sz="4" w:space="0" w:color="auto"/>
            </w:tcBorders>
            <w:shd w:val="clear" w:color="auto" w:fill="auto"/>
            <w:vAlign w:val="center"/>
            <w:hideMark/>
          </w:tcPr>
          <w:p w14:paraId="0B01BCCB"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35</w:t>
            </w:r>
          </w:p>
        </w:tc>
        <w:tc>
          <w:tcPr>
            <w:tcW w:w="1089" w:type="pct"/>
            <w:gridSpan w:val="2"/>
            <w:tcBorders>
              <w:top w:val="single" w:sz="4" w:space="0" w:color="auto"/>
              <w:left w:val="single" w:sz="4" w:space="0" w:color="auto"/>
              <w:bottom w:val="double" w:sz="4" w:space="0" w:color="auto"/>
              <w:right w:val="single" w:sz="4" w:space="0" w:color="auto"/>
            </w:tcBorders>
            <w:shd w:val="clear" w:color="auto" w:fill="auto"/>
            <w:vAlign w:val="center"/>
            <w:hideMark/>
          </w:tcPr>
          <w:p w14:paraId="5CB46D78"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47</w:t>
            </w:r>
          </w:p>
        </w:tc>
        <w:tc>
          <w:tcPr>
            <w:tcW w:w="413" w:type="pct"/>
            <w:tcBorders>
              <w:top w:val="single" w:sz="4" w:space="0" w:color="auto"/>
              <w:left w:val="single" w:sz="4" w:space="0" w:color="auto"/>
              <w:bottom w:val="double" w:sz="4" w:space="0" w:color="auto"/>
              <w:right w:val="double" w:sz="4" w:space="0" w:color="auto"/>
            </w:tcBorders>
            <w:shd w:val="clear" w:color="auto" w:fill="auto"/>
            <w:vAlign w:val="center"/>
            <w:hideMark/>
          </w:tcPr>
          <w:p w14:paraId="10D87781" w14:textId="77777777" w:rsidR="00AE0DCB" w:rsidRPr="000C5E0D" w:rsidRDefault="00AE0DCB" w:rsidP="00C748A9">
            <w:pPr>
              <w:spacing w:after="0" w:line="240" w:lineRule="auto"/>
              <w:jc w:val="center"/>
              <w:rPr>
                <w:rFonts w:ascii="Times New Roman" w:eastAsia="Times New Roman" w:hAnsi="Times New Roman" w:cs="Times New Roman"/>
                <w:b/>
                <w:bCs/>
                <w:color w:val="000000"/>
                <w:sz w:val="20"/>
                <w:szCs w:val="20"/>
              </w:rPr>
            </w:pPr>
            <w:r w:rsidRPr="000C5E0D">
              <w:rPr>
                <w:rFonts w:ascii="Times New Roman" w:eastAsia="Times New Roman" w:hAnsi="Times New Roman" w:cs="Times New Roman"/>
                <w:b/>
                <w:bCs/>
                <w:color w:val="000000"/>
                <w:sz w:val="20"/>
                <w:szCs w:val="20"/>
              </w:rPr>
              <w:t>122</w:t>
            </w:r>
          </w:p>
        </w:tc>
      </w:tr>
    </w:tbl>
    <w:p w14:paraId="086441CD" w14:textId="77777777" w:rsidR="00AE0DCB" w:rsidRPr="00875FE3" w:rsidRDefault="00AE0DCB" w:rsidP="00875FE3">
      <w:pPr>
        <w:spacing w:after="0" w:line="360" w:lineRule="auto"/>
        <w:ind w:firstLine="709"/>
        <w:jc w:val="both"/>
        <w:rPr>
          <w:rFonts w:ascii="Times New Roman" w:hAnsi="Times New Roman" w:cs="Times New Roman"/>
          <w:b/>
          <w:szCs w:val="24"/>
        </w:rPr>
      </w:pPr>
    </w:p>
    <w:p w14:paraId="093D044E" w14:textId="77777777" w:rsidR="00AE0DCB" w:rsidRDefault="00AE0DCB" w:rsidP="00875FE3">
      <w:pPr>
        <w:spacing w:after="0" w:line="360" w:lineRule="auto"/>
        <w:ind w:firstLine="709"/>
        <w:jc w:val="both"/>
        <w:rPr>
          <w:rFonts w:ascii="Times New Roman" w:hAnsi="Times New Roman" w:cs="Times New Roman"/>
          <w:sz w:val="24"/>
          <w:szCs w:val="28"/>
        </w:rPr>
        <w:sectPr w:rsidR="00AE0DCB" w:rsidSect="00C748A9">
          <w:headerReference w:type="default" r:id="rId13"/>
          <w:pgSz w:w="16838" w:h="11906" w:orient="landscape" w:code="9"/>
          <w:pgMar w:top="1276" w:right="1134" w:bottom="851" w:left="1134" w:header="709" w:footer="546" w:gutter="0"/>
          <w:pgNumType w:start="247"/>
          <w:cols w:space="708"/>
          <w:docGrid w:linePitch="360"/>
        </w:sectPr>
      </w:pPr>
    </w:p>
    <w:p w14:paraId="04DAEBF9" w14:textId="77777777" w:rsidR="005B1B99" w:rsidRPr="00A970F2" w:rsidRDefault="005B1B99" w:rsidP="005B1B99">
      <w:pPr>
        <w:spacing w:after="0" w:line="240" w:lineRule="auto"/>
        <w:jc w:val="both"/>
        <w:rPr>
          <w:rFonts w:ascii="Times New Roman" w:hAnsi="Times New Roman" w:cs="Times New Roman"/>
          <w:b/>
          <w:sz w:val="20"/>
          <w:szCs w:val="20"/>
        </w:rPr>
      </w:pPr>
      <w:r w:rsidRPr="005B1B99">
        <w:rPr>
          <w:rFonts w:ascii="Times New Roman" w:hAnsi="Times New Roman" w:cs="Times New Roman"/>
          <w:b/>
          <w:sz w:val="20"/>
          <w:szCs w:val="20"/>
        </w:rPr>
        <w:lastRenderedPageBreak/>
        <w:t>Таблица 3.2.</w:t>
      </w:r>
      <w:r w:rsidR="008A39E8">
        <w:rPr>
          <w:rFonts w:ascii="Times New Roman" w:hAnsi="Times New Roman" w:cs="Times New Roman"/>
          <w:b/>
          <w:sz w:val="20"/>
          <w:szCs w:val="20"/>
        </w:rPr>
        <w:t>1.</w:t>
      </w:r>
      <w:r w:rsidRPr="005B1B99">
        <w:rPr>
          <w:rFonts w:ascii="Times New Roman" w:hAnsi="Times New Roman" w:cs="Times New Roman"/>
          <w:b/>
          <w:sz w:val="20"/>
          <w:szCs w:val="20"/>
        </w:rPr>
        <w:t>2 – Динамика распределения действующего фонда скважин объектов разработки по дебиту нефти</w:t>
      </w:r>
      <w:r w:rsidR="00A970F2" w:rsidRPr="00A970F2">
        <w:rPr>
          <w:rFonts w:ascii="Times New Roman" w:hAnsi="Times New Roman" w:cs="Times New Roman"/>
          <w:b/>
          <w:sz w:val="20"/>
          <w:szCs w:val="20"/>
        </w:rPr>
        <w:t xml:space="preserve"> </w:t>
      </w:r>
      <w:r w:rsidR="00A970F2">
        <w:rPr>
          <w:rFonts w:ascii="Times New Roman" w:hAnsi="Times New Roman" w:cs="Times New Roman"/>
          <w:b/>
          <w:sz w:val="20"/>
          <w:szCs w:val="20"/>
        </w:rPr>
        <w:t>по состоянию на 01.07.2023г</w:t>
      </w:r>
    </w:p>
    <w:tbl>
      <w:tblPr>
        <w:tblW w:w="0" w:type="auto"/>
        <w:jc w:val="center"/>
        <w:tblLayout w:type="fixed"/>
        <w:tblLook w:val="04A0" w:firstRow="1" w:lastRow="0" w:firstColumn="1" w:lastColumn="0" w:noHBand="0" w:noVBand="1"/>
      </w:tblPr>
      <w:tblGrid>
        <w:gridCol w:w="1545"/>
        <w:gridCol w:w="1134"/>
        <w:gridCol w:w="1275"/>
        <w:gridCol w:w="993"/>
        <w:gridCol w:w="531"/>
        <w:gridCol w:w="751"/>
        <w:gridCol w:w="531"/>
        <w:gridCol w:w="751"/>
        <w:gridCol w:w="531"/>
        <w:gridCol w:w="751"/>
        <w:gridCol w:w="531"/>
      </w:tblGrid>
      <w:tr w:rsidR="00101A15" w:rsidRPr="000B4164" w14:paraId="2546CE67" w14:textId="77777777" w:rsidTr="000B4164">
        <w:trPr>
          <w:trHeight w:val="50"/>
          <w:jc w:val="center"/>
        </w:trPr>
        <w:tc>
          <w:tcPr>
            <w:tcW w:w="1545" w:type="dxa"/>
            <w:vMerge w:val="restart"/>
            <w:tcBorders>
              <w:top w:val="double" w:sz="4" w:space="0" w:color="auto"/>
              <w:left w:val="double" w:sz="4" w:space="0" w:color="auto"/>
              <w:bottom w:val="single" w:sz="4" w:space="0" w:color="auto"/>
              <w:right w:val="single" w:sz="4" w:space="0" w:color="auto"/>
            </w:tcBorders>
            <w:shd w:val="clear" w:color="auto" w:fill="auto"/>
            <w:noWrap/>
            <w:vAlign w:val="center"/>
            <w:hideMark/>
          </w:tcPr>
          <w:p w14:paraId="5D9B5572"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Объект</w:t>
            </w:r>
          </w:p>
        </w:tc>
        <w:tc>
          <w:tcPr>
            <w:tcW w:w="1134"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2B29D3C7"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Фонд скважин</w:t>
            </w:r>
          </w:p>
        </w:tc>
        <w:tc>
          <w:tcPr>
            <w:tcW w:w="1275"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7EAE3934"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Средний дебит нефти, т/</w:t>
            </w:r>
            <w:proofErr w:type="spellStart"/>
            <w:r w:rsidRPr="000B4164">
              <w:rPr>
                <w:rFonts w:ascii="Times New Roman" w:eastAsia="Times New Roman" w:hAnsi="Times New Roman" w:cs="Times New Roman"/>
                <w:color w:val="000000"/>
                <w:sz w:val="18"/>
                <w:szCs w:val="18"/>
                <w:lang w:eastAsia="ru-RU"/>
              </w:rPr>
              <w:t>сут</w:t>
            </w:r>
            <w:proofErr w:type="spellEnd"/>
          </w:p>
        </w:tc>
        <w:tc>
          <w:tcPr>
            <w:tcW w:w="5370" w:type="dxa"/>
            <w:gridSpan w:val="8"/>
            <w:tcBorders>
              <w:top w:val="double" w:sz="4" w:space="0" w:color="auto"/>
              <w:left w:val="nil"/>
              <w:bottom w:val="single" w:sz="4" w:space="0" w:color="auto"/>
              <w:right w:val="double" w:sz="4" w:space="0" w:color="auto"/>
            </w:tcBorders>
            <w:shd w:val="clear" w:color="auto" w:fill="auto"/>
            <w:vAlign w:val="center"/>
            <w:hideMark/>
          </w:tcPr>
          <w:p w14:paraId="7CD57DC4"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Диапазон изменения дебитов нефти, т/</w:t>
            </w:r>
            <w:proofErr w:type="spellStart"/>
            <w:r w:rsidRPr="000B4164">
              <w:rPr>
                <w:rFonts w:ascii="Times New Roman" w:eastAsia="Times New Roman" w:hAnsi="Times New Roman" w:cs="Times New Roman"/>
                <w:color w:val="000000"/>
                <w:sz w:val="18"/>
                <w:szCs w:val="18"/>
                <w:lang w:eastAsia="ru-RU"/>
              </w:rPr>
              <w:t>сут</w:t>
            </w:r>
            <w:proofErr w:type="spellEnd"/>
          </w:p>
        </w:tc>
      </w:tr>
      <w:tr w:rsidR="00101A15" w:rsidRPr="000B4164" w14:paraId="44E60A94" w14:textId="77777777" w:rsidTr="000B4164">
        <w:trPr>
          <w:trHeight w:val="70"/>
          <w:jc w:val="center"/>
        </w:trPr>
        <w:tc>
          <w:tcPr>
            <w:tcW w:w="1545" w:type="dxa"/>
            <w:vMerge/>
            <w:tcBorders>
              <w:top w:val="nil"/>
              <w:left w:val="double" w:sz="4" w:space="0" w:color="auto"/>
              <w:bottom w:val="single" w:sz="4" w:space="0" w:color="auto"/>
              <w:right w:val="single" w:sz="4" w:space="0" w:color="auto"/>
            </w:tcBorders>
            <w:vAlign w:val="center"/>
            <w:hideMark/>
          </w:tcPr>
          <w:p w14:paraId="2869052F"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5FF8A5A7"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60F7DFBE"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p>
        </w:tc>
        <w:tc>
          <w:tcPr>
            <w:tcW w:w="1524" w:type="dxa"/>
            <w:gridSpan w:val="2"/>
            <w:tcBorders>
              <w:top w:val="single" w:sz="4" w:space="0" w:color="auto"/>
              <w:left w:val="nil"/>
              <w:bottom w:val="single" w:sz="4" w:space="0" w:color="auto"/>
              <w:right w:val="single" w:sz="4" w:space="0" w:color="auto"/>
            </w:tcBorders>
            <w:shd w:val="clear" w:color="auto" w:fill="auto"/>
            <w:noWrap/>
            <w:vAlign w:val="center"/>
            <w:hideMark/>
          </w:tcPr>
          <w:p w14:paraId="204F6154"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q≤2,5</w:t>
            </w:r>
          </w:p>
        </w:tc>
        <w:tc>
          <w:tcPr>
            <w:tcW w:w="12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0559D2C"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2,5&lt;q≤5</w:t>
            </w:r>
          </w:p>
        </w:tc>
        <w:tc>
          <w:tcPr>
            <w:tcW w:w="12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F7B69AB"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5&lt;q≤7,5</w:t>
            </w:r>
          </w:p>
        </w:tc>
        <w:tc>
          <w:tcPr>
            <w:tcW w:w="1282" w:type="dxa"/>
            <w:gridSpan w:val="2"/>
            <w:tcBorders>
              <w:top w:val="single" w:sz="4" w:space="0" w:color="auto"/>
              <w:left w:val="nil"/>
              <w:bottom w:val="single" w:sz="4" w:space="0" w:color="auto"/>
              <w:right w:val="double" w:sz="4" w:space="0" w:color="auto"/>
            </w:tcBorders>
            <w:shd w:val="clear" w:color="auto" w:fill="auto"/>
            <w:noWrap/>
            <w:vAlign w:val="center"/>
            <w:hideMark/>
          </w:tcPr>
          <w:p w14:paraId="0C917FF1"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7,5≤q</w:t>
            </w:r>
          </w:p>
        </w:tc>
      </w:tr>
      <w:tr w:rsidR="00101A15" w:rsidRPr="000B4164" w14:paraId="4C881EA1" w14:textId="77777777" w:rsidTr="000B4164">
        <w:trPr>
          <w:trHeight w:val="70"/>
          <w:jc w:val="center"/>
        </w:trPr>
        <w:tc>
          <w:tcPr>
            <w:tcW w:w="1545" w:type="dxa"/>
            <w:vMerge/>
            <w:tcBorders>
              <w:top w:val="nil"/>
              <w:left w:val="double" w:sz="4" w:space="0" w:color="auto"/>
              <w:bottom w:val="single" w:sz="4" w:space="0" w:color="auto"/>
              <w:right w:val="single" w:sz="4" w:space="0" w:color="auto"/>
            </w:tcBorders>
            <w:vAlign w:val="center"/>
            <w:hideMark/>
          </w:tcPr>
          <w:p w14:paraId="4830BB4A"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108DD276"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2BCFC4C5"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14:paraId="5CBC937B"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Кол-во</w:t>
            </w:r>
          </w:p>
        </w:tc>
        <w:tc>
          <w:tcPr>
            <w:tcW w:w="531" w:type="dxa"/>
            <w:tcBorders>
              <w:top w:val="nil"/>
              <w:left w:val="nil"/>
              <w:bottom w:val="single" w:sz="4" w:space="0" w:color="auto"/>
              <w:right w:val="single" w:sz="4" w:space="0" w:color="auto"/>
            </w:tcBorders>
            <w:shd w:val="clear" w:color="auto" w:fill="auto"/>
            <w:noWrap/>
            <w:vAlign w:val="center"/>
            <w:hideMark/>
          </w:tcPr>
          <w:p w14:paraId="4972AE53"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w:t>
            </w:r>
          </w:p>
        </w:tc>
        <w:tc>
          <w:tcPr>
            <w:tcW w:w="751" w:type="dxa"/>
            <w:tcBorders>
              <w:top w:val="nil"/>
              <w:left w:val="nil"/>
              <w:bottom w:val="single" w:sz="4" w:space="0" w:color="auto"/>
              <w:right w:val="single" w:sz="4" w:space="0" w:color="auto"/>
            </w:tcBorders>
            <w:shd w:val="clear" w:color="auto" w:fill="auto"/>
            <w:noWrap/>
            <w:vAlign w:val="center"/>
            <w:hideMark/>
          </w:tcPr>
          <w:p w14:paraId="4F967B6C"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Кол-во</w:t>
            </w:r>
          </w:p>
        </w:tc>
        <w:tc>
          <w:tcPr>
            <w:tcW w:w="531" w:type="dxa"/>
            <w:tcBorders>
              <w:top w:val="nil"/>
              <w:left w:val="nil"/>
              <w:bottom w:val="single" w:sz="4" w:space="0" w:color="auto"/>
              <w:right w:val="single" w:sz="4" w:space="0" w:color="auto"/>
            </w:tcBorders>
            <w:shd w:val="clear" w:color="auto" w:fill="auto"/>
            <w:noWrap/>
            <w:vAlign w:val="center"/>
            <w:hideMark/>
          </w:tcPr>
          <w:p w14:paraId="5B09ACD5"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w:t>
            </w:r>
          </w:p>
        </w:tc>
        <w:tc>
          <w:tcPr>
            <w:tcW w:w="751" w:type="dxa"/>
            <w:tcBorders>
              <w:top w:val="nil"/>
              <w:left w:val="nil"/>
              <w:bottom w:val="single" w:sz="4" w:space="0" w:color="auto"/>
              <w:right w:val="single" w:sz="4" w:space="0" w:color="auto"/>
            </w:tcBorders>
            <w:shd w:val="clear" w:color="auto" w:fill="auto"/>
            <w:noWrap/>
            <w:vAlign w:val="center"/>
            <w:hideMark/>
          </w:tcPr>
          <w:p w14:paraId="1D3855FA"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Кол-во</w:t>
            </w:r>
          </w:p>
        </w:tc>
        <w:tc>
          <w:tcPr>
            <w:tcW w:w="531" w:type="dxa"/>
            <w:tcBorders>
              <w:top w:val="nil"/>
              <w:left w:val="nil"/>
              <w:bottom w:val="single" w:sz="4" w:space="0" w:color="auto"/>
              <w:right w:val="single" w:sz="4" w:space="0" w:color="auto"/>
            </w:tcBorders>
            <w:shd w:val="clear" w:color="auto" w:fill="auto"/>
            <w:noWrap/>
            <w:vAlign w:val="center"/>
            <w:hideMark/>
          </w:tcPr>
          <w:p w14:paraId="15470F32"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w:t>
            </w:r>
          </w:p>
        </w:tc>
        <w:tc>
          <w:tcPr>
            <w:tcW w:w="751" w:type="dxa"/>
            <w:tcBorders>
              <w:top w:val="nil"/>
              <w:left w:val="nil"/>
              <w:bottom w:val="single" w:sz="4" w:space="0" w:color="auto"/>
              <w:right w:val="single" w:sz="4" w:space="0" w:color="auto"/>
            </w:tcBorders>
            <w:shd w:val="clear" w:color="auto" w:fill="auto"/>
            <w:noWrap/>
            <w:vAlign w:val="center"/>
            <w:hideMark/>
          </w:tcPr>
          <w:p w14:paraId="621EAD8E"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Кол-во</w:t>
            </w:r>
          </w:p>
        </w:tc>
        <w:tc>
          <w:tcPr>
            <w:tcW w:w="531" w:type="dxa"/>
            <w:tcBorders>
              <w:top w:val="nil"/>
              <w:left w:val="nil"/>
              <w:bottom w:val="single" w:sz="4" w:space="0" w:color="auto"/>
              <w:right w:val="double" w:sz="4" w:space="0" w:color="auto"/>
            </w:tcBorders>
            <w:shd w:val="clear" w:color="auto" w:fill="auto"/>
            <w:noWrap/>
            <w:vAlign w:val="center"/>
            <w:hideMark/>
          </w:tcPr>
          <w:p w14:paraId="4DF509DC"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w:t>
            </w:r>
          </w:p>
        </w:tc>
      </w:tr>
      <w:tr w:rsidR="00101A15" w:rsidRPr="000B4164" w14:paraId="42474272" w14:textId="77777777" w:rsidTr="000B4164">
        <w:trPr>
          <w:trHeight w:val="70"/>
          <w:jc w:val="center"/>
        </w:trPr>
        <w:tc>
          <w:tcPr>
            <w:tcW w:w="1545" w:type="dxa"/>
            <w:tcBorders>
              <w:top w:val="nil"/>
              <w:left w:val="double" w:sz="4" w:space="0" w:color="auto"/>
              <w:bottom w:val="single" w:sz="4" w:space="0" w:color="auto"/>
              <w:right w:val="single" w:sz="4" w:space="0" w:color="auto"/>
            </w:tcBorders>
            <w:shd w:val="clear" w:color="auto" w:fill="auto"/>
            <w:noWrap/>
            <w:vAlign w:val="center"/>
            <w:hideMark/>
          </w:tcPr>
          <w:p w14:paraId="1D0BDAEF"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I</w:t>
            </w:r>
          </w:p>
        </w:tc>
        <w:tc>
          <w:tcPr>
            <w:tcW w:w="1134" w:type="dxa"/>
            <w:tcBorders>
              <w:top w:val="nil"/>
              <w:left w:val="nil"/>
              <w:bottom w:val="single" w:sz="4" w:space="0" w:color="auto"/>
              <w:right w:val="single" w:sz="4" w:space="0" w:color="auto"/>
            </w:tcBorders>
            <w:shd w:val="clear" w:color="auto" w:fill="auto"/>
            <w:noWrap/>
            <w:vAlign w:val="center"/>
            <w:hideMark/>
          </w:tcPr>
          <w:p w14:paraId="6ADAD17F"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18</w:t>
            </w:r>
          </w:p>
        </w:tc>
        <w:tc>
          <w:tcPr>
            <w:tcW w:w="1275" w:type="dxa"/>
            <w:tcBorders>
              <w:top w:val="nil"/>
              <w:left w:val="nil"/>
              <w:bottom w:val="single" w:sz="4" w:space="0" w:color="auto"/>
              <w:right w:val="single" w:sz="4" w:space="0" w:color="auto"/>
            </w:tcBorders>
            <w:shd w:val="clear" w:color="auto" w:fill="auto"/>
            <w:noWrap/>
            <w:vAlign w:val="center"/>
            <w:hideMark/>
          </w:tcPr>
          <w:p w14:paraId="67A3EAB2"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4,3</w:t>
            </w:r>
          </w:p>
        </w:tc>
        <w:tc>
          <w:tcPr>
            <w:tcW w:w="993" w:type="dxa"/>
            <w:tcBorders>
              <w:top w:val="nil"/>
              <w:left w:val="nil"/>
              <w:bottom w:val="single" w:sz="4" w:space="0" w:color="auto"/>
              <w:right w:val="single" w:sz="4" w:space="0" w:color="auto"/>
            </w:tcBorders>
            <w:shd w:val="clear" w:color="auto" w:fill="auto"/>
            <w:noWrap/>
            <w:vAlign w:val="center"/>
            <w:hideMark/>
          </w:tcPr>
          <w:p w14:paraId="166FAEB8"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5</w:t>
            </w:r>
          </w:p>
        </w:tc>
        <w:tc>
          <w:tcPr>
            <w:tcW w:w="531" w:type="dxa"/>
            <w:tcBorders>
              <w:top w:val="nil"/>
              <w:left w:val="nil"/>
              <w:bottom w:val="single" w:sz="4" w:space="0" w:color="auto"/>
              <w:right w:val="single" w:sz="4" w:space="0" w:color="auto"/>
            </w:tcBorders>
            <w:shd w:val="clear" w:color="auto" w:fill="auto"/>
            <w:noWrap/>
            <w:vAlign w:val="center"/>
            <w:hideMark/>
          </w:tcPr>
          <w:p w14:paraId="558E8C94"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27,8</w:t>
            </w:r>
          </w:p>
        </w:tc>
        <w:tc>
          <w:tcPr>
            <w:tcW w:w="751" w:type="dxa"/>
            <w:tcBorders>
              <w:top w:val="nil"/>
              <w:left w:val="nil"/>
              <w:bottom w:val="single" w:sz="4" w:space="0" w:color="auto"/>
              <w:right w:val="single" w:sz="4" w:space="0" w:color="auto"/>
            </w:tcBorders>
            <w:shd w:val="clear" w:color="auto" w:fill="auto"/>
            <w:noWrap/>
            <w:vAlign w:val="center"/>
            <w:hideMark/>
          </w:tcPr>
          <w:p w14:paraId="58B3EB65"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7</w:t>
            </w:r>
          </w:p>
        </w:tc>
        <w:tc>
          <w:tcPr>
            <w:tcW w:w="531" w:type="dxa"/>
            <w:tcBorders>
              <w:top w:val="nil"/>
              <w:left w:val="nil"/>
              <w:bottom w:val="single" w:sz="4" w:space="0" w:color="auto"/>
              <w:right w:val="single" w:sz="4" w:space="0" w:color="auto"/>
            </w:tcBorders>
            <w:shd w:val="clear" w:color="auto" w:fill="auto"/>
            <w:noWrap/>
            <w:vAlign w:val="center"/>
            <w:hideMark/>
          </w:tcPr>
          <w:p w14:paraId="095A7589"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38,9</w:t>
            </w:r>
          </w:p>
        </w:tc>
        <w:tc>
          <w:tcPr>
            <w:tcW w:w="751" w:type="dxa"/>
            <w:tcBorders>
              <w:top w:val="nil"/>
              <w:left w:val="nil"/>
              <w:bottom w:val="single" w:sz="4" w:space="0" w:color="auto"/>
              <w:right w:val="single" w:sz="4" w:space="0" w:color="auto"/>
            </w:tcBorders>
            <w:shd w:val="clear" w:color="auto" w:fill="auto"/>
            <w:noWrap/>
            <w:vAlign w:val="center"/>
            <w:hideMark/>
          </w:tcPr>
          <w:p w14:paraId="6E5BB533"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4</w:t>
            </w:r>
          </w:p>
        </w:tc>
        <w:tc>
          <w:tcPr>
            <w:tcW w:w="531" w:type="dxa"/>
            <w:tcBorders>
              <w:top w:val="nil"/>
              <w:left w:val="nil"/>
              <w:bottom w:val="single" w:sz="4" w:space="0" w:color="auto"/>
              <w:right w:val="single" w:sz="4" w:space="0" w:color="auto"/>
            </w:tcBorders>
            <w:shd w:val="clear" w:color="auto" w:fill="auto"/>
            <w:noWrap/>
            <w:vAlign w:val="center"/>
            <w:hideMark/>
          </w:tcPr>
          <w:p w14:paraId="4F435AB7"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22,2</w:t>
            </w:r>
          </w:p>
        </w:tc>
        <w:tc>
          <w:tcPr>
            <w:tcW w:w="751" w:type="dxa"/>
            <w:tcBorders>
              <w:top w:val="nil"/>
              <w:left w:val="nil"/>
              <w:bottom w:val="single" w:sz="4" w:space="0" w:color="auto"/>
              <w:right w:val="single" w:sz="4" w:space="0" w:color="auto"/>
            </w:tcBorders>
            <w:shd w:val="clear" w:color="auto" w:fill="auto"/>
            <w:noWrap/>
            <w:vAlign w:val="center"/>
            <w:hideMark/>
          </w:tcPr>
          <w:p w14:paraId="65FBFB9D"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2</w:t>
            </w:r>
          </w:p>
        </w:tc>
        <w:tc>
          <w:tcPr>
            <w:tcW w:w="531" w:type="dxa"/>
            <w:tcBorders>
              <w:top w:val="nil"/>
              <w:left w:val="nil"/>
              <w:bottom w:val="single" w:sz="4" w:space="0" w:color="auto"/>
              <w:right w:val="double" w:sz="4" w:space="0" w:color="auto"/>
            </w:tcBorders>
            <w:shd w:val="clear" w:color="auto" w:fill="auto"/>
            <w:noWrap/>
            <w:vAlign w:val="center"/>
            <w:hideMark/>
          </w:tcPr>
          <w:p w14:paraId="0EF0ADC6"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11,1</w:t>
            </w:r>
          </w:p>
        </w:tc>
      </w:tr>
      <w:tr w:rsidR="00101A15" w:rsidRPr="000B4164" w14:paraId="374B123E" w14:textId="77777777" w:rsidTr="000B4164">
        <w:trPr>
          <w:trHeight w:val="70"/>
          <w:jc w:val="center"/>
        </w:trPr>
        <w:tc>
          <w:tcPr>
            <w:tcW w:w="1545" w:type="dxa"/>
            <w:tcBorders>
              <w:top w:val="nil"/>
              <w:left w:val="double" w:sz="4" w:space="0" w:color="auto"/>
              <w:bottom w:val="single" w:sz="4" w:space="0" w:color="auto"/>
              <w:right w:val="single" w:sz="4" w:space="0" w:color="auto"/>
            </w:tcBorders>
            <w:shd w:val="clear" w:color="auto" w:fill="auto"/>
            <w:noWrap/>
            <w:vAlign w:val="center"/>
            <w:hideMark/>
          </w:tcPr>
          <w:p w14:paraId="42CCEE20"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II</w:t>
            </w:r>
          </w:p>
        </w:tc>
        <w:tc>
          <w:tcPr>
            <w:tcW w:w="1134" w:type="dxa"/>
            <w:tcBorders>
              <w:top w:val="nil"/>
              <w:left w:val="nil"/>
              <w:bottom w:val="single" w:sz="4" w:space="0" w:color="auto"/>
              <w:right w:val="single" w:sz="4" w:space="0" w:color="auto"/>
            </w:tcBorders>
            <w:shd w:val="clear" w:color="auto" w:fill="auto"/>
            <w:noWrap/>
            <w:vAlign w:val="center"/>
            <w:hideMark/>
          </w:tcPr>
          <w:p w14:paraId="4AD80BE1"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18</w:t>
            </w:r>
          </w:p>
        </w:tc>
        <w:tc>
          <w:tcPr>
            <w:tcW w:w="1275" w:type="dxa"/>
            <w:tcBorders>
              <w:top w:val="nil"/>
              <w:left w:val="nil"/>
              <w:bottom w:val="single" w:sz="4" w:space="0" w:color="auto"/>
              <w:right w:val="single" w:sz="4" w:space="0" w:color="auto"/>
            </w:tcBorders>
            <w:shd w:val="clear" w:color="auto" w:fill="auto"/>
            <w:noWrap/>
            <w:vAlign w:val="center"/>
            <w:hideMark/>
          </w:tcPr>
          <w:p w14:paraId="5D4C90CD"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2,1</w:t>
            </w:r>
          </w:p>
        </w:tc>
        <w:tc>
          <w:tcPr>
            <w:tcW w:w="993" w:type="dxa"/>
            <w:tcBorders>
              <w:top w:val="nil"/>
              <w:left w:val="nil"/>
              <w:bottom w:val="single" w:sz="4" w:space="0" w:color="auto"/>
              <w:right w:val="single" w:sz="4" w:space="0" w:color="auto"/>
            </w:tcBorders>
            <w:shd w:val="clear" w:color="auto" w:fill="auto"/>
            <w:noWrap/>
            <w:vAlign w:val="center"/>
            <w:hideMark/>
          </w:tcPr>
          <w:p w14:paraId="5D5BEF0C"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10</w:t>
            </w:r>
          </w:p>
        </w:tc>
        <w:tc>
          <w:tcPr>
            <w:tcW w:w="531" w:type="dxa"/>
            <w:tcBorders>
              <w:top w:val="nil"/>
              <w:left w:val="nil"/>
              <w:bottom w:val="single" w:sz="4" w:space="0" w:color="auto"/>
              <w:right w:val="single" w:sz="4" w:space="0" w:color="auto"/>
            </w:tcBorders>
            <w:shd w:val="clear" w:color="auto" w:fill="auto"/>
            <w:noWrap/>
            <w:vAlign w:val="center"/>
            <w:hideMark/>
          </w:tcPr>
          <w:p w14:paraId="2AEE92C0"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55,6</w:t>
            </w:r>
          </w:p>
        </w:tc>
        <w:tc>
          <w:tcPr>
            <w:tcW w:w="751" w:type="dxa"/>
            <w:tcBorders>
              <w:top w:val="nil"/>
              <w:left w:val="nil"/>
              <w:bottom w:val="single" w:sz="4" w:space="0" w:color="auto"/>
              <w:right w:val="single" w:sz="4" w:space="0" w:color="auto"/>
            </w:tcBorders>
            <w:shd w:val="clear" w:color="auto" w:fill="auto"/>
            <w:noWrap/>
            <w:vAlign w:val="center"/>
            <w:hideMark/>
          </w:tcPr>
          <w:p w14:paraId="1D809F1A"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8</w:t>
            </w:r>
          </w:p>
        </w:tc>
        <w:tc>
          <w:tcPr>
            <w:tcW w:w="531" w:type="dxa"/>
            <w:tcBorders>
              <w:top w:val="nil"/>
              <w:left w:val="nil"/>
              <w:bottom w:val="single" w:sz="4" w:space="0" w:color="auto"/>
              <w:right w:val="single" w:sz="4" w:space="0" w:color="auto"/>
            </w:tcBorders>
            <w:shd w:val="clear" w:color="auto" w:fill="auto"/>
            <w:noWrap/>
            <w:vAlign w:val="center"/>
            <w:hideMark/>
          </w:tcPr>
          <w:p w14:paraId="6A6469A1"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44,4</w:t>
            </w:r>
          </w:p>
        </w:tc>
        <w:tc>
          <w:tcPr>
            <w:tcW w:w="751" w:type="dxa"/>
            <w:tcBorders>
              <w:top w:val="nil"/>
              <w:left w:val="nil"/>
              <w:bottom w:val="single" w:sz="4" w:space="0" w:color="auto"/>
              <w:right w:val="single" w:sz="4" w:space="0" w:color="auto"/>
            </w:tcBorders>
            <w:shd w:val="clear" w:color="auto" w:fill="auto"/>
            <w:noWrap/>
            <w:vAlign w:val="bottom"/>
            <w:hideMark/>
          </w:tcPr>
          <w:p w14:paraId="293546BE"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0</w:t>
            </w:r>
          </w:p>
        </w:tc>
        <w:tc>
          <w:tcPr>
            <w:tcW w:w="531" w:type="dxa"/>
            <w:tcBorders>
              <w:top w:val="nil"/>
              <w:left w:val="nil"/>
              <w:bottom w:val="single" w:sz="4" w:space="0" w:color="auto"/>
              <w:right w:val="single" w:sz="4" w:space="0" w:color="auto"/>
            </w:tcBorders>
            <w:shd w:val="clear" w:color="auto" w:fill="auto"/>
            <w:noWrap/>
            <w:vAlign w:val="center"/>
            <w:hideMark/>
          </w:tcPr>
          <w:p w14:paraId="7BE7A729"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0,0</w:t>
            </w:r>
          </w:p>
        </w:tc>
        <w:tc>
          <w:tcPr>
            <w:tcW w:w="751" w:type="dxa"/>
            <w:tcBorders>
              <w:top w:val="nil"/>
              <w:left w:val="nil"/>
              <w:bottom w:val="single" w:sz="4" w:space="0" w:color="auto"/>
              <w:right w:val="single" w:sz="4" w:space="0" w:color="auto"/>
            </w:tcBorders>
            <w:shd w:val="clear" w:color="auto" w:fill="auto"/>
            <w:noWrap/>
            <w:vAlign w:val="bottom"/>
            <w:hideMark/>
          </w:tcPr>
          <w:p w14:paraId="0104BC52"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0</w:t>
            </w:r>
          </w:p>
        </w:tc>
        <w:tc>
          <w:tcPr>
            <w:tcW w:w="531" w:type="dxa"/>
            <w:tcBorders>
              <w:top w:val="nil"/>
              <w:left w:val="nil"/>
              <w:bottom w:val="single" w:sz="4" w:space="0" w:color="auto"/>
              <w:right w:val="double" w:sz="4" w:space="0" w:color="auto"/>
            </w:tcBorders>
            <w:shd w:val="clear" w:color="auto" w:fill="auto"/>
            <w:noWrap/>
            <w:vAlign w:val="center"/>
            <w:hideMark/>
          </w:tcPr>
          <w:p w14:paraId="2DB942F9"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0,0</w:t>
            </w:r>
          </w:p>
        </w:tc>
      </w:tr>
      <w:tr w:rsidR="00101A15" w:rsidRPr="000B4164" w14:paraId="5D2C17C1" w14:textId="77777777" w:rsidTr="000B4164">
        <w:trPr>
          <w:trHeight w:val="70"/>
          <w:jc w:val="center"/>
        </w:trPr>
        <w:tc>
          <w:tcPr>
            <w:tcW w:w="1545" w:type="dxa"/>
            <w:tcBorders>
              <w:top w:val="nil"/>
              <w:left w:val="double" w:sz="4" w:space="0" w:color="auto"/>
              <w:bottom w:val="single" w:sz="4" w:space="0" w:color="auto"/>
              <w:right w:val="single" w:sz="4" w:space="0" w:color="auto"/>
            </w:tcBorders>
            <w:shd w:val="clear" w:color="auto" w:fill="auto"/>
            <w:noWrap/>
            <w:vAlign w:val="center"/>
            <w:hideMark/>
          </w:tcPr>
          <w:p w14:paraId="560793F3"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III</w:t>
            </w:r>
          </w:p>
        </w:tc>
        <w:tc>
          <w:tcPr>
            <w:tcW w:w="1134" w:type="dxa"/>
            <w:tcBorders>
              <w:top w:val="nil"/>
              <w:left w:val="nil"/>
              <w:bottom w:val="single" w:sz="4" w:space="0" w:color="auto"/>
              <w:right w:val="single" w:sz="4" w:space="0" w:color="auto"/>
            </w:tcBorders>
            <w:shd w:val="clear" w:color="auto" w:fill="auto"/>
            <w:noWrap/>
            <w:vAlign w:val="center"/>
            <w:hideMark/>
          </w:tcPr>
          <w:p w14:paraId="7BC3B514"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8</w:t>
            </w:r>
          </w:p>
        </w:tc>
        <w:tc>
          <w:tcPr>
            <w:tcW w:w="1275" w:type="dxa"/>
            <w:tcBorders>
              <w:top w:val="nil"/>
              <w:left w:val="nil"/>
              <w:bottom w:val="single" w:sz="4" w:space="0" w:color="auto"/>
              <w:right w:val="single" w:sz="4" w:space="0" w:color="auto"/>
            </w:tcBorders>
            <w:shd w:val="clear" w:color="auto" w:fill="auto"/>
            <w:noWrap/>
            <w:vAlign w:val="center"/>
            <w:hideMark/>
          </w:tcPr>
          <w:p w14:paraId="1E06BE5F"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2,4</w:t>
            </w:r>
          </w:p>
        </w:tc>
        <w:tc>
          <w:tcPr>
            <w:tcW w:w="993" w:type="dxa"/>
            <w:tcBorders>
              <w:top w:val="nil"/>
              <w:left w:val="nil"/>
              <w:bottom w:val="single" w:sz="4" w:space="0" w:color="auto"/>
              <w:right w:val="single" w:sz="4" w:space="0" w:color="auto"/>
            </w:tcBorders>
            <w:shd w:val="clear" w:color="auto" w:fill="auto"/>
            <w:noWrap/>
            <w:vAlign w:val="center"/>
            <w:hideMark/>
          </w:tcPr>
          <w:p w14:paraId="03C210F7"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6</w:t>
            </w:r>
          </w:p>
        </w:tc>
        <w:tc>
          <w:tcPr>
            <w:tcW w:w="531" w:type="dxa"/>
            <w:tcBorders>
              <w:top w:val="nil"/>
              <w:left w:val="nil"/>
              <w:bottom w:val="single" w:sz="4" w:space="0" w:color="auto"/>
              <w:right w:val="single" w:sz="4" w:space="0" w:color="auto"/>
            </w:tcBorders>
            <w:shd w:val="clear" w:color="auto" w:fill="auto"/>
            <w:noWrap/>
            <w:vAlign w:val="center"/>
            <w:hideMark/>
          </w:tcPr>
          <w:p w14:paraId="47118E06"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75,0</w:t>
            </w:r>
          </w:p>
        </w:tc>
        <w:tc>
          <w:tcPr>
            <w:tcW w:w="751" w:type="dxa"/>
            <w:tcBorders>
              <w:top w:val="nil"/>
              <w:left w:val="nil"/>
              <w:bottom w:val="single" w:sz="4" w:space="0" w:color="auto"/>
              <w:right w:val="single" w:sz="4" w:space="0" w:color="auto"/>
            </w:tcBorders>
            <w:shd w:val="clear" w:color="auto" w:fill="auto"/>
            <w:noWrap/>
            <w:vAlign w:val="center"/>
            <w:hideMark/>
          </w:tcPr>
          <w:p w14:paraId="07826229"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1</w:t>
            </w:r>
          </w:p>
        </w:tc>
        <w:tc>
          <w:tcPr>
            <w:tcW w:w="531" w:type="dxa"/>
            <w:tcBorders>
              <w:top w:val="nil"/>
              <w:left w:val="nil"/>
              <w:bottom w:val="single" w:sz="4" w:space="0" w:color="auto"/>
              <w:right w:val="single" w:sz="4" w:space="0" w:color="auto"/>
            </w:tcBorders>
            <w:shd w:val="clear" w:color="auto" w:fill="auto"/>
            <w:noWrap/>
            <w:vAlign w:val="center"/>
            <w:hideMark/>
          </w:tcPr>
          <w:p w14:paraId="2FFC7A8A"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12,5</w:t>
            </w:r>
          </w:p>
        </w:tc>
        <w:tc>
          <w:tcPr>
            <w:tcW w:w="751" w:type="dxa"/>
            <w:tcBorders>
              <w:top w:val="nil"/>
              <w:left w:val="nil"/>
              <w:bottom w:val="single" w:sz="4" w:space="0" w:color="auto"/>
              <w:right w:val="single" w:sz="4" w:space="0" w:color="auto"/>
            </w:tcBorders>
            <w:shd w:val="clear" w:color="auto" w:fill="auto"/>
            <w:noWrap/>
            <w:vAlign w:val="bottom"/>
            <w:hideMark/>
          </w:tcPr>
          <w:p w14:paraId="03F5CA17"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0</w:t>
            </w:r>
          </w:p>
        </w:tc>
        <w:tc>
          <w:tcPr>
            <w:tcW w:w="531" w:type="dxa"/>
            <w:tcBorders>
              <w:top w:val="nil"/>
              <w:left w:val="nil"/>
              <w:bottom w:val="single" w:sz="4" w:space="0" w:color="auto"/>
              <w:right w:val="single" w:sz="4" w:space="0" w:color="auto"/>
            </w:tcBorders>
            <w:shd w:val="clear" w:color="auto" w:fill="auto"/>
            <w:noWrap/>
            <w:vAlign w:val="center"/>
            <w:hideMark/>
          </w:tcPr>
          <w:p w14:paraId="0756928D"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0,0</w:t>
            </w:r>
          </w:p>
        </w:tc>
        <w:tc>
          <w:tcPr>
            <w:tcW w:w="751" w:type="dxa"/>
            <w:tcBorders>
              <w:top w:val="nil"/>
              <w:left w:val="nil"/>
              <w:bottom w:val="single" w:sz="4" w:space="0" w:color="auto"/>
              <w:right w:val="single" w:sz="4" w:space="0" w:color="auto"/>
            </w:tcBorders>
            <w:shd w:val="clear" w:color="auto" w:fill="auto"/>
            <w:noWrap/>
            <w:vAlign w:val="bottom"/>
            <w:hideMark/>
          </w:tcPr>
          <w:p w14:paraId="1F40D58F"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1</w:t>
            </w:r>
          </w:p>
        </w:tc>
        <w:tc>
          <w:tcPr>
            <w:tcW w:w="531" w:type="dxa"/>
            <w:tcBorders>
              <w:top w:val="nil"/>
              <w:left w:val="nil"/>
              <w:bottom w:val="single" w:sz="4" w:space="0" w:color="auto"/>
              <w:right w:val="double" w:sz="4" w:space="0" w:color="auto"/>
            </w:tcBorders>
            <w:shd w:val="clear" w:color="auto" w:fill="auto"/>
            <w:noWrap/>
            <w:vAlign w:val="center"/>
            <w:hideMark/>
          </w:tcPr>
          <w:p w14:paraId="154D9A7B" w14:textId="77777777" w:rsidR="00101A15" w:rsidRPr="000B4164" w:rsidRDefault="00101A15" w:rsidP="000B4164">
            <w:pPr>
              <w:spacing w:after="0" w:line="240" w:lineRule="auto"/>
              <w:jc w:val="center"/>
              <w:rPr>
                <w:rFonts w:ascii="Times New Roman" w:eastAsia="Times New Roman" w:hAnsi="Times New Roman" w:cs="Times New Roman"/>
                <w:color w:val="000000"/>
                <w:sz w:val="18"/>
                <w:szCs w:val="18"/>
                <w:lang w:eastAsia="ru-RU"/>
              </w:rPr>
            </w:pPr>
            <w:r w:rsidRPr="000B4164">
              <w:rPr>
                <w:rFonts w:ascii="Times New Roman" w:eastAsia="Times New Roman" w:hAnsi="Times New Roman" w:cs="Times New Roman"/>
                <w:color w:val="000000"/>
                <w:sz w:val="18"/>
                <w:szCs w:val="18"/>
                <w:lang w:eastAsia="ru-RU"/>
              </w:rPr>
              <w:t>12,5</w:t>
            </w:r>
          </w:p>
        </w:tc>
      </w:tr>
      <w:tr w:rsidR="00101A15" w:rsidRPr="000B4164" w14:paraId="72884443" w14:textId="77777777" w:rsidTr="000B4164">
        <w:trPr>
          <w:trHeight w:val="70"/>
          <w:jc w:val="center"/>
        </w:trPr>
        <w:tc>
          <w:tcPr>
            <w:tcW w:w="1545" w:type="dxa"/>
            <w:tcBorders>
              <w:left w:val="double" w:sz="4" w:space="0" w:color="auto"/>
              <w:bottom w:val="double" w:sz="4" w:space="0" w:color="auto"/>
              <w:right w:val="single" w:sz="4" w:space="0" w:color="auto"/>
            </w:tcBorders>
            <w:shd w:val="clear" w:color="auto" w:fill="auto"/>
            <w:vAlign w:val="center"/>
            <w:hideMark/>
          </w:tcPr>
          <w:p w14:paraId="7F98345B" w14:textId="77777777" w:rsidR="00101A15" w:rsidRPr="000B4164" w:rsidRDefault="00552A0F" w:rsidP="000B4164">
            <w:pPr>
              <w:spacing w:after="0" w:line="240" w:lineRule="auto"/>
              <w:jc w:val="center"/>
              <w:rPr>
                <w:rFonts w:ascii="Times New Roman" w:eastAsia="Times New Roman" w:hAnsi="Times New Roman" w:cs="Times New Roman"/>
                <w:b/>
                <w:color w:val="000000"/>
                <w:sz w:val="18"/>
                <w:szCs w:val="18"/>
                <w:lang w:eastAsia="ru-RU"/>
              </w:rPr>
            </w:pPr>
            <w:r w:rsidRPr="000B4164">
              <w:rPr>
                <w:rFonts w:ascii="Times New Roman" w:eastAsia="Times New Roman" w:hAnsi="Times New Roman" w:cs="Times New Roman"/>
                <w:b/>
                <w:color w:val="000000"/>
                <w:sz w:val="18"/>
                <w:szCs w:val="18"/>
                <w:lang w:eastAsia="ru-RU"/>
              </w:rPr>
              <w:t>В целом по месторождению</w:t>
            </w:r>
          </w:p>
        </w:tc>
        <w:tc>
          <w:tcPr>
            <w:tcW w:w="1134" w:type="dxa"/>
            <w:tcBorders>
              <w:top w:val="nil"/>
              <w:left w:val="nil"/>
              <w:bottom w:val="double" w:sz="4" w:space="0" w:color="auto"/>
              <w:right w:val="single" w:sz="4" w:space="0" w:color="auto"/>
            </w:tcBorders>
            <w:shd w:val="clear" w:color="auto" w:fill="auto"/>
            <w:noWrap/>
            <w:vAlign w:val="center"/>
            <w:hideMark/>
          </w:tcPr>
          <w:p w14:paraId="0D1D80D2" w14:textId="77777777" w:rsidR="00101A15" w:rsidRPr="000B4164" w:rsidRDefault="00101A15" w:rsidP="000B4164">
            <w:pPr>
              <w:spacing w:after="0" w:line="240" w:lineRule="auto"/>
              <w:jc w:val="center"/>
              <w:rPr>
                <w:rFonts w:ascii="Times New Roman" w:eastAsia="Times New Roman" w:hAnsi="Times New Roman" w:cs="Times New Roman"/>
                <w:b/>
                <w:color w:val="000000"/>
                <w:sz w:val="18"/>
                <w:szCs w:val="18"/>
                <w:lang w:eastAsia="ru-RU"/>
              </w:rPr>
            </w:pPr>
            <w:r w:rsidRPr="000B4164">
              <w:rPr>
                <w:rFonts w:ascii="Times New Roman" w:eastAsia="Times New Roman" w:hAnsi="Times New Roman" w:cs="Times New Roman"/>
                <w:b/>
                <w:color w:val="000000"/>
                <w:sz w:val="18"/>
                <w:szCs w:val="18"/>
                <w:lang w:eastAsia="ru-RU"/>
              </w:rPr>
              <w:t>44</w:t>
            </w:r>
          </w:p>
        </w:tc>
        <w:tc>
          <w:tcPr>
            <w:tcW w:w="1275" w:type="dxa"/>
            <w:tcBorders>
              <w:top w:val="nil"/>
              <w:left w:val="nil"/>
              <w:bottom w:val="double" w:sz="4" w:space="0" w:color="auto"/>
              <w:right w:val="single" w:sz="4" w:space="0" w:color="auto"/>
            </w:tcBorders>
            <w:shd w:val="clear" w:color="auto" w:fill="auto"/>
            <w:noWrap/>
            <w:vAlign w:val="center"/>
            <w:hideMark/>
          </w:tcPr>
          <w:p w14:paraId="3FE3B235" w14:textId="77777777" w:rsidR="00101A15" w:rsidRPr="000B4164" w:rsidRDefault="00101A15" w:rsidP="000B4164">
            <w:pPr>
              <w:spacing w:after="0" w:line="240" w:lineRule="auto"/>
              <w:jc w:val="center"/>
              <w:rPr>
                <w:rFonts w:ascii="Times New Roman" w:eastAsia="Times New Roman" w:hAnsi="Times New Roman" w:cs="Times New Roman"/>
                <w:b/>
                <w:color w:val="000000"/>
                <w:sz w:val="18"/>
                <w:szCs w:val="18"/>
                <w:lang w:eastAsia="ru-RU"/>
              </w:rPr>
            </w:pPr>
            <w:r w:rsidRPr="000B4164">
              <w:rPr>
                <w:rFonts w:ascii="Times New Roman" w:eastAsia="Times New Roman" w:hAnsi="Times New Roman" w:cs="Times New Roman"/>
                <w:b/>
                <w:color w:val="000000"/>
                <w:sz w:val="18"/>
                <w:szCs w:val="18"/>
                <w:lang w:eastAsia="ru-RU"/>
              </w:rPr>
              <w:t>3,1</w:t>
            </w:r>
          </w:p>
        </w:tc>
        <w:tc>
          <w:tcPr>
            <w:tcW w:w="993" w:type="dxa"/>
            <w:tcBorders>
              <w:top w:val="nil"/>
              <w:left w:val="nil"/>
              <w:bottom w:val="double" w:sz="4" w:space="0" w:color="auto"/>
              <w:right w:val="single" w:sz="4" w:space="0" w:color="auto"/>
            </w:tcBorders>
            <w:shd w:val="clear" w:color="auto" w:fill="auto"/>
            <w:noWrap/>
            <w:vAlign w:val="center"/>
            <w:hideMark/>
          </w:tcPr>
          <w:p w14:paraId="1D3884C1" w14:textId="77777777" w:rsidR="00101A15" w:rsidRPr="000B4164" w:rsidRDefault="00101A15" w:rsidP="000B4164">
            <w:pPr>
              <w:spacing w:after="0" w:line="240" w:lineRule="auto"/>
              <w:jc w:val="center"/>
              <w:rPr>
                <w:rFonts w:ascii="Times New Roman" w:eastAsia="Times New Roman" w:hAnsi="Times New Roman" w:cs="Times New Roman"/>
                <w:b/>
                <w:color w:val="000000"/>
                <w:sz w:val="18"/>
                <w:szCs w:val="18"/>
                <w:lang w:eastAsia="ru-RU"/>
              </w:rPr>
            </w:pPr>
            <w:r w:rsidRPr="000B4164">
              <w:rPr>
                <w:rFonts w:ascii="Times New Roman" w:eastAsia="Times New Roman" w:hAnsi="Times New Roman" w:cs="Times New Roman"/>
                <w:b/>
                <w:color w:val="000000"/>
                <w:sz w:val="18"/>
                <w:szCs w:val="18"/>
                <w:lang w:eastAsia="ru-RU"/>
              </w:rPr>
              <w:t>21</w:t>
            </w:r>
          </w:p>
        </w:tc>
        <w:tc>
          <w:tcPr>
            <w:tcW w:w="531" w:type="dxa"/>
            <w:tcBorders>
              <w:top w:val="nil"/>
              <w:left w:val="nil"/>
              <w:bottom w:val="double" w:sz="4" w:space="0" w:color="auto"/>
              <w:right w:val="single" w:sz="4" w:space="0" w:color="auto"/>
            </w:tcBorders>
            <w:shd w:val="clear" w:color="auto" w:fill="auto"/>
            <w:noWrap/>
            <w:vAlign w:val="center"/>
            <w:hideMark/>
          </w:tcPr>
          <w:p w14:paraId="1C49B05D" w14:textId="77777777" w:rsidR="00101A15" w:rsidRPr="000B4164" w:rsidRDefault="00101A15" w:rsidP="000B4164">
            <w:pPr>
              <w:spacing w:after="0" w:line="240" w:lineRule="auto"/>
              <w:jc w:val="center"/>
              <w:rPr>
                <w:rFonts w:ascii="Times New Roman" w:eastAsia="Times New Roman" w:hAnsi="Times New Roman" w:cs="Times New Roman"/>
                <w:b/>
                <w:color w:val="000000"/>
                <w:sz w:val="18"/>
                <w:szCs w:val="18"/>
                <w:lang w:eastAsia="ru-RU"/>
              </w:rPr>
            </w:pPr>
            <w:r w:rsidRPr="000B4164">
              <w:rPr>
                <w:rFonts w:ascii="Times New Roman" w:eastAsia="Times New Roman" w:hAnsi="Times New Roman" w:cs="Times New Roman"/>
                <w:b/>
                <w:color w:val="000000"/>
                <w:sz w:val="18"/>
                <w:szCs w:val="18"/>
                <w:lang w:eastAsia="ru-RU"/>
              </w:rPr>
              <w:t>47,7</w:t>
            </w:r>
          </w:p>
        </w:tc>
        <w:tc>
          <w:tcPr>
            <w:tcW w:w="751" w:type="dxa"/>
            <w:tcBorders>
              <w:top w:val="nil"/>
              <w:left w:val="nil"/>
              <w:bottom w:val="double" w:sz="4" w:space="0" w:color="auto"/>
              <w:right w:val="single" w:sz="4" w:space="0" w:color="auto"/>
            </w:tcBorders>
            <w:shd w:val="clear" w:color="auto" w:fill="auto"/>
            <w:noWrap/>
            <w:vAlign w:val="center"/>
            <w:hideMark/>
          </w:tcPr>
          <w:p w14:paraId="51FFA7DE" w14:textId="77777777" w:rsidR="00101A15" w:rsidRPr="000B4164" w:rsidRDefault="00101A15" w:rsidP="000B4164">
            <w:pPr>
              <w:spacing w:after="0" w:line="240" w:lineRule="auto"/>
              <w:jc w:val="center"/>
              <w:rPr>
                <w:rFonts w:ascii="Times New Roman" w:eastAsia="Times New Roman" w:hAnsi="Times New Roman" w:cs="Times New Roman"/>
                <w:b/>
                <w:color w:val="000000"/>
                <w:sz w:val="18"/>
                <w:szCs w:val="18"/>
                <w:lang w:eastAsia="ru-RU"/>
              </w:rPr>
            </w:pPr>
            <w:r w:rsidRPr="000B4164">
              <w:rPr>
                <w:rFonts w:ascii="Times New Roman" w:eastAsia="Times New Roman" w:hAnsi="Times New Roman" w:cs="Times New Roman"/>
                <w:b/>
                <w:color w:val="000000"/>
                <w:sz w:val="18"/>
                <w:szCs w:val="18"/>
                <w:lang w:eastAsia="ru-RU"/>
              </w:rPr>
              <w:t>16</w:t>
            </w:r>
          </w:p>
        </w:tc>
        <w:tc>
          <w:tcPr>
            <w:tcW w:w="531" w:type="dxa"/>
            <w:tcBorders>
              <w:top w:val="nil"/>
              <w:left w:val="nil"/>
              <w:bottom w:val="double" w:sz="4" w:space="0" w:color="auto"/>
              <w:right w:val="single" w:sz="4" w:space="0" w:color="auto"/>
            </w:tcBorders>
            <w:shd w:val="clear" w:color="auto" w:fill="auto"/>
            <w:noWrap/>
            <w:vAlign w:val="center"/>
            <w:hideMark/>
          </w:tcPr>
          <w:p w14:paraId="57D7BF72" w14:textId="77777777" w:rsidR="00101A15" w:rsidRPr="000B4164" w:rsidRDefault="00101A15" w:rsidP="000B4164">
            <w:pPr>
              <w:spacing w:after="0" w:line="240" w:lineRule="auto"/>
              <w:jc w:val="center"/>
              <w:rPr>
                <w:rFonts w:ascii="Times New Roman" w:eastAsia="Times New Roman" w:hAnsi="Times New Roman" w:cs="Times New Roman"/>
                <w:b/>
                <w:color w:val="000000"/>
                <w:sz w:val="18"/>
                <w:szCs w:val="18"/>
                <w:lang w:eastAsia="ru-RU"/>
              </w:rPr>
            </w:pPr>
            <w:r w:rsidRPr="000B4164">
              <w:rPr>
                <w:rFonts w:ascii="Times New Roman" w:eastAsia="Times New Roman" w:hAnsi="Times New Roman" w:cs="Times New Roman"/>
                <w:b/>
                <w:color w:val="000000"/>
                <w:sz w:val="18"/>
                <w:szCs w:val="18"/>
                <w:lang w:eastAsia="ru-RU"/>
              </w:rPr>
              <w:t>36,4</w:t>
            </w:r>
          </w:p>
        </w:tc>
        <w:tc>
          <w:tcPr>
            <w:tcW w:w="751" w:type="dxa"/>
            <w:tcBorders>
              <w:top w:val="nil"/>
              <w:left w:val="nil"/>
              <w:bottom w:val="double" w:sz="4" w:space="0" w:color="auto"/>
              <w:right w:val="single" w:sz="4" w:space="0" w:color="auto"/>
            </w:tcBorders>
            <w:shd w:val="clear" w:color="auto" w:fill="auto"/>
            <w:noWrap/>
            <w:vAlign w:val="center"/>
            <w:hideMark/>
          </w:tcPr>
          <w:p w14:paraId="0AD8636A" w14:textId="77777777" w:rsidR="00101A15" w:rsidRPr="000B4164" w:rsidRDefault="00101A15" w:rsidP="000B4164">
            <w:pPr>
              <w:spacing w:after="0" w:line="240" w:lineRule="auto"/>
              <w:jc w:val="center"/>
              <w:rPr>
                <w:rFonts w:ascii="Times New Roman" w:eastAsia="Times New Roman" w:hAnsi="Times New Roman" w:cs="Times New Roman"/>
                <w:b/>
                <w:color w:val="000000"/>
                <w:sz w:val="18"/>
                <w:szCs w:val="18"/>
                <w:lang w:eastAsia="ru-RU"/>
              </w:rPr>
            </w:pPr>
            <w:r w:rsidRPr="000B4164">
              <w:rPr>
                <w:rFonts w:ascii="Times New Roman" w:eastAsia="Times New Roman" w:hAnsi="Times New Roman" w:cs="Times New Roman"/>
                <w:b/>
                <w:color w:val="000000"/>
                <w:sz w:val="18"/>
                <w:szCs w:val="18"/>
                <w:lang w:eastAsia="ru-RU"/>
              </w:rPr>
              <w:t>4</w:t>
            </w:r>
          </w:p>
        </w:tc>
        <w:tc>
          <w:tcPr>
            <w:tcW w:w="531" w:type="dxa"/>
            <w:tcBorders>
              <w:top w:val="nil"/>
              <w:left w:val="nil"/>
              <w:bottom w:val="double" w:sz="4" w:space="0" w:color="auto"/>
              <w:right w:val="single" w:sz="4" w:space="0" w:color="auto"/>
            </w:tcBorders>
            <w:shd w:val="clear" w:color="auto" w:fill="auto"/>
            <w:noWrap/>
            <w:vAlign w:val="center"/>
            <w:hideMark/>
          </w:tcPr>
          <w:p w14:paraId="2A6A9BAC" w14:textId="77777777" w:rsidR="00101A15" w:rsidRPr="000B4164" w:rsidRDefault="00101A15" w:rsidP="000B4164">
            <w:pPr>
              <w:spacing w:after="0" w:line="240" w:lineRule="auto"/>
              <w:jc w:val="center"/>
              <w:rPr>
                <w:rFonts w:ascii="Times New Roman" w:eastAsia="Times New Roman" w:hAnsi="Times New Roman" w:cs="Times New Roman"/>
                <w:b/>
                <w:color w:val="000000"/>
                <w:sz w:val="18"/>
                <w:szCs w:val="18"/>
                <w:lang w:eastAsia="ru-RU"/>
              </w:rPr>
            </w:pPr>
            <w:r w:rsidRPr="000B4164">
              <w:rPr>
                <w:rFonts w:ascii="Times New Roman" w:eastAsia="Times New Roman" w:hAnsi="Times New Roman" w:cs="Times New Roman"/>
                <w:b/>
                <w:color w:val="000000"/>
                <w:sz w:val="18"/>
                <w:szCs w:val="18"/>
                <w:lang w:eastAsia="ru-RU"/>
              </w:rPr>
              <w:t>9,1</w:t>
            </w:r>
          </w:p>
        </w:tc>
        <w:tc>
          <w:tcPr>
            <w:tcW w:w="751" w:type="dxa"/>
            <w:tcBorders>
              <w:top w:val="nil"/>
              <w:left w:val="nil"/>
              <w:bottom w:val="double" w:sz="4" w:space="0" w:color="auto"/>
              <w:right w:val="single" w:sz="4" w:space="0" w:color="auto"/>
            </w:tcBorders>
            <w:shd w:val="clear" w:color="auto" w:fill="auto"/>
            <w:noWrap/>
            <w:vAlign w:val="center"/>
            <w:hideMark/>
          </w:tcPr>
          <w:p w14:paraId="56E2D7DF" w14:textId="77777777" w:rsidR="00101A15" w:rsidRPr="000B4164" w:rsidRDefault="00101A15" w:rsidP="000B4164">
            <w:pPr>
              <w:spacing w:after="0" w:line="240" w:lineRule="auto"/>
              <w:jc w:val="center"/>
              <w:rPr>
                <w:rFonts w:ascii="Times New Roman" w:eastAsia="Times New Roman" w:hAnsi="Times New Roman" w:cs="Times New Roman"/>
                <w:b/>
                <w:color w:val="000000"/>
                <w:sz w:val="18"/>
                <w:szCs w:val="18"/>
                <w:lang w:eastAsia="ru-RU"/>
              </w:rPr>
            </w:pPr>
            <w:r w:rsidRPr="000B4164">
              <w:rPr>
                <w:rFonts w:ascii="Times New Roman" w:eastAsia="Times New Roman" w:hAnsi="Times New Roman" w:cs="Times New Roman"/>
                <w:b/>
                <w:color w:val="000000"/>
                <w:sz w:val="18"/>
                <w:szCs w:val="18"/>
                <w:lang w:eastAsia="ru-RU"/>
              </w:rPr>
              <w:t>3</w:t>
            </w:r>
          </w:p>
        </w:tc>
        <w:tc>
          <w:tcPr>
            <w:tcW w:w="531" w:type="dxa"/>
            <w:tcBorders>
              <w:top w:val="nil"/>
              <w:left w:val="nil"/>
              <w:bottom w:val="double" w:sz="4" w:space="0" w:color="auto"/>
              <w:right w:val="double" w:sz="4" w:space="0" w:color="auto"/>
            </w:tcBorders>
            <w:shd w:val="clear" w:color="auto" w:fill="auto"/>
            <w:noWrap/>
            <w:vAlign w:val="center"/>
            <w:hideMark/>
          </w:tcPr>
          <w:p w14:paraId="57805D4D" w14:textId="77777777" w:rsidR="00101A15" w:rsidRPr="000B4164" w:rsidRDefault="00101A15" w:rsidP="000B4164">
            <w:pPr>
              <w:spacing w:after="0" w:line="240" w:lineRule="auto"/>
              <w:jc w:val="center"/>
              <w:rPr>
                <w:rFonts w:ascii="Times New Roman" w:eastAsia="Times New Roman" w:hAnsi="Times New Roman" w:cs="Times New Roman"/>
                <w:b/>
                <w:color w:val="000000"/>
                <w:sz w:val="18"/>
                <w:szCs w:val="18"/>
                <w:lang w:eastAsia="ru-RU"/>
              </w:rPr>
            </w:pPr>
            <w:r w:rsidRPr="000B4164">
              <w:rPr>
                <w:rFonts w:ascii="Times New Roman" w:eastAsia="Times New Roman" w:hAnsi="Times New Roman" w:cs="Times New Roman"/>
                <w:b/>
                <w:color w:val="000000"/>
                <w:sz w:val="18"/>
                <w:szCs w:val="18"/>
                <w:lang w:eastAsia="ru-RU"/>
              </w:rPr>
              <w:t>6,8</w:t>
            </w:r>
          </w:p>
        </w:tc>
      </w:tr>
    </w:tbl>
    <w:p w14:paraId="70AFB0C1" w14:textId="77777777" w:rsidR="005B1B99" w:rsidRPr="00552A0F" w:rsidRDefault="006C1801" w:rsidP="00E320EF">
      <w:pPr>
        <w:spacing w:before="120" w:after="0" w:line="360" w:lineRule="auto"/>
        <w:ind w:firstLine="709"/>
        <w:jc w:val="both"/>
        <w:rPr>
          <w:rFonts w:ascii="Times New Roman" w:hAnsi="Times New Roman" w:cs="Times New Roman"/>
          <w:sz w:val="24"/>
          <w:szCs w:val="28"/>
        </w:rPr>
      </w:pPr>
      <w:r>
        <w:rPr>
          <w:rFonts w:ascii="Times New Roman" w:hAnsi="Times New Roman" w:cs="Times New Roman"/>
          <w:sz w:val="24"/>
          <w:szCs w:val="28"/>
        </w:rPr>
        <w:t>С момента реализаций «АР-2021г» из бурения была введена одна новая горизонтальная скважина №217 в августе 2021г. Начальные показатели дебита нефти и обводненности составляли 14,0 т/</w:t>
      </w:r>
      <w:proofErr w:type="spellStart"/>
      <w:r>
        <w:rPr>
          <w:rFonts w:ascii="Times New Roman" w:hAnsi="Times New Roman" w:cs="Times New Roman"/>
          <w:sz w:val="24"/>
          <w:szCs w:val="28"/>
        </w:rPr>
        <w:t>сут</w:t>
      </w:r>
      <w:proofErr w:type="spellEnd"/>
      <w:r>
        <w:rPr>
          <w:rFonts w:ascii="Times New Roman" w:hAnsi="Times New Roman" w:cs="Times New Roman"/>
          <w:sz w:val="24"/>
          <w:szCs w:val="28"/>
        </w:rPr>
        <w:t xml:space="preserve"> и 38,9%.</w:t>
      </w:r>
      <w:r w:rsidR="00713836">
        <w:rPr>
          <w:rFonts w:ascii="Times New Roman" w:hAnsi="Times New Roman" w:cs="Times New Roman"/>
          <w:sz w:val="24"/>
          <w:szCs w:val="28"/>
        </w:rPr>
        <w:t xml:space="preserve"> За первые 10 месяцев работы</w:t>
      </w:r>
      <w:r w:rsidR="00CC110D">
        <w:rPr>
          <w:rFonts w:ascii="Times New Roman" w:hAnsi="Times New Roman" w:cs="Times New Roman"/>
          <w:sz w:val="24"/>
          <w:szCs w:val="28"/>
        </w:rPr>
        <w:t xml:space="preserve"> по</w:t>
      </w:r>
      <w:r w:rsidR="00713836">
        <w:rPr>
          <w:rFonts w:ascii="Times New Roman" w:hAnsi="Times New Roman" w:cs="Times New Roman"/>
          <w:sz w:val="24"/>
          <w:szCs w:val="28"/>
        </w:rPr>
        <w:t xml:space="preserve"> скважин</w:t>
      </w:r>
      <w:r w:rsidR="00CC110D">
        <w:rPr>
          <w:rFonts w:ascii="Times New Roman" w:hAnsi="Times New Roman" w:cs="Times New Roman"/>
          <w:sz w:val="24"/>
          <w:szCs w:val="28"/>
        </w:rPr>
        <w:t>е</w:t>
      </w:r>
      <w:r w:rsidR="00713836">
        <w:rPr>
          <w:rFonts w:ascii="Times New Roman" w:hAnsi="Times New Roman" w:cs="Times New Roman"/>
          <w:sz w:val="24"/>
          <w:szCs w:val="28"/>
        </w:rPr>
        <w:t xml:space="preserve"> наблюдается стабильная добыча нефти в усредненном размере – 325 т в месяц, а после постепенное снижение. После проведения ПРС по замену привода в ноябре 2022г дебит нефти возрос с 4,5 до 6,1 т/</w:t>
      </w:r>
      <w:proofErr w:type="spellStart"/>
      <w:r w:rsidR="00713836">
        <w:rPr>
          <w:rFonts w:ascii="Times New Roman" w:hAnsi="Times New Roman" w:cs="Times New Roman"/>
          <w:sz w:val="24"/>
          <w:szCs w:val="28"/>
        </w:rPr>
        <w:t>сут</w:t>
      </w:r>
      <w:proofErr w:type="spellEnd"/>
      <w:r w:rsidR="00713836">
        <w:rPr>
          <w:rFonts w:ascii="Times New Roman" w:hAnsi="Times New Roman" w:cs="Times New Roman"/>
          <w:sz w:val="24"/>
          <w:szCs w:val="28"/>
        </w:rPr>
        <w:t>.</w:t>
      </w:r>
      <w:r>
        <w:rPr>
          <w:rFonts w:ascii="Times New Roman" w:hAnsi="Times New Roman" w:cs="Times New Roman"/>
          <w:sz w:val="24"/>
          <w:szCs w:val="28"/>
        </w:rPr>
        <w:t xml:space="preserve"> </w:t>
      </w:r>
      <w:r w:rsidR="00CC110D">
        <w:rPr>
          <w:rFonts w:ascii="Times New Roman" w:hAnsi="Times New Roman" w:cs="Times New Roman"/>
          <w:sz w:val="24"/>
          <w:szCs w:val="28"/>
        </w:rPr>
        <w:t>На</w:t>
      </w:r>
      <w:r w:rsidR="00713836">
        <w:rPr>
          <w:rFonts w:ascii="Times New Roman" w:hAnsi="Times New Roman" w:cs="Times New Roman"/>
          <w:sz w:val="24"/>
          <w:szCs w:val="28"/>
        </w:rPr>
        <w:t xml:space="preserve"> дату проекта показатели по дебиту нефти и обводненности составили 7,7 т/</w:t>
      </w:r>
      <w:proofErr w:type="spellStart"/>
      <w:r w:rsidR="00713836">
        <w:rPr>
          <w:rFonts w:ascii="Times New Roman" w:hAnsi="Times New Roman" w:cs="Times New Roman"/>
          <w:sz w:val="24"/>
          <w:szCs w:val="28"/>
        </w:rPr>
        <w:t>сут</w:t>
      </w:r>
      <w:proofErr w:type="spellEnd"/>
      <w:r w:rsidR="00713836">
        <w:rPr>
          <w:rFonts w:ascii="Times New Roman" w:hAnsi="Times New Roman" w:cs="Times New Roman"/>
          <w:sz w:val="24"/>
          <w:szCs w:val="28"/>
        </w:rPr>
        <w:t xml:space="preserve"> и 88,2%. </w:t>
      </w:r>
      <w:r w:rsidR="00F762EE">
        <w:rPr>
          <w:rFonts w:ascii="Times New Roman" w:hAnsi="Times New Roman" w:cs="Times New Roman"/>
          <w:sz w:val="24"/>
          <w:szCs w:val="28"/>
        </w:rPr>
        <w:t xml:space="preserve">За все время эксплуатации скважины накопленная добыча нефти и жидкости составили </w:t>
      </w:r>
      <w:r w:rsidR="00713836">
        <w:rPr>
          <w:rFonts w:ascii="Times New Roman" w:hAnsi="Times New Roman" w:cs="Times New Roman"/>
          <w:sz w:val="24"/>
          <w:szCs w:val="28"/>
        </w:rPr>
        <w:t xml:space="preserve">6,2 и 32,1 </w:t>
      </w:r>
      <w:proofErr w:type="spellStart"/>
      <w:r w:rsidR="00713836">
        <w:rPr>
          <w:rFonts w:ascii="Times New Roman" w:hAnsi="Times New Roman" w:cs="Times New Roman"/>
          <w:sz w:val="24"/>
          <w:szCs w:val="28"/>
        </w:rPr>
        <w:t>тыс.т</w:t>
      </w:r>
      <w:proofErr w:type="spellEnd"/>
      <w:r w:rsidR="00713836">
        <w:rPr>
          <w:rFonts w:ascii="Times New Roman" w:hAnsi="Times New Roman" w:cs="Times New Roman"/>
          <w:sz w:val="24"/>
          <w:szCs w:val="28"/>
        </w:rPr>
        <w:t>.</w:t>
      </w:r>
    </w:p>
    <w:p w14:paraId="1F1CC40B" w14:textId="77777777" w:rsidR="006C1801" w:rsidRDefault="006C1801" w:rsidP="006C1801">
      <w:pPr>
        <w:spacing w:after="0" w:line="240" w:lineRule="auto"/>
        <w:jc w:val="center"/>
        <w:rPr>
          <w:rFonts w:ascii="Times New Roman" w:hAnsi="Times New Roman" w:cs="Times New Roman"/>
          <w:sz w:val="24"/>
          <w:szCs w:val="28"/>
        </w:rPr>
      </w:pPr>
      <w:r w:rsidRPr="006C1801">
        <w:rPr>
          <w:rFonts w:ascii="Times New Roman" w:hAnsi="Times New Roman" w:cs="Times New Roman"/>
          <w:noProof/>
          <w:sz w:val="24"/>
          <w:szCs w:val="28"/>
        </w:rPr>
        <w:drawing>
          <wp:inline distT="0" distB="0" distL="0" distR="0" wp14:anchorId="7284656C" wp14:editId="5C33D4D2">
            <wp:extent cx="5724525" cy="3001184"/>
            <wp:effectExtent l="19050" t="19050" r="9525" b="279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28855" cy="3003454"/>
                    </a:xfrm>
                    <a:prstGeom prst="rect">
                      <a:avLst/>
                    </a:prstGeom>
                    <a:ln>
                      <a:solidFill>
                        <a:schemeClr val="tx1"/>
                      </a:solidFill>
                    </a:ln>
                  </pic:spPr>
                </pic:pic>
              </a:graphicData>
            </a:graphic>
          </wp:inline>
        </w:drawing>
      </w:r>
    </w:p>
    <w:p w14:paraId="2D998B13" w14:textId="77777777" w:rsidR="00CC110D" w:rsidRPr="00CC110D" w:rsidRDefault="006C1801" w:rsidP="00CC110D">
      <w:pPr>
        <w:spacing w:before="120" w:after="120" w:line="240" w:lineRule="auto"/>
        <w:jc w:val="center"/>
        <w:rPr>
          <w:rFonts w:ascii="Times New Roman" w:hAnsi="Times New Roman" w:cs="Times New Roman"/>
          <w:b/>
          <w:sz w:val="20"/>
          <w:szCs w:val="28"/>
        </w:rPr>
      </w:pPr>
      <w:r w:rsidRPr="00A35C87">
        <w:rPr>
          <w:rFonts w:ascii="Times New Roman" w:hAnsi="Times New Roman" w:cs="Times New Roman"/>
          <w:b/>
          <w:sz w:val="20"/>
          <w:szCs w:val="28"/>
        </w:rPr>
        <w:t xml:space="preserve">Рис. </w:t>
      </w:r>
      <w:r w:rsidR="00A35C87" w:rsidRPr="00A35C87">
        <w:rPr>
          <w:rFonts w:ascii="Times New Roman" w:hAnsi="Times New Roman" w:cs="Times New Roman"/>
          <w:b/>
          <w:sz w:val="20"/>
          <w:szCs w:val="28"/>
        </w:rPr>
        <w:t>3.2.</w:t>
      </w:r>
      <w:r w:rsidR="008A39E8">
        <w:rPr>
          <w:rFonts w:ascii="Times New Roman" w:hAnsi="Times New Roman" w:cs="Times New Roman"/>
          <w:b/>
          <w:sz w:val="20"/>
          <w:szCs w:val="28"/>
        </w:rPr>
        <w:t>1.</w:t>
      </w:r>
      <w:r w:rsidR="00A35C87" w:rsidRPr="00A35C87">
        <w:rPr>
          <w:rFonts w:ascii="Times New Roman" w:hAnsi="Times New Roman" w:cs="Times New Roman"/>
          <w:b/>
          <w:sz w:val="20"/>
          <w:szCs w:val="28"/>
        </w:rPr>
        <w:t>2 – Динамика эксплуатаций скважины №217</w:t>
      </w:r>
    </w:p>
    <w:p w14:paraId="767930C4" w14:textId="77777777" w:rsidR="00915D27" w:rsidRPr="005F5904" w:rsidRDefault="00915D27" w:rsidP="00875FE3">
      <w:pPr>
        <w:spacing w:after="0" w:line="360" w:lineRule="auto"/>
        <w:ind w:firstLine="709"/>
        <w:jc w:val="both"/>
        <w:rPr>
          <w:rFonts w:ascii="Times New Roman" w:hAnsi="Times New Roman" w:cs="Times New Roman"/>
          <w:b/>
          <w:sz w:val="24"/>
          <w:szCs w:val="28"/>
        </w:rPr>
      </w:pPr>
      <w:r w:rsidRPr="005F5904">
        <w:rPr>
          <w:rFonts w:ascii="Times New Roman" w:hAnsi="Times New Roman" w:cs="Times New Roman"/>
          <w:b/>
          <w:sz w:val="24"/>
          <w:szCs w:val="28"/>
        </w:rPr>
        <w:t>Анализ технологических показателей</w:t>
      </w:r>
    </w:p>
    <w:p w14:paraId="2250B961" w14:textId="77777777" w:rsidR="00FA2285" w:rsidRPr="00875FE3" w:rsidRDefault="00FA2285"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Как видно из рисунка 3.2.</w:t>
      </w:r>
      <w:r w:rsidR="008A39E8">
        <w:rPr>
          <w:rFonts w:ascii="Times New Roman" w:hAnsi="Times New Roman" w:cs="Times New Roman"/>
          <w:sz w:val="24"/>
          <w:szCs w:val="28"/>
        </w:rPr>
        <w:t>1.</w:t>
      </w:r>
      <w:r w:rsidR="00915D27">
        <w:rPr>
          <w:rFonts w:ascii="Times New Roman" w:hAnsi="Times New Roman" w:cs="Times New Roman"/>
          <w:sz w:val="24"/>
          <w:szCs w:val="28"/>
        </w:rPr>
        <w:t>3</w:t>
      </w:r>
      <w:r w:rsidRPr="00875FE3">
        <w:rPr>
          <w:rFonts w:ascii="Times New Roman" w:hAnsi="Times New Roman" w:cs="Times New Roman"/>
          <w:sz w:val="24"/>
          <w:szCs w:val="28"/>
        </w:rPr>
        <w:t xml:space="preserve"> основная доля накопленной добычи нефти (4</w:t>
      </w:r>
      <w:r w:rsidR="00301F55" w:rsidRPr="00875FE3">
        <w:rPr>
          <w:rFonts w:ascii="Times New Roman" w:hAnsi="Times New Roman" w:cs="Times New Roman"/>
          <w:sz w:val="24"/>
          <w:szCs w:val="28"/>
        </w:rPr>
        <w:t>4</w:t>
      </w:r>
      <w:r w:rsidRPr="00875FE3">
        <w:rPr>
          <w:rFonts w:ascii="Times New Roman" w:hAnsi="Times New Roman" w:cs="Times New Roman"/>
          <w:sz w:val="24"/>
          <w:szCs w:val="28"/>
        </w:rPr>
        <w:t xml:space="preserve">%) приходится на III объект разработки, что обусловлено рядом факторов, основными из которых являются гидродинамические и флюидальные характеристики триасовых горизонтов периферии Юго-восточного крыла, заметно отличающиеся в лучшую сторону от аналогичных характеристик остальных горизонтов, в силу своего геологического расположения. В целом по месторождению </w:t>
      </w:r>
      <w:r w:rsidRPr="00875FE3">
        <w:rPr>
          <w:rFonts w:ascii="Times New Roman" w:hAnsi="Times New Roman" w:cs="Times New Roman"/>
          <w:sz w:val="24"/>
          <w:szCs w:val="28"/>
          <w:lang w:val="kk-KZ"/>
        </w:rPr>
        <w:t xml:space="preserve">накопленная добыча нефти составляет </w:t>
      </w:r>
      <w:r w:rsidR="00B354AE" w:rsidRPr="00875FE3">
        <w:rPr>
          <w:rFonts w:ascii="Times New Roman" w:hAnsi="Times New Roman" w:cs="Times New Roman"/>
          <w:sz w:val="24"/>
          <w:szCs w:val="28"/>
          <w:lang w:val="kk-KZ"/>
        </w:rPr>
        <w:t>19</w:t>
      </w:r>
      <w:r w:rsidR="000676A4">
        <w:rPr>
          <w:rFonts w:ascii="Times New Roman" w:hAnsi="Times New Roman" w:cs="Times New Roman"/>
          <w:sz w:val="24"/>
          <w:szCs w:val="28"/>
          <w:lang w:val="kk-KZ"/>
        </w:rPr>
        <w:t>38,3</w:t>
      </w:r>
      <w:r w:rsidRPr="00875FE3">
        <w:rPr>
          <w:rFonts w:ascii="Times New Roman" w:hAnsi="Times New Roman" w:cs="Times New Roman"/>
          <w:sz w:val="24"/>
          <w:szCs w:val="28"/>
          <w:lang w:val="kk-KZ"/>
        </w:rPr>
        <w:t xml:space="preserve"> </w:t>
      </w:r>
      <w:proofErr w:type="gramStart"/>
      <w:r w:rsidRPr="00875FE3">
        <w:rPr>
          <w:rFonts w:ascii="Times New Roman" w:hAnsi="Times New Roman" w:cs="Times New Roman"/>
          <w:sz w:val="24"/>
          <w:szCs w:val="28"/>
          <w:lang w:val="kk-KZ"/>
        </w:rPr>
        <w:t>тыс.т</w:t>
      </w:r>
      <w:proofErr w:type="gramEnd"/>
      <w:r w:rsidRPr="00875FE3">
        <w:rPr>
          <w:rFonts w:ascii="Times New Roman" w:hAnsi="Times New Roman" w:cs="Times New Roman"/>
          <w:sz w:val="24"/>
          <w:szCs w:val="28"/>
          <w:lang w:val="kk-KZ"/>
        </w:rPr>
        <w:t xml:space="preserve">, </w:t>
      </w:r>
      <w:r w:rsidRPr="00875FE3">
        <w:rPr>
          <w:rFonts w:ascii="Times New Roman" w:hAnsi="Times New Roman" w:cs="Times New Roman"/>
          <w:sz w:val="24"/>
          <w:szCs w:val="28"/>
        </w:rPr>
        <w:t xml:space="preserve">выработанность запасов нефти </w:t>
      </w:r>
      <w:r w:rsidRPr="00875FE3">
        <w:rPr>
          <w:rFonts w:ascii="Times New Roman" w:hAnsi="Times New Roman" w:cs="Times New Roman"/>
          <w:sz w:val="24"/>
          <w:szCs w:val="28"/>
          <w:lang w:val="kk-KZ"/>
        </w:rPr>
        <w:t>на 01.0</w:t>
      </w:r>
      <w:r w:rsidR="00541FAD" w:rsidRPr="00541FAD">
        <w:rPr>
          <w:rFonts w:ascii="Times New Roman" w:hAnsi="Times New Roman" w:cs="Times New Roman"/>
          <w:sz w:val="24"/>
          <w:szCs w:val="28"/>
        </w:rPr>
        <w:t>7</w:t>
      </w:r>
      <w:r w:rsidRPr="00875FE3">
        <w:rPr>
          <w:rFonts w:ascii="Times New Roman" w:hAnsi="Times New Roman" w:cs="Times New Roman"/>
          <w:sz w:val="24"/>
          <w:szCs w:val="28"/>
          <w:lang w:val="kk-KZ"/>
        </w:rPr>
        <w:t>.202</w:t>
      </w:r>
      <w:r w:rsidR="004D7B0C" w:rsidRPr="00875FE3">
        <w:rPr>
          <w:rFonts w:ascii="Times New Roman" w:hAnsi="Times New Roman" w:cs="Times New Roman"/>
          <w:sz w:val="24"/>
          <w:szCs w:val="28"/>
        </w:rPr>
        <w:t>3</w:t>
      </w:r>
      <w:r w:rsidRPr="00875FE3">
        <w:rPr>
          <w:rFonts w:ascii="Times New Roman" w:hAnsi="Times New Roman" w:cs="Times New Roman"/>
          <w:sz w:val="24"/>
          <w:szCs w:val="28"/>
          <w:lang w:val="kk-KZ"/>
        </w:rPr>
        <w:t xml:space="preserve">г составляет </w:t>
      </w:r>
      <w:r w:rsidR="000676A4">
        <w:rPr>
          <w:rFonts w:ascii="Times New Roman" w:hAnsi="Times New Roman" w:cs="Times New Roman"/>
          <w:sz w:val="24"/>
          <w:szCs w:val="28"/>
          <w:lang w:val="kk-KZ"/>
        </w:rPr>
        <w:t>57,</w:t>
      </w:r>
      <w:r w:rsidR="00947034">
        <w:rPr>
          <w:rFonts w:ascii="Times New Roman" w:hAnsi="Times New Roman" w:cs="Times New Roman"/>
          <w:sz w:val="24"/>
          <w:szCs w:val="28"/>
          <w:lang w:val="kk-KZ"/>
        </w:rPr>
        <w:t>1</w:t>
      </w:r>
      <w:r w:rsidRPr="00875FE3">
        <w:rPr>
          <w:rFonts w:ascii="Times New Roman" w:hAnsi="Times New Roman" w:cs="Times New Roman"/>
          <w:sz w:val="24"/>
          <w:szCs w:val="28"/>
        </w:rPr>
        <w:t>%.</w:t>
      </w:r>
    </w:p>
    <w:p w14:paraId="0DE4808E" w14:textId="77777777" w:rsidR="00BE200A" w:rsidRPr="0078001A" w:rsidRDefault="00947034" w:rsidP="00947034">
      <w:pPr>
        <w:spacing w:after="0" w:line="24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14:anchorId="4B786E68" wp14:editId="663057C2">
            <wp:extent cx="2882189" cy="1661920"/>
            <wp:effectExtent l="19050" t="19050" r="13970" b="146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0732" cy="1689911"/>
                    </a:xfrm>
                    <a:prstGeom prst="rect">
                      <a:avLst/>
                    </a:prstGeom>
                    <a:noFill/>
                    <a:ln>
                      <a:solidFill>
                        <a:schemeClr val="tx1"/>
                      </a:solidFill>
                    </a:ln>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0" distR="0" wp14:anchorId="67A38E5B" wp14:editId="089933F2">
            <wp:extent cx="2897145" cy="1660500"/>
            <wp:effectExtent l="19050" t="19050" r="17780" b="165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6739" cy="1683193"/>
                    </a:xfrm>
                    <a:prstGeom prst="rect">
                      <a:avLst/>
                    </a:prstGeom>
                    <a:noFill/>
                    <a:ln>
                      <a:solidFill>
                        <a:schemeClr val="tx1"/>
                      </a:solidFill>
                    </a:ln>
                  </pic:spPr>
                </pic:pic>
              </a:graphicData>
            </a:graphic>
          </wp:inline>
        </w:drawing>
      </w:r>
    </w:p>
    <w:p w14:paraId="1224718D" w14:textId="77777777" w:rsidR="00FA2285" w:rsidRPr="00875FE3" w:rsidRDefault="00FA2285" w:rsidP="00FA2285">
      <w:pPr>
        <w:jc w:val="center"/>
        <w:rPr>
          <w:rFonts w:ascii="Times New Roman" w:hAnsi="Times New Roman" w:cs="Times New Roman"/>
          <w:b/>
          <w:sz w:val="20"/>
          <w:szCs w:val="24"/>
        </w:rPr>
      </w:pPr>
      <w:r w:rsidRPr="00875FE3">
        <w:rPr>
          <w:rFonts w:ascii="Times New Roman" w:hAnsi="Times New Roman" w:cs="Times New Roman"/>
          <w:b/>
          <w:sz w:val="20"/>
          <w:szCs w:val="24"/>
        </w:rPr>
        <w:t>Рис. 3.2.</w:t>
      </w:r>
      <w:r w:rsidR="008A39E8">
        <w:rPr>
          <w:rFonts w:ascii="Times New Roman" w:hAnsi="Times New Roman" w:cs="Times New Roman"/>
          <w:b/>
          <w:sz w:val="20"/>
          <w:szCs w:val="24"/>
        </w:rPr>
        <w:t>1.</w:t>
      </w:r>
      <w:r w:rsidR="00915D27">
        <w:rPr>
          <w:rFonts w:ascii="Times New Roman" w:hAnsi="Times New Roman" w:cs="Times New Roman"/>
          <w:b/>
          <w:sz w:val="20"/>
          <w:szCs w:val="24"/>
        </w:rPr>
        <w:t>3</w:t>
      </w:r>
      <w:r w:rsidRPr="00875FE3">
        <w:rPr>
          <w:rFonts w:ascii="Times New Roman" w:hAnsi="Times New Roman" w:cs="Times New Roman"/>
          <w:b/>
          <w:sz w:val="20"/>
          <w:szCs w:val="24"/>
        </w:rPr>
        <w:t xml:space="preserve"> - Распределение текущей и накопленной добычи нефти по объектам разработки</w:t>
      </w:r>
    </w:p>
    <w:p w14:paraId="1B24D6E9" w14:textId="77777777" w:rsidR="00FA2285" w:rsidRPr="00875FE3" w:rsidRDefault="00FA2285"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 xml:space="preserve">Динамика основных технологических показателей разработки по эксплуатационным объектам, а также по месторождению в целом с начала промышленной разработки представлена на рисунках </w:t>
      </w:r>
      <w:r w:rsidR="006C3A9D" w:rsidRPr="00875FE3">
        <w:rPr>
          <w:rFonts w:ascii="Times New Roman" w:hAnsi="Times New Roman" w:cs="Times New Roman"/>
          <w:sz w:val="24"/>
          <w:szCs w:val="28"/>
        </w:rPr>
        <w:t>3</w:t>
      </w:r>
      <w:r w:rsidRPr="00875FE3">
        <w:rPr>
          <w:rFonts w:ascii="Times New Roman" w:hAnsi="Times New Roman" w:cs="Times New Roman"/>
          <w:sz w:val="24"/>
          <w:szCs w:val="28"/>
        </w:rPr>
        <w:t>.2.</w:t>
      </w:r>
      <w:r w:rsidR="008A39E8">
        <w:rPr>
          <w:rFonts w:ascii="Times New Roman" w:hAnsi="Times New Roman" w:cs="Times New Roman"/>
          <w:sz w:val="24"/>
          <w:szCs w:val="28"/>
        </w:rPr>
        <w:t>1.</w:t>
      </w:r>
      <w:r w:rsidR="00915D27">
        <w:rPr>
          <w:rFonts w:ascii="Times New Roman" w:hAnsi="Times New Roman" w:cs="Times New Roman"/>
          <w:sz w:val="24"/>
          <w:szCs w:val="28"/>
        </w:rPr>
        <w:t>4-</w:t>
      </w:r>
      <w:r w:rsidR="006C3A9D" w:rsidRPr="00875FE3">
        <w:rPr>
          <w:rFonts w:ascii="Times New Roman" w:hAnsi="Times New Roman" w:cs="Times New Roman"/>
          <w:sz w:val="24"/>
          <w:szCs w:val="28"/>
        </w:rPr>
        <w:t>3</w:t>
      </w:r>
      <w:r w:rsidRPr="00875FE3">
        <w:rPr>
          <w:rFonts w:ascii="Times New Roman" w:hAnsi="Times New Roman" w:cs="Times New Roman"/>
          <w:sz w:val="24"/>
          <w:szCs w:val="28"/>
        </w:rPr>
        <w:t>.2.</w:t>
      </w:r>
      <w:r w:rsidR="008A39E8">
        <w:rPr>
          <w:rFonts w:ascii="Times New Roman" w:hAnsi="Times New Roman" w:cs="Times New Roman"/>
          <w:sz w:val="24"/>
          <w:szCs w:val="28"/>
        </w:rPr>
        <w:t>1.</w:t>
      </w:r>
      <w:r w:rsidR="00915D27">
        <w:rPr>
          <w:rFonts w:ascii="Times New Roman" w:hAnsi="Times New Roman" w:cs="Times New Roman"/>
          <w:sz w:val="24"/>
          <w:szCs w:val="28"/>
        </w:rPr>
        <w:t>7</w:t>
      </w:r>
      <w:r w:rsidRPr="00875FE3">
        <w:rPr>
          <w:rFonts w:ascii="Times New Roman" w:hAnsi="Times New Roman" w:cs="Times New Roman"/>
          <w:sz w:val="24"/>
          <w:szCs w:val="28"/>
        </w:rPr>
        <w:t xml:space="preserve">, а в таблицах </w:t>
      </w:r>
      <w:r w:rsidR="006C3A9D" w:rsidRPr="00875FE3">
        <w:rPr>
          <w:rFonts w:ascii="Times New Roman" w:hAnsi="Times New Roman" w:cs="Times New Roman"/>
          <w:sz w:val="24"/>
          <w:szCs w:val="28"/>
        </w:rPr>
        <w:t>3</w:t>
      </w:r>
      <w:r w:rsidRPr="00875FE3">
        <w:rPr>
          <w:rFonts w:ascii="Times New Roman" w:hAnsi="Times New Roman" w:cs="Times New Roman"/>
          <w:sz w:val="24"/>
          <w:szCs w:val="28"/>
        </w:rPr>
        <w:t>.2.</w:t>
      </w:r>
      <w:r w:rsidR="008A39E8">
        <w:rPr>
          <w:rFonts w:ascii="Times New Roman" w:hAnsi="Times New Roman" w:cs="Times New Roman"/>
          <w:sz w:val="24"/>
          <w:szCs w:val="28"/>
        </w:rPr>
        <w:t>1.</w:t>
      </w:r>
      <w:r w:rsidR="00915D27">
        <w:rPr>
          <w:rFonts w:ascii="Times New Roman" w:hAnsi="Times New Roman" w:cs="Times New Roman"/>
          <w:sz w:val="24"/>
          <w:szCs w:val="28"/>
        </w:rPr>
        <w:t>3</w:t>
      </w:r>
      <w:r w:rsidRPr="00875FE3">
        <w:rPr>
          <w:rFonts w:ascii="Times New Roman" w:hAnsi="Times New Roman" w:cs="Times New Roman"/>
          <w:sz w:val="24"/>
          <w:szCs w:val="28"/>
        </w:rPr>
        <w:t>-</w:t>
      </w:r>
      <w:r w:rsidR="006C3A9D" w:rsidRPr="00875FE3">
        <w:rPr>
          <w:rFonts w:ascii="Times New Roman" w:hAnsi="Times New Roman" w:cs="Times New Roman"/>
          <w:sz w:val="24"/>
          <w:szCs w:val="28"/>
        </w:rPr>
        <w:t>3</w:t>
      </w:r>
      <w:r w:rsidRPr="00875FE3">
        <w:rPr>
          <w:rFonts w:ascii="Times New Roman" w:hAnsi="Times New Roman" w:cs="Times New Roman"/>
          <w:sz w:val="24"/>
          <w:szCs w:val="28"/>
        </w:rPr>
        <w:t>.2.</w:t>
      </w:r>
      <w:r w:rsidR="008A39E8">
        <w:rPr>
          <w:rFonts w:ascii="Times New Roman" w:hAnsi="Times New Roman" w:cs="Times New Roman"/>
          <w:sz w:val="24"/>
          <w:szCs w:val="28"/>
        </w:rPr>
        <w:t>1.7</w:t>
      </w:r>
      <w:r w:rsidR="006C3A9D" w:rsidRPr="00875FE3">
        <w:rPr>
          <w:rFonts w:ascii="Times New Roman" w:hAnsi="Times New Roman" w:cs="Times New Roman"/>
          <w:sz w:val="24"/>
          <w:szCs w:val="28"/>
        </w:rPr>
        <w:t>.</w:t>
      </w:r>
    </w:p>
    <w:p w14:paraId="6F557452" w14:textId="77777777" w:rsidR="00FA2285" w:rsidRPr="00875FE3" w:rsidRDefault="00FA2285" w:rsidP="00875FE3">
      <w:pPr>
        <w:spacing w:after="0" w:line="360" w:lineRule="auto"/>
        <w:ind w:firstLine="709"/>
        <w:jc w:val="both"/>
        <w:rPr>
          <w:rFonts w:ascii="Times New Roman" w:hAnsi="Times New Roman" w:cs="Times New Roman"/>
          <w:b/>
          <w:sz w:val="24"/>
          <w:szCs w:val="28"/>
        </w:rPr>
      </w:pPr>
      <w:r w:rsidRPr="00875FE3">
        <w:rPr>
          <w:rFonts w:ascii="Times New Roman" w:hAnsi="Times New Roman" w:cs="Times New Roman"/>
          <w:b/>
          <w:sz w:val="24"/>
          <w:szCs w:val="28"/>
        </w:rPr>
        <w:t>I объект разработки (юрские горизонты Юго-восточного крыла)</w:t>
      </w:r>
    </w:p>
    <w:p w14:paraId="3C5C5929" w14:textId="77777777" w:rsidR="00FA2285" w:rsidRPr="00875FE3" w:rsidRDefault="00683E96" w:rsidP="00875FE3">
      <w:pPr>
        <w:spacing w:after="0" w:line="360" w:lineRule="auto"/>
        <w:ind w:firstLine="709"/>
        <w:jc w:val="both"/>
        <w:rPr>
          <w:rFonts w:ascii="Times New Roman" w:hAnsi="Times New Roman" w:cs="Times New Roman"/>
          <w:sz w:val="24"/>
          <w:szCs w:val="28"/>
          <w:vertAlign w:val="superscript"/>
        </w:rPr>
      </w:pPr>
      <w:r w:rsidRPr="00875FE3">
        <w:rPr>
          <w:rFonts w:ascii="Times New Roman" w:hAnsi="Times New Roman" w:cs="Times New Roman"/>
          <w:sz w:val="24"/>
          <w:szCs w:val="28"/>
        </w:rPr>
        <w:t>В 2021</w:t>
      </w:r>
      <w:r w:rsidR="007E4569" w:rsidRPr="00875FE3">
        <w:rPr>
          <w:rFonts w:ascii="Times New Roman" w:hAnsi="Times New Roman" w:cs="Times New Roman"/>
          <w:sz w:val="24"/>
          <w:szCs w:val="28"/>
        </w:rPr>
        <w:t xml:space="preserve">г добыча нефти составила 22,5 тыс.т, добыча жидкости 195,4 тыс.т. </w:t>
      </w:r>
      <w:r w:rsidR="00713CBE" w:rsidRPr="00875FE3">
        <w:rPr>
          <w:rFonts w:ascii="Times New Roman" w:hAnsi="Times New Roman" w:cs="Times New Roman"/>
          <w:sz w:val="24"/>
          <w:szCs w:val="28"/>
        </w:rPr>
        <w:t>Согласно плану «АР-2021г», в</w:t>
      </w:r>
      <w:r w:rsidR="007E4569" w:rsidRPr="00875FE3">
        <w:rPr>
          <w:rFonts w:ascii="Times New Roman" w:hAnsi="Times New Roman" w:cs="Times New Roman"/>
          <w:sz w:val="24"/>
          <w:szCs w:val="28"/>
        </w:rPr>
        <w:t xml:space="preserve"> данном году была введена из бурения горизонтальная скважина №217, среднегодовой дебит по ней составил 11,5 т/сут, что в 3,5 раз больше дебита переходящего фонда добывающих скважин, обводненность по новой скважине составила 57,6%, в то время как обводненность существующих скважин составляет 89,1%.</w:t>
      </w:r>
    </w:p>
    <w:p w14:paraId="3DD55EF9" w14:textId="77777777" w:rsidR="007D50C9" w:rsidRPr="00875FE3" w:rsidRDefault="007D50C9"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lang w:val="kk-KZ"/>
        </w:rPr>
        <w:t>В 2022г</w:t>
      </w:r>
      <w:r w:rsidR="00913EEE" w:rsidRPr="00875FE3">
        <w:rPr>
          <w:rFonts w:ascii="Times New Roman" w:hAnsi="Times New Roman" w:cs="Times New Roman"/>
          <w:sz w:val="24"/>
          <w:szCs w:val="28"/>
          <w:lang w:val="kk-KZ"/>
        </w:rPr>
        <w:t xml:space="preserve"> </w:t>
      </w:r>
      <w:r w:rsidR="00D41C5E" w:rsidRPr="00875FE3">
        <w:rPr>
          <w:rFonts w:ascii="Times New Roman" w:hAnsi="Times New Roman" w:cs="Times New Roman"/>
          <w:sz w:val="24"/>
          <w:szCs w:val="28"/>
          <w:lang w:val="kk-KZ"/>
        </w:rPr>
        <w:t xml:space="preserve">добыча нефти </w:t>
      </w:r>
      <w:r w:rsidR="0024167E" w:rsidRPr="00875FE3">
        <w:rPr>
          <w:rFonts w:ascii="Times New Roman" w:hAnsi="Times New Roman" w:cs="Times New Roman"/>
          <w:sz w:val="24"/>
          <w:szCs w:val="28"/>
          <w:lang w:val="kk-KZ"/>
        </w:rPr>
        <w:t>немного выше показателя прошлого года и составила 25,8</w:t>
      </w:r>
      <w:r w:rsidR="002E236F" w:rsidRPr="00875FE3">
        <w:rPr>
          <w:rFonts w:ascii="Times New Roman" w:hAnsi="Times New Roman" w:cs="Times New Roman"/>
          <w:sz w:val="24"/>
          <w:szCs w:val="28"/>
          <w:lang w:val="kk-KZ"/>
        </w:rPr>
        <w:t xml:space="preserve"> тыс.т, </w:t>
      </w:r>
      <w:r w:rsidR="002E236F" w:rsidRPr="00875FE3">
        <w:rPr>
          <w:rFonts w:ascii="Times New Roman" w:hAnsi="Times New Roman" w:cs="Times New Roman"/>
          <w:sz w:val="24"/>
          <w:szCs w:val="28"/>
        </w:rPr>
        <w:t xml:space="preserve">средний дебит нефти добывающих скважин вырос на 0,5 т/сут, </w:t>
      </w:r>
      <w:r w:rsidR="002816A8" w:rsidRPr="00875FE3">
        <w:rPr>
          <w:rFonts w:ascii="Times New Roman" w:hAnsi="Times New Roman" w:cs="Times New Roman"/>
          <w:sz w:val="24"/>
          <w:szCs w:val="28"/>
        </w:rPr>
        <w:t>добыча</w:t>
      </w:r>
      <w:r w:rsidR="002E236F" w:rsidRPr="00875FE3">
        <w:rPr>
          <w:rFonts w:ascii="Times New Roman" w:hAnsi="Times New Roman" w:cs="Times New Roman"/>
          <w:sz w:val="24"/>
          <w:szCs w:val="28"/>
        </w:rPr>
        <w:t xml:space="preserve"> жидкости состав</w:t>
      </w:r>
      <w:r w:rsidR="002816A8" w:rsidRPr="00875FE3">
        <w:rPr>
          <w:rFonts w:ascii="Times New Roman" w:hAnsi="Times New Roman" w:cs="Times New Roman"/>
          <w:sz w:val="24"/>
          <w:szCs w:val="28"/>
        </w:rPr>
        <w:t>ила</w:t>
      </w:r>
      <w:r w:rsidR="002E236F" w:rsidRPr="00875FE3">
        <w:rPr>
          <w:rFonts w:ascii="Times New Roman" w:hAnsi="Times New Roman" w:cs="Times New Roman"/>
          <w:sz w:val="24"/>
          <w:szCs w:val="28"/>
        </w:rPr>
        <w:t xml:space="preserve"> 19</w:t>
      </w:r>
      <w:r w:rsidR="009169D5" w:rsidRPr="00875FE3">
        <w:rPr>
          <w:rFonts w:ascii="Times New Roman" w:hAnsi="Times New Roman" w:cs="Times New Roman"/>
          <w:sz w:val="24"/>
          <w:szCs w:val="28"/>
        </w:rPr>
        <w:t>1</w:t>
      </w:r>
      <w:r w:rsidR="002E236F" w:rsidRPr="00875FE3">
        <w:rPr>
          <w:rFonts w:ascii="Times New Roman" w:hAnsi="Times New Roman" w:cs="Times New Roman"/>
          <w:sz w:val="24"/>
          <w:szCs w:val="28"/>
        </w:rPr>
        <w:t>,</w:t>
      </w:r>
      <w:r w:rsidR="009169D5" w:rsidRPr="00875FE3">
        <w:rPr>
          <w:rFonts w:ascii="Times New Roman" w:hAnsi="Times New Roman" w:cs="Times New Roman"/>
          <w:sz w:val="24"/>
          <w:szCs w:val="28"/>
        </w:rPr>
        <w:t>3</w:t>
      </w:r>
      <w:r w:rsidR="002E236F" w:rsidRPr="00875FE3">
        <w:rPr>
          <w:rFonts w:ascii="Times New Roman" w:hAnsi="Times New Roman" w:cs="Times New Roman"/>
          <w:sz w:val="24"/>
          <w:szCs w:val="28"/>
        </w:rPr>
        <w:t xml:space="preserve"> </w:t>
      </w:r>
      <w:proofErr w:type="spellStart"/>
      <w:r w:rsidR="002E236F" w:rsidRPr="00875FE3">
        <w:rPr>
          <w:rFonts w:ascii="Times New Roman" w:hAnsi="Times New Roman" w:cs="Times New Roman"/>
          <w:sz w:val="24"/>
          <w:szCs w:val="28"/>
        </w:rPr>
        <w:t>тыс.т</w:t>
      </w:r>
      <w:proofErr w:type="spellEnd"/>
      <w:r w:rsidR="002E236F" w:rsidRPr="00875FE3">
        <w:rPr>
          <w:rFonts w:ascii="Times New Roman" w:hAnsi="Times New Roman" w:cs="Times New Roman"/>
          <w:sz w:val="24"/>
          <w:szCs w:val="28"/>
        </w:rPr>
        <w:t xml:space="preserve">. </w:t>
      </w:r>
      <w:r w:rsidR="004B40D0" w:rsidRPr="00875FE3">
        <w:rPr>
          <w:rFonts w:ascii="Times New Roman" w:hAnsi="Times New Roman" w:cs="Times New Roman"/>
          <w:sz w:val="24"/>
          <w:szCs w:val="28"/>
        </w:rPr>
        <w:t xml:space="preserve">Фонд добывающих скважин уменьшился по сравнению со значением предыдущего года на 1 ед., скважина №73 была переведена в консервацию и теперь добывающий фонд составляет 18 </w:t>
      </w:r>
      <w:r w:rsidR="0054190B" w:rsidRPr="00875FE3">
        <w:rPr>
          <w:rFonts w:ascii="Times New Roman" w:hAnsi="Times New Roman" w:cs="Times New Roman"/>
          <w:sz w:val="24"/>
          <w:szCs w:val="28"/>
        </w:rPr>
        <w:t>скважин</w:t>
      </w:r>
      <w:r w:rsidR="004B40D0" w:rsidRPr="00875FE3">
        <w:rPr>
          <w:rFonts w:ascii="Times New Roman" w:hAnsi="Times New Roman" w:cs="Times New Roman"/>
          <w:sz w:val="24"/>
          <w:szCs w:val="28"/>
        </w:rPr>
        <w:t>. Фонд нагнета</w:t>
      </w:r>
      <w:r w:rsidR="0054190B" w:rsidRPr="00875FE3">
        <w:rPr>
          <w:rFonts w:ascii="Times New Roman" w:hAnsi="Times New Roman" w:cs="Times New Roman"/>
          <w:sz w:val="24"/>
          <w:szCs w:val="28"/>
        </w:rPr>
        <w:t xml:space="preserve">тельных скважин составляет 5 ед., все из которых являются действующими, так как </w:t>
      </w:r>
      <w:r w:rsidR="004B40D0" w:rsidRPr="00875FE3">
        <w:rPr>
          <w:rFonts w:ascii="Times New Roman" w:hAnsi="Times New Roman" w:cs="Times New Roman"/>
          <w:sz w:val="24"/>
          <w:szCs w:val="28"/>
        </w:rPr>
        <w:t>скважины №№48,</w:t>
      </w:r>
      <w:r w:rsidR="00301F55" w:rsidRPr="00875FE3">
        <w:rPr>
          <w:rFonts w:ascii="Times New Roman" w:hAnsi="Times New Roman" w:cs="Times New Roman"/>
          <w:sz w:val="24"/>
          <w:szCs w:val="28"/>
        </w:rPr>
        <w:t xml:space="preserve"> </w:t>
      </w:r>
      <w:r w:rsidR="004B40D0" w:rsidRPr="00875FE3">
        <w:rPr>
          <w:rFonts w:ascii="Times New Roman" w:hAnsi="Times New Roman" w:cs="Times New Roman"/>
          <w:sz w:val="24"/>
          <w:szCs w:val="28"/>
        </w:rPr>
        <w:t>52,</w:t>
      </w:r>
      <w:r w:rsidR="00301F55" w:rsidRPr="00875FE3">
        <w:rPr>
          <w:rFonts w:ascii="Times New Roman" w:hAnsi="Times New Roman" w:cs="Times New Roman"/>
          <w:sz w:val="24"/>
          <w:szCs w:val="28"/>
        </w:rPr>
        <w:t xml:space="preserve"> </w:t>
      </w:r>
      <w:r w:rsidR="004B40D0" w:rsidRPr="00875FE3">
        <w:rPr>
          <w:rFonts w:ascii="Times New Roman" w:hAnsi="Times New Roman" w:cs="Times New Roman"/>
          <w:sz w:val="24"/>
          <w:szCs w:val="28"/>
        </w:rPr>
        <w:t>57,</w:t>
      </w:r>
      <w:r w:rsidR="00301F55" w:rsidRPr="00875FE3">
        <w:rPr>
          <w:rFonts w:ascii="Times New Roman" w:hAnsi="Times New Roman" w:cs="Times New Roman"/>
          <w:sz w:val="24"/>
          <w:szCs w:val="28"/>
        </w:rPr>
        <w:t xml:space="preserve"> </w:t>
      </w:r>
      <w:r w:rsidR="004B40D0" w:rsidRPr="00875FE3">
        <w:rPr>
          <w:rFonts w:ascii="Times New Roman" w:hAnsi="Times New Roman" w:cs="Times New Roman"/>
          <w:sz w:val="24"/>
          <w:szCs w:val="28"/>
        </w:rPr>
        <w:t>63</w:t>
      </w:r>
      <w:r w:rsidR="0054190B" w:rsidRPr="00875FE3">
        <w:rPr>
          <w:rFonts w:ascii="Times New Roman" w:hAnsi="Times New Roman" w:cs="Times New Roman"/>
          <w:sz w:val="24"/>
          <w:szCs w:val="28"/>
        </w:rPr>
        <w:t>, простаивающие в прошлом году, были введены в эксплуатацию.</w:t>
      </w:r>
    </w:p>
    <w:p w14:paraId="3DA95192" w14:textId="77777777" w:rsidR="003D7306" w:rsidRPr="00875FE3" w:rsidRDefault="005B5782"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 xml:space="preserve">За первое полугодие 2023г добыча нефти составила 14,1 </w:t>
      </w:r>
      <w:proofErr w:type="spellStart"/>
      <w:proofErr w:type="gramStart"/>
      <w:r w:rsidRPr="00875FE3">
        <w:rPr>
          <w:rFonts w:ascii="Times New Roman" w:hAnsi="Times New Roman" w:cs="Times New Roman"/>
          <w:sz w:val="24"/>
          <w:szCs w:val="28"/>
        </w:rPr>
        <w:t>тыс.т</w:t>
      </w:r>
      <w:proofErr w:type="spellEnd"/>
      <w:proofErr w:type="gramEnd"/>
      <w:r w:rsidRPr="00875FE3">
        <w:rPr>
          <w:rFonts w:ascii="Times New Roman" w:hAnsi="Times New Roman" w:cs="Times New Roman"/>
          <w:sz w:val="24"/>
          <w:szCs w:val="28"/>
        </w:rPr>
        <w:t xml:space="preserve">, добыча жидкости 103,4 </w:t>
      </w:r>
      <w:proofErr w:type="spellStart"/>
      <w:r w:rsidRPr="00875FE3">
        <w:rPr>
          <w:rFonts w:ascii="Times New Roman" w:hAnsi="Times New Roman" w:cs="Times New Roman"/>
          <w:sz w:val="24"/>
          <w:szCs w:val="28"/>
        </w:rPr>
        <w:t>тыс.т</w:t>
      </w:r>
      <w:proofErr w:type="spellEnd"/>
      <w:r w:rsidR="00BE5FEE" w:rsidRPr="00875FE3">
        <w:rPr>
          <w:rFonts w:ascii="Times New Roman" w:hAnsi="Times New Roman" w:cs="Times New Roman"/>
          <w:sz w:val="24"/>
          <w:szCs w:val="28"/>
        </w:rPr>
        <w:t>,</w:t>
      </w:r>
      <w:r w:rsidR="00915538" w:rsidRPr="00875FE3">
        <w:rPr>
          <w:rFonts w:ascii="Times New Roman" w:hAnsi="Times New Roman" w:cs="Times New Roman"/>
          <w:sz w:val="24"/>
          <w:szCs w:val="28"/>
        </w:rPr>
        <w:t xml:space="preserve"> средний дебит на уровне 4,5 т/</w:t>
      </w:r>
      <w:proofErr w:type="spellStart"/>
      <w:r w:rsidR="00915538" w:rsidRPr="00875FE3">
        <w:rPr>
          <w:rFonts w:ascii="Times New Roman" w:hAnsi="Times New Roman" w:cs="Times New Roman"/>
          <w:sz w:val="24"/>
          <w:szCs w:val="28"/>
        </w:rPr>
        <w:t>сут</w:t>
      </w:r>
      <w:proofErr w:type="spellEnd"/>
      <w:r w:rsidR="00915538" w:rsidRPr="00875FE3">
        <w:rPr>
          <w:rFonts w:ascii="Times New Roman" w:hAnsi="Times New Roman" w:cs="Times New Roman"/>
          <w:sz w:val="24"/>
          <w:szCs w:val="28"/>
        </w:rPr>
        <w:t>, что в целом вырос на 0,5 т/</w:t>
      </w:r>
      <w:proofErr w:type="spellStart"/>
      <w:r w:rsidR="00915538" w:rsidRPr="00875FE3">
        <w:rPr>
          <w:rFonts w:ascii="Times New Roman" w:hAnsi="Times New Roman" w:cs="Times New Roman"/>
          <w:sz w:val="24"/>
          <w:szCs w:val="28"/>
        </w:rPr>
        <w:t>сут</w:t>
      </w:r>
      <w:proofErr w:type="spellEnd"/>
      <w:r w:rsidR="00915538" w:rsidRPr="00875FE3">
        <w:rPr>
          <w:rFonts w:ascii="Times New Roman" w:hAnsi="Times New Roman" w:cs="Times New Roman"/>
          <w:sz w:val="24"/>
          <w:szCs w:val="28"/>
        </w:rPr>
        <w:t>, как и в прошлом году, дебит жидкости составил 32,8</w:t>
      </w:r>
      <w:r w:rsidR="009169D5" w:rsidRPr="00875FE3">
        <w:rPr>
          <w:rFonts w:ascii="Times New Roman" w:hAnsi="Times New Roman" w:cs="Times New Roman"/>
          <w:sz w:val="24"/>
          <w:szCs w:val="28"/>
        </w:rPr>
        <w:t xml:space="preserve"> т/</w:t>
      </w:r>
      <w:proofErr w:type="spellStart"/>
      <w:r w:rsidR="009169D5" w:rsidRPr="00875FE3">
        <w:rPr>
          <w:rFonts w:ascii="Times New Roman" w:hAnsi="Times New Roman" w:cs="Times New Roman"/>
          <w:sz w:val="24"/>
          <w:szCs w:val="28"/>
        </w:rPr>
        <w:t>сут</w:t>
      </w:r>
      <w:proofErr w:type="spellEnd"/>
      <w:r w:rsidR="009169D5" w:rsidRPr="00875FE3">
        <w:rPr>
          <w:rFonts w:ascii="Times New Roman" w:hAnsi="Times New Roman" w:cs="Times New Roman"/>
          <w:sz w:val="24"/>
          <w:szCs w:val="28"/>
        </w:rPr>
        <w:t xml:space="preserve">. Среднегодовая обводненность составила 86,3%, в целом показатель на уровне прошлого года. Фонд добывающих скважин остался </w:t>
      </w:r>
      <w:r w:rsidR="00DA57FC" w:rsidRPr="00875FE3">
        <w:rPr>
          <w:rFonts w:ascii="Times New Roman" w:hAnsi="Times New Roman" w:cs="Times New Roman"/>
          <w:sz w:val="24"/>
          <w:szCs w:val="28"/>
        </w:rPr>
        <w:t>без изменения</w:t>
      </w:r>
      <w:r w:rsidR="009169D5" w:rsidRPr="00875FE3">
        <w:rPr>
          <w:rFonts w:ascii="Times New Roman" w:hAnsi="Times New Roman" w:cs="Times New Roman"/>
          <w:sz w:val="24"/>
          <w:szCs w:val="28"/>
        </w:rPr>
        <w:t xml:space="preserve"> (18 ед.), </w:t>
      </w:r>
      <w:r w:rsidR="005A3976" w:rsidRPr="00875FE3">
        <w:rPr>
          <w:rFonts w:ascii="Times New Roman" w:hAnsi="Times New Roman" w:cs="Times New Roman"/>
          <w:sz w:val="24"/>
          <w:szCs w:val="28"/>
        </w:rPr>
        <w:t>также,</w:t>
      </w:r>
      <w:r w:rsidR="009169D5" w:rsidRPr="00875FE3">
        <w:rPr>
          <w:rFonts w:ascii="Times New Roman" w:hAnsi="Times New Roman" w:cs="Times New Roman"/>
          <w:sz w:val="24"/>
          <w:szCs w:val="28"/>
        </w:rPr>
        <w:t xml:space="preserve"> как и фонд нагнетательных скважин (5 ед.)</w:t>
      </w:r>
      <w:r w:rsidR="005A3976" w:rsidRPr="00875FE3">
        <w:rPr>
          <w:rFonts w:ascii="Times New Roman" w:hAnsi="Times New Roman" w:cs="Times New Roman"/>
          <w:sz w:val="24"/>
          <w:szCs w:val="28"/>
        </w:rPr>
        <w:t>.</w:t>
      </w:r>
    </w:p>
    <w:p w14:paraId="23AB2316" w14:textId="513B68D2" w:rsidR="005A3976" w:rsidRPr="00875FE3" w:rsidRDefault="005A3976"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 xml:space="preserve">В целом, </w:t>
      </w:r>
      <w:r w:rsidR="00182B35">
        <w:rPr>
          <w:rFonts w:ascii="Times New Roman" w:hAnsi="Times New Roman" w:cs="Times New Roman"/>
          <w:sz w:val="24"/>
          <w:szCs w:val="28"/>
          <w:lang w:val="kk-KZ"/>
        </w:rPr>
        <w:t xml:space="preserve">на конец </w:t>
      </w:r>
      <w:r w:rsidR="00182B35">
        <w:rPr>
          <w:rFonts w:ascii="Times New Roman" w:hAnsi="Times New Roman" w:cs="Times New Roman"/>
          <w:sz w:val="24"/>
          <w:szCs w:val="28"/>
        </w:rPr>
        <w:t xml:space="preserve">2023г </w:t>
      </w:r>
      <w:r w:rsidRPr="00875FE3">
        <w:rPr>
          <w:rFonts w:ascii="Times New Roman" w:hAnsi="Times New Roman" w:cs="Times New Roman"/>
          <w:sz w:val="24"/>
          <w:szCs w:val="28"/>
        </w:rPr>
        <w:t>годов</w:t>
      </w:r>
      <w:r w:rsidR="00182B35">
        <w:rPr>
          <w:rFonts w:ascii="Times New Roman" w:hAnsi="Times New Roman" w:cs="Times New Roman"/>
          <w:sz w:val="24"/>
          <w:szCs w:val="28"/>
        </w:rPr>
        <w:t>ая</w:t>
      </w:r>
      <w:r w:rsidRPr="00875FE3">
        <w:rPr>
          <w:rFonts w:ascii="Times New Roman" w:hAnsi="Times New Roman" w:cs="Times New Roman"/>
          <w:sz w:val="24"/>
          <w:szCs w:val="28"/>
        </w:rPr>
        <w:t xml:space="preserve"> добыч</w:t>
      </w:r>
      <w:r w:rsidR="00947034">
        <w:rPr>
          <w:rFonts w:ascii="Times New Roman" w:hAnsi="Times New Roman" w:cs="Times New Roman"/>
          <w:sz w:val="24"/>
          <w:szCs w:val="28"/>
        </w:rPr>
        <w:t>и</w:t>
      </w:r>
      <w:r w:rsidRPr="00875FE3">
        <w:rPr>
          <w:rFonts w:ascii="Times New Roman" w:hAnsi="Times New Roman" w:cs="Times New Roman"/>
          <w:sz w:val="24"/>
          <w:szCs w:val="28"/>
        </w:rPr>
        <w:t xml:space="preserve"> нефт</w:t>
      </w:r>
      <w:r w:rsidR="00182B35">
        <w:rPr>
          <w:rFonts w:ascii="Times New Roman" w:hAnsi="Times New Roman" w:cs="Times New Roman"/>
          <w:sz w:val="24"/>
          <w:szCs w:val="28"/>
        </w:rPr>
        <w:t>и</w:t>
      </w:r>
      <w:r w:rsidRPr="00875FE3">
        <w:rPr>
          <w:rFonts w:ascii="Times New Roman" w:hAnsi="Times New Roman" w:cs="Times New Roman"/>
          <w:sz w:val="24"/>
          <w:szCs w:val="28"/>
        </w:rPr>
        <w:t xml:space="preserve"> состави</w:t>
      </w:r>
      <w:r w:rsidR="00182B35">
        <w:rPr>
          <w:rFonts w:ascii="Times New Roman" w:hAnsi="Times New Roman" w:cs="Times New Roman"/>
          <w:sz w:val="24"/>
          <w:szCs w:val="28"/>
        </w:rPr>
        <w:t>ла</w:t>
      </w:r>
      <w:r w:rsidRPr="00875FE3">
        <w:rPr>
          <w:rFonts w:ascii="Times New Roman" w:hAnsi="Times New Roman" w:cs="Times New Roman"/>
          <w:sz w:val="24"/>
          <w:szCs w:val="28"/>
        </w:rPr>
        <w:t xml:space="preserve"> 2</w:t>
      </w:r>
      <w:r w:rsidR="00735ACB">
        <w:rPr>
          <w:rFonts w:ascii="Times New Roman" w:hAnsi="Times New Roman" w:cs="Times New Roman"/>
          <w:sz w:val="24"/>
          <w:szCs w:val="28"/>
        </w:rPr>
        <w:t>8,3</w:t>
      </w:r>
      <w:r w:rsidRPr="00875FE3">
        <w:rPr>
          <w:rFonts w:ascii="Times New Roman" w:hAnsi="Times New Roman" w:cs="Times New Roman"/>
          <w:sz w:val="24"/>
          <w:szCs w:val="28"/>
        </w:rPr>
        <w:t xml:space="preserve"> </w:t>
      </w:r>
      <w:proofErr w:type="spellStart"/>
      <w:proofErr w:type="gramStart"/>
      <w:r w:rsidRPr="00875FE3">
        <w:rPr>
          <w:rFonts w:ascii="Times New Roman" w:hAnsi="Times New Roman" w:cs="Times New Roman"/>
          <w:sz w:val="24"/>
          <w:szCs w:val="28"/>
        </w:rPr>
        <w:t>тыс.т</w:t>
      </w:r>
      <w:proofErr w:type="spellEnd"/>
      <w:proofErr w:type="gramEnd"/>
      <w:r w:rsidRPr="00875FE3">
        <w:rPr>
          <w:rFonts w:ascii="Times New Roman" w:hAnsi="Times New Roman" w:cs="Times New Roman"/>
          <w:sz w:val="24"/>
          <w:szCs w:val="28"/>
        </w:rPr>
        <w:t>, такая высокая добыча обусловлено работой горизонтальной скважины №217, добыча жидкости предположительно составит 1</w:t>
      </w:r>
      <w:r w:rsidR="00735ACB">
        <w:rPr>
          <w:rFonts w:ascii="Times New Roman" w:hAnsi="Times New Roman" w:cs="Times New Roman"/>
          <w:sz w:val="24"/>
          <w:szCs w:val="28"/>
        </w:rPr>
        <w:t>39,0</w:t>
      </w:r>
      <w:r w:rsidRPr="00875FE3">
        <w:rPr>
          <w:rFonts w:ascii="Times New Roman" w:hAnsi="Times New Roman" w:cs="Times New Roman"/>
          <w:sz w:val="24"/>
          <w:szCs w:val="28"/>
        </w:rPr>
        <w:t xml:space="preserve"> </w:t>
      </w:r>
      <w:proofErr w:type="spellStart"/>
      <w:r w:rsidRPr="00875FE3">
        <w:rPr>
          <w:rFonts w:ascii="Times New Roman" w:hAnsi="Times New Roman" w:cs="Times New Roman"/>
          <w:sz w:val="24"/>
          <w:szCs w:val="28"/>
        </w:rPr>
        <w:t>тыс.т</w:t>
      </w:r>
      <w:proofErr w:type="spellEnd"/>
      <w:r w:rsidRPr="00875FE3">
        <w:rPr>
          <w:rFonts w:ascii="Times New Roman" w:hAnsi="Times New Roman" w:cs="Times New Roman"/>
          <w:sz w:val="24"/>
          <w:szCs w:val="28"/>
        </w:rPr>
        <w:t xml:space="preserve">. Накопленная добыча нефти и жидкости </w:t>
      </w:r>
      <w:r w:rsidR="002610D6" w:rsidRPr="00875FE3">
        <w:rPr>
          <w:rFonts w:ascii="Times New Roman" w:hAnsi="Times New Roman" w:cs="Times New Roman"/>
          <w:sz w:val="24"/>
          <w:szCs w:val="28"/>
        </w:rPr>
        <w:t>на конец 2023г состав</w:t>
      </w:r>
      <w:r w:rsidR="00830EB4" w:rsidRPr="00875FE3">
        <w:rPr>
          <w:rFonts w:ascii="Times New Roman" w:hAnsi="Times New Roman" w:cs="Times New Roman"/>
          <w:sz w:val="24"/>
          <w:szCs w:val="28"/>
        </w:rPr>
        <w:t>я</w:t>
      </w:r>
      <w:r w:rsidR="002610D6" w:rsidRPr="00875FE3">
        <w:rPr>
          <w:rFonts w:ascii="Times New Roman" w:hAnsi="Times New Roman" w:cs="Times New Roman"/>
          <w:sz w:val="24"/>
          <w:szCs w:val="28"/>
        </w:rPr>
        <w:t>т 54</w:t>
      </w:r>
      <w:r w:rsidR="009F0870">
        <w:rPr>
          <w:rFonts w:ascii="Times New Roman" w:hAnsi="Times New Roman" w:cs="Times New Roman"/>
          <w:sz w:val="24"/>
          <w:szCs w:val="28"/>
        </w:rPr>
        <w:t>4</w:t>
      </w:r>
      <w:r w:rsidR="002610D6" w:rsidRPr="00875FE3">
        <w:rPr>
          <w:rFonts w:ascii="Times New Roman" w:hAnsi="Times New Roman" w:cs="Times New Roman"/>
          <w:sz w:val="24"/>
          <w:szCs w:val="28"/>
        </w:rPr>
        <w:t>,</w:t>
      </w:r>
      <w:r w:rsidR="009F0870">
        <w:rPr>
          <w:rFonts w:ascii="Times New Roman" w:hAnsi="Times New Roman" w:cs="Times New Roman"/>
          <w:sz w:val="24"/>
          <w:szCs w:val="28"/>
        </w:rPr>
        <w:t>0</w:t>
      </w:r>
      <w:r w:rsidR="002610D6" w:rsidRPr="00875FE3">
        <w:rPr>
          <w:rFonts w:ascii="Times New Roman" w:hAnsi="Times New Roman" w:cs="Times New Roman"/>
          <w:sz w:val="24"/>
          <w:szCs w:val="28"/>
        </w:rPr>
        <w:t xml:space="preserve"> и 21</w:t>
      </w:r>
      <w:r w:rsidR="00735ACB">
        <w:rPr>
          <w:rFonts w:ascii="Times New Roman" w:hAnsi="Times New Roman" w:cs="Times New Roman"/>
          <w:sz w:val="24"/>
          <w:szCs w:val="28"/>
        </w:rPr>
        <w:t>23,0</w:t>
      </w:r>
      <w:r w:rsidR="002610D6" w:rsidRPr="00875FE3">
        <w:rPr>
          <w:rFonts w:ascii="Times New Roman" w:hAnsi="Times New Roman" w:cs="Times New Roman"/>
          <w:sz w:val="24"/>
          <w:szCs w:val="28"/>
        </w:rPr>
        <w:t xml:space="preserve"> </w:t>
      </w:r>
      <w:proofErr w:type="spellStart"/>
      <w:r w:rsidR="002610D6" w:rsidRPr="00875FE3">
        <w:rPr>
          <w:rFonts w:ascii="Times New Roman" w:hAnsi="Times New Roman" w:cs="Times New Roman"/>
          <w:sz w:val="24"/>
          <w:szCs w:val="28"/>
        </w:rPr>
        <w:t>тыс.т</w:t>
      </w:r>
      <w:proofErr w:type="spellEnd"/>
      <w:r w:rsidR="002610D6" w:rsidRPr="00875FE3">
        <w:rPr>
          <w:rFonts w:ascii="Times New Roman" w:hAnsi="Times New Roman" w:cs="Times New Roman"/>
          <w:sz w:val="24"/>
          <w:szCs w:val="28"/>
        </w:rPr>
        <w:t>.</w:t>
      </w:r>
    </w:p>
    <w:p w14:paraId="776DBCAF" w14:textId="77777777" w:rsidR="00301F55" w:rsidRPr="00875FE3" w:rsidRDefault="00301F55"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На дату составления настоящего отчета</w:t>
      </w:r>
      <w:r w:rsidR="005A3976" w:rsidRPr="00875FE3">
        <w:rPr>
          <w:rFonts w:ascii="Times New Roman" w:hAnsi="Times New Roman" w:cs="Times New Roman"/>
          <w:sz w:val="24"/>
          <w:szCs w:val="28"/>
        </w:rPr>
        <w:t xml:space="preserve"> </w:t>
      </w:r>
      <w:r w:rsidRPr="00875FE3">
        <w:rPr>
          <w:rFonts w:ascii="Times New Roman" w:hAnsi="Times New Roman" w:cs="Times New Roman"/>
          <w:sz w:val="24"/>
          <w:szCs w:val="28"/>
        </w:rPr>
        <w:t xml:space="preserve">общий отбор нефти по </w:t>
      </w:r>
      <w:r w:rsidRPr="00875FE3">
        <w:rPr>
          <w:rFonts w:ascii="Times New Roman" w:hAnsi="Times New Roman" w:cs="Times New Roman"/>
          <w:sz w:val="24"/>
          <w:szCs w:val="28"/>
          <w:lang w:val="en-US"/>
        </w:rPr>
        <w:t>I</w:t>
      </w:r>
      <w:r w:rsidRPr="00875FE3">
        <w:rPr>
          <w:rFonts w:ascii="Times New Roman" w:hAnsi="Times New Roman" w:cs="Times New Roman"/>
          <w:sz w:val="24"/>
          <w:szCs w:val="28"/>
        </w:rPr>
        <w:t xml:space="preserve"> объекту составил 5</w:t>
      </w:r>
      <w:r w:rsidR="005A3976" w:rsidRPr="00875FE3">
        <w:rPr>
          <w:rFonts w:ascii="Times New Roman" w:hAnsi="Times New Roman" w:cs="Times New Roman"/>
          <w:sz w:val="24"/>
          <w:szCs w:val="28"/>
        </w:rPr>
        <w:t>29,9</w:t>
      </w:r>
      <w:r w:rsidRPr="00875FE3">
        <w:rPr>
          <w:rFonts w:ascii="Times New Roman" w:hAnsi="Times New Roman" w:cs="Times New Roman"/>
          <w:sz w:val="24"/>
          <w:szCs w:val="28"/>
        </w:rPr>
        <w:t xml:space="preserve"> </w:t>
      </w:r>
      <w:proofErr w:type="gramStart"/>
      <w:r w:rsidRPr="00875FE3">
        <w:rPr>
          <w:rFonts w:ascii="Times New Roman" w:hAnsi="Times New Roman" w:cs="Times New Roman"/>
          <w:sz w:val="24"/>
          <w:szCs w:val="28"/>
        </w:rPr>
        <w:t>тыс.т</w:t>
      </w:r>
      <w:proofErr w:type="gramEnd"/>
      <w:r w:rsidRPr="00875FE3">
        <w:rPr>
          <w:rFonts w:ascii="Times New Roman" w:hAnsi="Times New Roman" w:cs="Times New Roman"/>
          <w:sz w:val="24"/>
          <w:szCs w:val="28"/>
        </w:rPr>
        <w:t xml:space="preserve">, что соответствует выработке </w:t>
      </w:r>
      <w:r w:rsidR="007D388C">
        <w:rPr>
          <w:rFonts w:ascii="Times New Roman" w:hAnsi="Times New Roman" w:cs="Times New Roman"/>
          <w:sz w:val="24"/>
          <w:szCs w:val="28"/>
        </w:rPr>
        <w:t>40,6</w:t>
      </w:r>
      <w:r w:rsidRPr="00875FE3">
        <w:rPr>
          <w:rFonts w:ascii="Times New Roman" w:hAnsi="Times New Roman" w:cs="Times New Roman"/>
          <w:sz w:val="24"/>
          <w:szCs w:val="28"/>
        </w:rPr>
        <w:t>% извлекаемых запасов и коэффициенту нефтеизвлечения в 0,1</w:t>
      </w:r>
      <w:r w:rsidR="000C1279">
        <w:rPr>
          <w:rFonts w:ascii="Times New Roman" w:hAnsi="Times New Roman" w:cs="Times New Roman"/>
          <w:sz w:val="24"/>
          <w:szCs w:val="28"/>
        </w:rPr>
        <w:t>73</w:t>
      </w:r>
      <w:r w:rsidRPr="00875FE3">
        <w:rPr>
          <w:rFonts w:ascii="Times New Roman" w:hAnsi="Times New Roman" w:cs="Times New Roman"/>
          <w:sz w:val="24"/>
          <w:szCs w:val="28"/>
        </w:rPr>
        <w:t xml:space="preserve"> доли ед.</w:t>
      </w:r>
    </w:p>
    <w:p w14:paraId="47EC8088" w14:textId="77777777" w:rsidR="00AE6FCF" w:rsidRDefault="00AF0CF9" w:rsidP="002610D6">
      <w:pPr>
        <w:spacing w:before="120" w:after="120" w:line="240" w:lineRule="auto"/>
        <w:jc w:val="center"/>
        <w:rPr>
          <w:rFonts w:ascii="Times New Roman" w:hAnsi="Times New Roman" w:cs="Times New Roman"/>
          <w:lang w:val="kk-KZ"/>
        </w:rPr>
      </w:pPr>
      <w:r w:rsidRPr="00AF0CF9">
        <w:rPr>
          <w:rFonts w:ascii="Times New Roman" w:hAnsi="Times New Roman" w:cs="Times New Roman"/>
          <w:noProof/>
          <w:lang w:val="kk-KZ"/>
        </w:rPr>
        <w:lastRenderedPageBreak/>
        <w:drawing>
          <wp:inline distT="0" distB="0" distL="0" distR="0" wp14:anchorId="786A7A31" wp14:editId="27DE9B3E">
            <wp:extent cx="5939790" cy="3413760"/>
            <wp:effectExtent l="19050" t="19050" r="22860" b="152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39790" cy="3413760"/>
                    </a:xfrm>
                    <a:prstGeom prst="rect">
                      <a:avLst/>
                    </a:prstGeom>
                    <a:ln>
                      <a:solidFill>
                        <a:schemeClr val="tx1"/>
                      </a:solidFill>
                    </a:ln>
                  </pic:spPr>
                </pic:pic>
              </a:graphicData>
            </a:graphic>
          </wp:inline>
        </w:drawing>
      </w:r>
    </w:p>
    <w:p w14:paraId="570BBE17" w14:textId="77777777" w:rsidR="00FA2285" w:rsidRPr="00875FE3" w:rsidRDefault="00FA2285" w:rsidP="002610D6">
      <w:pPr>
        <w:spacing w:after="120" w:line="240" w:lineRule="auto"/>
        <w:jc w:val="center"/>
        <w:rPr>
          <w:rFonts w:ascii="Times New Roman" w:hAnsi="Times New Roman" w:cs="Times New Roman"/>
          <w:b/>
          <w:sz w:val="20"/>
          <w:szCs w:val="24"/>
        </w:rPr>
      </w:pPr>
      <w:r w:rsidRPr="00875FE3">
        <w:rPr>
          <w:rFonts w:ascii="Times New Roman" w:hAnsi="Times New Roman" w:cs="Times New Roman"/>
          <w:b/>
          <w:sz w:val="20"/>
          <w:szCs w:val="24"/>
        </w:rPr>
        <w:t xml:space="preserve">Рис. </w:t>
      </w:r>
      <w:r w:rsidR="00C013AE" w:rsidRPr="00875FE3">
        <w:rPr>
          <w:rFonts w:ascii="Times New Roman" w:hAnsi="Times New Roman" w:cs="Times New Roman"/>
          <w:b/>
          <w:sz w:val="20"/>
          <w:szCs w:val="24"/>
        </w:rPr>
        <w:t>3</w:t>
      </w:r>
      <w:r w:rsidRPr="00875FE3">
        <w:rPr>
          <w:rFonts w:ascii="Times New Roman" w:hAnsi="Times New Roman" w:cs="Times New Roman"/>
          <w:b/>
          <w:sz w:val="20"/>
          <w:szCs w:val="24"/>
        </w:rPr>
        <w:t>.2.</w:t>
      </w:r>
      <w:r w:rsidR="008A39E8">
        <w:rPr>
          <w:rFonts w:ascii="Times New Roman" w:hAnsi="Times New Roman" w:cs="Times New Roman"/>
          <w:b/>
          <w:sz w:val="20"/>
          <w:szCs w:val="24"/>
        </w:rPr>
        <w:t>1.</w:t>
      </w:r>
      <w:r w:rsidR="00915D27">
        <w:rPr>
          <w:rFonts w:ascii="Times New Roman" w:hAnsi="Times New Roman" w:cs="Times New Roman"/>
          <w:b/>
          <w:sz w:val="20"/>
          <w:szCs w:val="24"/>
          <w:lang w:val="kk-KZ"/>
        </w:rPr>
        <w:t>4</w:t>
      </w:r>
      <w:r w:rsidRPr="00875FE3">
        <w:rPr>
          <w:rFonts w:ascii="Times New Roman" w:hAnsi="Times New Roman" w:cs="Times New Roman"/>
          <w:b/>
          <w:sz w:val="20"/>
          <w:szCs w:val="24"/>
        </w:rPr>
        <w:t xml:space="preserve"> - График разработки </w:t>
      </w:r>
      <w:r w:rsidRPr="00875FE3">
        <w:rPr>
          <w:rFonts w:ascii="Times New Roman" w:hAnsi="Times New Roman" w:cs="Times New Roman"/>
          <w:b/>
          <w:sz w:val="20"/>
          <w:szCs w:val="24"/>
          <w:lang w:val="en-US"/>
        </w:rPr>
        <w:t>I</w:t>
      </w:r>
      <w:r w:rsidRPr="00875FE3">
        <w:rPr>
          <w:rFonts w:ascii="Times New Roman" w:hAnsi="Times New Roman" w:cs="Times New Roman"/>
          <w:b/>
          <w:sz w:val="20"/>
          <w:szCs w:val="24"/>
        </w:rPr>
        <w:t xml:space="preserve"> объекта</w:t>
      </w:r>
    </w:p>
    <w:p w14:paraId="78886CA4" w14:textId="77777777" w:rsidR="00FA2285" w:rsidRPr="00875FE3" w:rsidRDefault="00FA2285" w:rsidP="00875FE3">
      <w:pPr>
        <w:spacing w:after="0" w:line="360" w:lineRule="auto"/>
        <w:ind w:firstLine="709"/>
        <w:jc w:val="both"/>
        <w:rPr>
          <w:rFonts w:ascii="Times New Roman" w:hAnsi="Times New Roman" w:cs="Times New Roman"/>
          <w:b/>
          <w:sz w:val="24"/>
          <w:szCs w:val="28"/>
        </w:rPr>
      </w:pPr>
      <w:r w:rsidRPr="00875FE3">
        <w:rPr>
          <w:rFonts w:ascii="Times New Roman" w:hAnsi="Times New Roman" w:cs="Times New Roman"/>
          <w:b/>
          <w:sz w:val="24"/>
          <w:szCs w:val="28"/>
        </w:rPr>
        <w:t>II объект разработки (</w:t>
      </w:r>
      <w:r w:rsidRPr="00875FE3">
        <w:rPr>
          <w:rFonts w:ascii="Times New Roman" w:hAnsi="Times New Roman" w:cs="Times New Roman"/>
          <w:b/>
          <w:sz w:val="24"/>
          <w:szCs w:val="28"/>
          <w:lang w:val="kk-KZ"/>
        </w:rPr>
        <w:t xml:space="preserve">юрские </w:t>
      </w:r>
      <w:r w:rsidRPr="00875FE3">
        <w:rPr>
          <w:rFonts w:ascii="Times New Roman" w:hAnsi="Times New Roman" w:cs="Times New Roman"/>
          <w:b/>
          <w:sz w:val="24"/>
          <w:szCs w:val="28"/>
        </w:rPr>
        <w:t>горизонты</w:t>
      </w:r>
      <w:r w:rsidRPr="00875FE3">
        <w:rPr>
          <w:rFonts w:ascii="Times New Roman" w:hAnsi="Times New Roman" w:cs="Times New Roman"/>
          <w:b/>
          <w:sz w:val="24"/>
          <w:szCs w:val="28"/>
          <w:lang w:val="kk-KZ"/>
        </w:rPr>
        <w:t xml:space="preserve"> Юго-западного крыла</w:t>
      </w:r>
      <w:r w:rsidRPr="00875FE3">
        <w:rPr>
          <w:rFonts w:ascii="Times New Roman" w:hAnsi="Times New Roman" w:cs="Times New Roman"/>
          <w:b/>
          <w:sz w:val="24"/>
          <w:szCs w:val="28"/>
        </w:rPr>
        <w:t>)</w:t>
      </w:r>
    </w:p>
    <w:p w14:paraId="24BCCC30" w14:textId="77777777" w:rsidR="00C013AE" w:rsidRPr="00875FE3" w:rsidRDefault="00094A7F" w:rsidP="00875FE3">
      <w:pPr>
        <w:spacing w:after="0" w:line="360" w:lineRule="auto"/>
        <w:ind w:firstLine="709"/>
        <w:jc w:val="both"/>
        <w:rPr>
          <w:rFonts w:ascii="Times New Roman" w:hAnsi="Times New Roman" w:cs="Times New Roman"/>
          <w:sz w:val="24"/>
          <w:szCs w:val="28"/>
          <w:lang w:val="kk-KZ"/>
        </w:rPr>
      </w:pPr>
      <w:r w:rsidRPr="00875FE3">
        <w:rPr>
          <w:rFonts w:ascii="Times New Roman" w:hAnsi="Times New Roman" w:cs="Times New Roman"/>
          <w:sz w:val="24"/>
          <w:szCs w:val="28"/>
          <w:lang w:val="kk-KZ"/>
        </w:rPr>
        <w:t xml:space="preserve">В 2021г добыча нефти </w:t>
      </w:r>
      <w:r w:rsidR="00C013AE" w:rsidRPr="00875FE3">
        <w:rPr>
          <w:rFonts w:ascii="Times New Roman" w:hAnsi="Times New Roman" w:cs="Times New Roman"/>
          <w:sz w:val="24"/>
          <w:szCs w:val="28"/>
          <w:lang w:val="kk-KZ"/>
        </w:rPr>
        <w:t>практически на уровне значения предыдущего года и составила 1</w:t>
      </w:r>
      <w:r w:rsidR="00830EB4" w:rsidRPr="00875FE3">
        <w:rPr>
          <w:rFonts w:ascii="Times New Roman" w:hAnsi="Times New Roman" w:cs="Times New Roman"/>
          <w:sz w:val="24"/>
          <w:szCs w:val="28"/>
          <w:lang w:val="kk-KZ"/>
        </w:rPr>
        <w:t>1</w:t>
      </w:r>
      <w:r w:rsidR="00C013AE" w:rsidRPr="00875FE3">
        <w:rPr>
          <w:rFonts w:ascii="Times New Roman" w:hAnsi="Times New Roman" w:cs="Times New Roman"/>
          <w:sz w:val="24"/>
          <w:szCs w:val="28"/>
          <w:lang w:val="kk-KZ"/>
        </w:rPr>
        <w:t>,</w:t>
      </w:r>
      <w:r w:rsidR="00830EB4" w:rsidRPr="00875FE3">
        <w:rPr>
          <w:rFonts w:ascii="Times New Roman" w:hAnsi="Times New Roman" w:cs="Times New Roman"/>
          <w:sz w:val="24"/>
          <w:szCs w:val="28"/>
          <w:lang w:val="kk-KZ"/>
        </w:rPr>
        <w:t>3</w:t>
      </w:r>
      <w:r w:rsidR="00C013AE" w:rsidRPr="00875FE3">
        <w:rPr>
          <w:rFonts w:ascii="Times New Roman" w:hAnsi="Times New Roman" w:cs="Times New Roman"/>
          <w:sz w:val="24"/>
          <w:szCs w:val="28"/>
          <w:lang w:val="kk-KZ"/>
        </w:rPr>
        <w:t xml:space="preserve"> тыс.т, добыча жидкости 173,3 тыс.т. Фонд скажин остался на уровне предыдущего года, дебит нефти составил </w:t>
      </w:r>
      <w:r w:rsidR="00830EB4" w:rsidRPr="00875FE3">
        <w:rPr>
          <w:rFonts w:ascii="Times New Roman" w:hAnsi="Times New Roman" w:cs="Times New Roman"/>
          <w:sz w:val="24"/>
          <w:szCs w:val="28"/>
          <w:lang w:val="kk-KZ"/>
        </w:rPr>
        <w:t>1,9</w:t>
      </w:r>
      <w:r w:rsidR="00C013AE" w:rsidRPr="00875FE3">
        <w:rPr>
          <w:rFonts w:ascii="Times New Roman" w:hAnsi="Times New Roman" w:cs="Times New Roman"/>
          <w:sz w:val="24"/>
          <w:szCs w:val="28"/>
          <w:lang w:val="kk-KZ"/>
        </w:rPr>
        <w:t xml:space="preserve"> т/сут при обводненности продукции 93,</w:t>
      </w:r>
      <w:r w:rsidR="00713CBE" w:rsidRPr="00875FE3">
        <w:rPr>
          <w:rFonts w:ascii="Times New Roman" w:hAnsi="Times New Roman" w:cs="Times New Roman"/>
          <w:sz w:val="24"/>
          <w:szCs w:val="28"/>
          <w:lang w:val="kk-KZ"/>
        </w:rPr>
        <w:t>5</w:t>
      </w:r>
      <w:r w:rsidR="00C013AE" w:rsidRPr="00875FE3">
        <w:rPr>
          <w:rFonts w:ascii="Times New Roman" w:hAnsi="Times New Roman" w:cs="Times New Roman"/>
          <w:sz w:val="24"/>
          <w:szCs w:val="28"/>
          <w:lang w:val="kk-KZ"/>
        </w:rPr>
        <w:t>%, добыча газа за год составила 0,589 млн.м</w:t>
      </w:r>
      <w:r w:rsidR="00C013AE" w:rsidRPr="00875FE3">
        <w:rPr>
          <w:rFonts w:ascii="Times New Roman" w:hAnsi="Times New Roman" w:cs="Times New Roman"/>
          <w:sz w:val="24"/>
          <w:szCs w:val="28"/>
          <w:vertAlign w:val="superscript"/>
          <w:lang w:val="kk-KZ"/>
        </w:rPr>
        <w:t>3</w:t>
      </w:r>
      <w:r w:rsidR="00C013AE" w:rsidRPr="00875FE3">
        <w:rPr>
          <w:rFonts w:ascii="Times New Roman" w:hAnsi="Times New Roman" w:cs="Times New Roman"/>
          <w:sz w:val="24"/>
          <w:szCs w:val="28"/>
          <w:lang w:val="kk-KZ"/>
        </w:rPr>
        <w:t>.</w:t>
      </w:r>
    </w:p>
    <w:p w14:paraId="79F2039C" w14:textId="77777777" w:rsidR="004B40D0" w:rsidRPr="00875FE3" w:rsidRDefault="0074577B"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На 2022г добыча нефти по объекту составила 12,</w:t>
      </w:r>
      <w:r w:rsidR="00713CBE" w:rsidRPr="00875FE3">
        <w:rPr>
          <w:rFonts w:ascii="Times New Roman" w:hAnsi="Times New Roman" w:cs="Times New Roman"/>
          <w:sz w:val="24"/>
          <w:szCs w:val="28"/>
        </w:rPr>
        <w:t>0</w:t>
      </w:r>
      <w:r w:rsidRPr="00875FE3">
        <w:rPr>
          <w:rFonts w:ascii="Times New Roman" w:hAnsi="Times New Roman" w:cs="Times New Roman"/>
          <w:sz w:val="24"/>
          <w:szCs w:val="28"/>
        </w:rPr>
        <w:t xml:space="preserve"> </w:t>
      </w:r>
      <w:proofErr w:type="gramStart"/>
      <w:r w:rsidRPr="00875FE3">
        <w:rPr>
          <w:rFonts w:ascii="Times New Roman" w:hAnsi="Times New Roman" w:cs="Times New Roman"/>
          <w:sz w:val="24"/>
          <w:szCs w:val="28"/>
        </w:rPr>
        <w:t>тыс.т</w:t>
      </w:r>
      <w:proofErr w:type="gramEnd"/>
      <w:r w:rsidRPr="00875FE3">
        <w:rPr>
          <w:rFonts w:ascii="Times New Roman" w:hAnsi="Times New Roman" w:cs="Times New Roman"/>
          <w:sz w:val="24"/>
          <w:szCs w:val="28"/>
        </w:rPr>
        <w:t xml:space="preserve">, добыча жидкости </w:t>
      </w:r>
      <w:r w:rsidR="0091414C" w:rsidRPr="00875FE3">
        <w:rPr>
          <w:rFonts w:ascii="Times New Roman" w:hAnsi="Times New Roman" w:cs="Times New Roman"/>
          <w:sz w:val="24"/>
          <w:szCs w:val="28"/>
        </w:rPr>
        <w:t xml:space="preserve">– </w:t>
      </w:r>
      <w:r w:rsidRPr="00875FE3">
        <w:rPr>
          <w:rFonts w:ascii="Times New Roman" w:hAnsi="Times New Roman" w:cs="Times New Roman"/>
          <w:sz w:val="24"/>
          <w:szCs w:val="28"/>
        </w:rPr>
        <w:t>18</w:t>
      </w:r>
      <w:r w:rsidR="00713CBE" w:rsidRPr="00875FE3">
        <w:rPr>
          <w:rFonts w:ascii="Times New Roman" w:hAnsi="Times New Roman" w:cs="Times New Roman"/>
          <w:sz w:val="24"/>
          <w:szCs w:val="28"/>
        </w:rPr>
        <w:t>0,1</w:t>
      </w:r>
      <w:r w:rsidRPr="00875FE3">
        <w:rPr>
          <w:rFonts w:ascii="Times New Roman" w:hAnsi="Times New Roman" w:cs="Times New Roman"/>
          <w:sz w:val="24"/>
          <w:szCs w:val="28"/>
        </w:rPr>
        <w:t xml:space="preserve"> </w:t>
      </w:r>
      <w:r w:rsidR="0091414C" w:rsidRPr="00875FE3">
        <w:rPr>
          <w:rFonts w:ascii="Times New Roman" w:hAnsi="Times New Roman" w:cs="Times New Roman"/>
          <w:sz w:val="24"/>
          <w:szCs w:val="28"/>
        </w:rPr>
        <w:t>тыс.т, что немного выше показателей добычи прошлого года. Фонд добывающих и нагнетательных скважин с прошлого года остался неизменным и составил 18 добывающих и 5 нагнетательных скважин.</w:t>
      </w:r>
      <w:r w:rsidRPr="00875FE3">
        <w:rPr>
          <w:rFonts w:ascii="Times New Roman" w:hAnsi="Times New Roman" w:cs="Times New Roman"/>
          <w:sz w:val="24"/>
          <w:szCs w:val="28"/>
        </w:rPr>
        <w:t xml:space="preserve"> Фонд добывающих скважин не менялся с 2019г и составляет 18 ед. Фонд нагнетательных скважин также аналогичен значению предыдущего года и составляет 5 ед.</w:t>
      </w:r>
    </w:p>
    <w:p w14:paraId="54815E06" w14:textId="77777777" w:rsidR="00713CBE" w:rsidRDefault="00713CBE" w:rsidP="00875FE3">
      <w:pPr>
        <w:spacing w:after="0" w:line="360" w:lineRule="auto"/>
        <w:ind w:firstLine="709"/>
        <w:jc w:val="both"/>
        <w:rPr>
          <w:rFonts w:ascii="Times New Roman" w:hAnsi="Times New Roman" w:cs="Times New Roman"/>
          <w:sz w:val="24"/>
          <w:szCs w:val="28"/>
          <w:lang w:val="kk-KZ"/>
        </w:rPr>
      </w:pPr>
      <w:r w:rsidRPr="00875FE3">
        <w:rPr>
          <w:rFonts w:ascii="Times New Roman" w:hAnsi="Times New Roman" w:cs="Times New Roman"/>
          <w:sz w:val="24"/>
          <w:szCs w:val="28"/>
        </w:rPr>
        <w:t xml:space="preserve">За 6 месяцев 2023г добыча нефти и жидкости составили 5,6 и </w:t>
      </w:r>
      <w:r w:rsidR="00AF0CF9" w:rsidRPr="00875FE3">
        <w:rPr>
          <w:rFonts w:ascii="Times New Roman" w:hAnsi="Times New Roman" w:cs="Times New Roman"/>
          <w:sz w:val="24"/>
          <w:szCs w:val="28"/>
        </w:rPr>
        <w:t xml:space="preserve">91,8 </w:t>
      </w:r>
      <w:proofErr w:type="spellStart"/>
      <w:proofErr w:type="gramStart"/>
      <w:r w:rsidR="00AF0CF9" w:rsidRPr="00875FE3">
        <w:rPr>
          <w:rFonts w:ascii="Times New Roman" w:hAnsi="Times New Roman" w:cs="Times New Roman"/>
          <w:sz w:val="24"/>
          <w:szCs w:val="28"/>
        </w:rPr>
        <w:t>тыс.т</w:t>
      </w:r>
      <w:proofErr w:type="spellEnd"/>
      <w:proofErr w:type="gramEnd"/>
      <w:r w:rsidR="00AF0CF9" w:rsidRPr="00875FE3">
        <w:rPr>
          <w:rFonts w:ascii="Times New Roman" w:hAnsi="Times New Roman" w:cs="Times New Roman"/>
          <w:sz w:val="24"/>
          <w:szCs w:val="28"/>
        </w:rPr>
        <w:t xml:space="preserve">, при отборе от НИЗ – </w:t>
      </w:r>
      <w:r w:rsidR="007D388C">
        <w:rPr>
          <w:rFonts w:ascii="Times New Roman" w:hAnsi="Times New Roman" w:cs="Times New Roman"/>
          <w:sz w:val="24"/>
          <w:szCs w:val="28"/>
        </w:rPr>
        <w:t>56,9</w:t>
      </w:r>
      <w:r w:rsidR="00AF0CF9" w:rsidRPr="00875FE3">
        <w:rPr>
          <w:rFonts w:ascii="Times New Roman" w:hAnsi="Times New Roman" w:cs="Times New Roman"/>
          <w:sz w:val="24"/>
          <w:szCs w:val="28"/>
        </w:rPr>
        <w:t>%. Согласно расчету ожидается, что годовые отборы по нефти и жидкости составят 1</w:t>
      </w:r>
      <w:r w:rsidR="00735ACB">
        <w:rPr>
          <w:rFonts w:ascii="Times New Roman" w:hAnsi="Times New Roman" w:cs="Times New Roman"/>
          <w:sz w:val="24"/>
          <w:szCs w:val="28"/>
        </w:rPr>
        <w:t>2,0</w:t>
      </w:r>
      <w:r w:rsidR="00AF0CF9" w:rsidRPr="00875FE3">
        <w:rPr>
          <w:rFonts w:ascii="Times New Roman" w:hAnsi="Times New Roman" w:cs="Times New Roman"/>
          <w:sz w:val="24"/>
          <w:szCs w:val="28"/>
        </w:rPr>
        <w:t xml:space="preserve"> и </w:t>
      </w:r>
      <w:r w:rsidR="00735ACB">
        <w:rPr>
          <w:rFonts w:ascii="Times New Roman" w:hAnsi="Times New Roman" w:cs="Times New Roman"/>
          <w:sz w:val="24"/>
          <w:szCs w:val="28"/>
        </w:rPr>
        <w:t>127,2</w:t>
      </w:r>
      <w:r w:rsidR="00AF0CF9" w:rsidRPr="00875FE3">
        <w:rPr>
          <w:rFonts w:ascii="Times New Roman" w:hAnsi="Times New Roman" w:cs="Times New Roman"/>
          <w:sz w:val="24"/>
          <w:szCs w:val="28"/>
        </w:rPr>
        <w:t xml:space="preserve"> </w:t>
      </w:r>
      <w:proofErr w:type="spellStart"/>
      <w:proofErr w:type="gramStart"/>
      <w:r w:rsidR="00AF0CF9" w:rsidRPr="00875FE3">
        <w:rPr>
          <w:rFonts w:ascii="Times New Roman" w:hAnsi="Times New Roman" w:cs="Times New Roman"/>
          <w:sz w:val="24"/>
          <w:szCs w:val="28"/>
        </w:rPr>
        <w:t>тыс.т</w:t>
      </w:r>
      <w:proofErr w:type="spellEnd"/>
      <w:proofErr w:type="gramEnd"/>
      <w:r w:rsidR="00AF0CF9" w:rsidRPr="00875FE3">
        <w:rPr>
          <w:rFonts w:ascii="Times New Roman" w:hAnsi="Times New Roman" w:cs="Times New Roman"/>
          <w:sz w:val="24"/>
          <w:szCs w:val="28"/>
        </w:rPr>
        <w:t>, а среднегодовая обводненность в размере 9</w:t>
      </w:r>
      <w:r w:rsidR="00735ACB">
        <w:rPr>
          <w:rFonts w:ascii="Times New Roman" w:hAnsi="Times New Roman" w:cs="Times New Roman"/>
          <w:sz w:val="24"/>
          <w:szCs w:val="28"/>
        </w:rPr>
        <w:t>0,5</w:t>
      </w:r>
      <w:r w:rsidR="00AF0CF9" w:rsidRPr="00875FE3">
        <w:rPr>
          <w:rFonts w:ascii="Times New Roman" w:hAnsi="Times New Roman" w:cs="Times New Roman"/>
          <w:sz w:val="24"/>
          <w:szCs w:val="28"/>
        </w:rPr>
        <w:t>%.</w:t>
      </w:r>
      <w:r w:rsidR="00AF0CF9" w:rsidRPr="00875FE3">
        <w:rPr>
          <w:rFonts w:ascii="Times New Roman" w:hAnsi="Times New Roman" w:cs="Times New Roman"/>
          <w:sz w:val="24"/>
          <w:szCs w:val="28"/>
          <w:lang w:val="kk-KZ"/>
        </w:rPr>
        <w:t xml:space="preserve"> Согласно «АР-2021г» масштабные ГТМ по</w:t>
      </w:r>
      <w:r w:rsidR="00D67789" w:rsidRPr="00875FE3">
        <w:rPr>
          <w:rFonts w:ascii="Times New Roman" w:hAnsi="Times New Roman" w:cs="Times New Roman"/>
          <w:sz w:val="24"/>
          <w:szCs w:val="28"/>
          <w:lang w:val="kk-KZ"/>
        </w:rPr>
        <w:t xml:space="preserve"> данному</w:t>
      </w:r>
      <w:r w:rsidR="00AF0CF9" w:rsidRPr="00875FE3">
        <w:rPr>
          <w:rFonts w:ascii="Times New Roman" w:hAnsi="Times New Roman" w:cs="Times New Roman"/>
          <w:sz w:val="24"/>
          <w:szCs w:val="28"/>
          <w:lang w:val="kk-KZ"/>
        </w:rPr>
        <w:t xml:space="preserve"> объекту в период 2021-2023гг не предусматривались.</w:t>
      </w:r>
    </w:p>
    <w:p w14:paraId="0200EAD1" w14:textId="77777777" w:rsidR="000676A4" w:rsidRPr="00875FE3" w:rsidRDefault="000676A4" w:rsidP="00875FE3">
      <w:pPr>
        <w:spacing w:after="0" w:line="360" w:lineRule="auto"/>
        <w:ind w:firstLine="709"/>
        <w:jc w:val="both"/>
        <w:rPr>
          <w:rFonts w:ascii="Times New Roman" w:hAnsi="Times New Roman" w:cs="Times New Roman"/>
          <w:sz w:val="24"/>
          <w:szCs w:val="28"/>
        </w:rPr>
      </w:pPr>
      <w:r>
        <w:rPr>
          <w:rFonts w:ascii="Times New Roman" w:hAnsi="Times New Roman" w:cs="Times New Roman"/>
          <w:sz w:val="24"/>
          <w:szCs w:val="28"/>
        </w:rPr>
        <w:t>Согласно рис. 3.2.</w:t>
      </w:r>
      <w:r w:rsidR="008A39E8">
        <w:rPr>
          <w:rFonts w:ascii="Times New Roman" w:hAnsi="Times New Roman" w:cs="Times New Roman"/>
          <w:sz w:val="24"/>
          <w:szCs w:val="28"/>
        </w:rPr>
        <w:t>1.5</w:t>
      </w:r>
      <w:r>
        <w:rPr>
          <w:rFonts w:ascii="Times New Roman" w:hAnsi="Times New Roman" w:cs="Times New Roman"/>
          <w:sz w:val="24"/>
          <w:szCs w:val="28"/>
        </w:rPr>
        <w:t xml:space="preserve"> за последние несколько лет наблюдается тенденция снижении дебита нефти и роста обводненности, связано это с увеличением режимов работы скважин в 2017г, что привело к последующему росту обводненности и снижению дебитов нефти.</w:t>
      </w:r>
    </w:p>
    <w:p w14:paraId="783D1735" w14:textId="77777777" w:rsidR="00875FE3" w:rsidRPr="00875FE3" w:rsidRDefault="00822425" w:rsidP="00875FE3">
      <w:pPr>
        <w:spacing w:after="0" w:line="360" w:lineRule="auto"/>
        <w:ind w:firstLine="709"/>
        <w:jc w:val="both"/>
        <w:rPr>
          <w:rFonts w:ascii="Times New Roman" w:hAnsi="Times New Roman" w:cs="Times New Roman"/>
          <w:sz w:val="24"/>
          <w:szCs w:val="28"/>
          <w:vertAlign w:val="superscript"/>
        </w:rPr>
      </w:pPr>
      <w:r w:rsidRPr="00875FE3">
        <w:rPr>
          <w:rFonts w:ascii="Times New Roman" w:hAnsi="Times New Roman" w:cs="Times New Roman"/>
          <w:sz w:val="24"/>
          <w:szCs w:val="28"/>
          <w:lang w:val="kk-KZ"/>
        </w:rPr>
        <w:t>На дату отчета накопленная добыча нефти составляет 5</w:t>
      </w:r>
      <w:r w:rsidR="00D414F1">
        <w:rPr>
          <w:rFonts w:ascii="Times New Roman" w:hAnsi="Times New Roman" w:cs="Times New Roman"/>
          <w:sz w:val="24"/>
          <w:szCs w:val="28"/>
          <w:lang w:val="kk-KZ"/>
        </w:rPr>
        <w:t>61</w:t>
      </w:r>
      <w:r w:rsidRPr="00875FE3">
        <w:rPr>
          <w:rFonts w:ascii="Times New Roman" w:hAnsi="Times New Roman" w:cs="Times New Roman"/>
          <w:sz w:val="24"/>
          <w:szCs w:val="28"/>
          <w:lang w:val="kk-KZ"/>
        </w:rPr>
        <w:t>,</w:t>
      </w:r>
      <w:r w:rsidR="00D414F1">
        <w:rPr>
          <w:rFonts w:ascii="Times New Roman" w:hAnsi="Times New Roman" w:cs="Times New Roman"/>
          <w:sz w:val="24"/>
          <w:szCs w:val="28"/>
          <w:lang w:val="kk-KZ"/>
        </w:rPr>
        <w:t>3</w:t>
      </w:r>
      <w:r w:rsidRPr="00875FE3">
        <w:rPr>
          <w:rFonts w:ascii="Times New Roman" w:hAnsi="Times New Roman" w:cs="Times New Roman"/>
          <w:sz w:val="24"/>
          <w:szCs w:val="28"/>
          <w:lang w:val="kk-KZ"/>
        </w:rPr>
        <w:t xml:space="preserve"> т</w:t>
      </w:r>
      <w:r w:rsidR="0091414C" w:rsidRPr="00875FE3">
        <w:rPr>
          <w:rFonts w:ascii="Times New Roman" w:hAnsi="Times New Roman" w:cs="Times New Roman"/>
          <w:sz w:val="24"/>
          <w:szCs w:val="28"/>
          <w:lang w:val="kk-KZ"/>
        </w:rPr>
        <w:t>ыс.т</w:t>
      </w:r>
      <w:r w:rsidRPr="00875FE3">
        <w:rPr>
          <w:rFonts w:ascii="Times New Roman" w:hAnsi="Times New Roman" w:cs="Times New Roman"/>
          <w:sz w:val="24"/>
          <w:szCs w:val="28"/>
          <w:lang w:val="kk-KZ"/>
        </w:rPr>
        <w:t>, текущий КИН составляет 0,</w:t>
      </w:r>
      <w:r w:rsidR="007D388C">
        <w:rPr>
          <w:rFonts w:ascii="Times New Roman" w:hAnsi="Times New Roman" w:cs="Times New Roman"/>
          <w:sz w:val="24"/>
          <w:szCs w:val="28"/>
          <w:lang w:val="kk-KZ"/>
        </w:rPr>
        <w:t>241</w:t>
      </w:r>
      <w:r w:rsidRPr="00875FE3">
        <w:rPr>
          <w:rFonts w:ascii="Times New Roman" w:hAnsi="Times New Roman" w:cs="Times New Roman"/>
          <w:sz w:val="24"/>
          <w:szCs w:val="28"/>
          <w:lang w:val="kk-KZ"/>
        </w:rPr>
        <w:t xml:space="preserve"> доли ед. Накопленная добыча газа на уровне 2</w:t>
      </w:r>
      <w:r w:rsidR="00D414F1">
        <w:rPr>
          <w:rFonts w:ascii="Times New Roman" w:hAnsi="Times New Roman" w:cs="Times New Roman"/>
          <w:sz w:val="24"/>
          <w:szCs w:val="28"/>
          <w:lang w:val="kk-KZ"/>
        </w:rPr>
        <w:t>6,355</w:t>
      </w:r>
      <w:r w:rsidRPr="00875FE3">
        <w:rPr>
          <w:rFonts w:ascii="Times New Roman" w:hAnsi="Times New Roman" w:cs="Times New Roman"/>
          <w:sz w:val="24"/>
          <w:szCs w:val="28"/>
          <w:lang w:val="kk-KZ"/>
        </w:rPr>
        <w:t xml:space="preserve"> млн.м</w:t>
      </w:r>
      <w:r w:rsidRPr="00875FE3">
        <w:rPr>
          <w:rFonts w:ascii="Times New Roman" w:hAnsi="Times New Roman" w:cs="Times New Roman"/>
          <w:sz w:val="24"/>
          <w:szCs w:val="28"/>
          <w:vertAlign w:val="superscript"/>
          <w:lang w:val="kk-KZ"/>
        </w:rPr>
        <w:t>3</w:t>
      </w:r>
      <w:r w:rsidR="00875FE3" w:rsidRPr="00875FE3">
        <w:rPr>
          <w:rFonts w:ascii="Times New Roman" w:hAnsi="Times New Roman" w:cs="Times New Roman"/>
          <w:sz w:val="24"/>
          <w:szCs w:val="28"/>
        </w:rPr>
        <w:t>.</w:t>
      </w:r>
    </w:p>
    <w:p w14:paraId="5AB050CE" w14:textId="77777777" w:rsidR="00CE6C62" w:rsidRPr="00875FE3" w:rsidRDefault="00AF0CF9" w:rsidP="00875FE3">
      <w:pPr>
        <w:spacing w:before="120" w:after="120" w:line="240" w:lineRule="auto"/>
        <w:jc w:val="center"/>
        <w:rPr>
          <w:rFonts w:ascii="Times New Roman" w:hAnsi="Times New Roman" w:cs="Times New Roman"/>
          <w:sz w:val="24"/>
          <w:szCs w:val="28"/>
          <w:lang w:val="kk-KZ"/>
        </w:rPr>
      </w:pPr>
      <w:r w:rsidRPr="00AF0CF9">
        <w:rPr>
          <w:rFonts w:ascii="Times New Roman" w:hAnsi="Times New Roman" w:cs="Times New Roman"/>
          <w:noProof/>
          <w:sz w:val="28"/>
          <w:szCs w:val="28"/>
        </w:rPr>
        <w:lastRenderedPageBreak/>
        <w:drawing>
          <wp:inline distT="0" distB="0" distL="0" distR="0" wp14:anchorId="21F673AA" wp14:editId="06C007F2">
            <wp:extent cx="5819775" cy="3367804"/>
            <wp:effectExtent l="19050" t="19050" r="9525" b="2349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22338" cy="3369287"/>
                    </a:xfrm>
                    <a:prstGeom prst="rect">
                      <a:avLst/>
                    </a:prstGeom>
                    <a:ln>
                      <a:solidFill>
                        <a:schemeClr val="tx1"/>
                      </a:solidFill>
                    </a:ln>
                  </pic:spPr>
                </pic:pic>
              </a:graphicData>
            </a:graphic>
          </wp:inline>
        </w:drawing>
      </w:r>
    </w:p>
    <w:p w14:paraId="3918C5AE" w14:textId="77777777" w:rsidR="00FA2285" w:rsidRPr="00875FE3" w:rsidRDefault="00FA2285" w:rsidP="00FA2285">
      <w:pPr>
        <w:jc w:val="center"/>
        <w:rPr>
          <w:rFonts w:ascii="Times New Roman" w:hAnsi="Times New Roman" w:cs="Times New Roman"/>
          <w:b/>
          <w:sz w:val="20"/>
          <w:szCs w:val="24"/>
        </w:rPr>
      </w:pPr>
      <w:r w:rsidRPr="00875FE3">
        <w:rPr>
          <w:rFonts w:ascii="Times New Roman" w:hAnsi="Times New Roman" w:cs="Times New Roman"/>
          <w:b/>
          <w:sz w:val="20"/>
          <w:szCs w:val="24"/>
        </w:rPr>
        <w:t xml:space="preserve">Рис. </w:t>
      </w:r>
      <w:r w:rsidR="00C013AE" w:rsidRPr="00875FE3">
        <w:rPr>
          <w:rFonts w:ascii="Times New Roman" w:hAnsi="Times New Roman" w:cs="Times New Roman"/>
          <w:b/>
          <w:sz w:val="20"/>
          <w:szCs w:val="24"/>
        </w:rPr>
        <w:t>3</w:t>
      </w:r>
      <w:r w:rsidRPr="00875FE3">
        <w:rPr>
          <w:rFonts w:ascii="Times New Roman" w:hAnsi="Times New Roman" w:cs="Times New Roman"/>
          <w:b/>
          <w:sz w:val="20"/>
          <w:szCs w:val="24"/>
        </w:rPr>
        <w:t>.2.</w:t>
      </w:r>
      <w:r w:rsidR="008A39E8">
        <w:rPr>
          <w:rFonts w:ascii="Times New Roman" w:hAnsi="Times New Roman" w:cs="Times New Roman"/>
          <w:b/>
          <w:sz w:val="20"/>
          <w:szCs w:val="24"/>
        </w:rPr>
        <w:t>1.</w:t>
      </w:r>
      <w:r w:rsidR="00915D27">
        <w:rPr>
          <w:rFonts w:ascii="Times New Roman" w:hAnsi="Times New Roman" w:cs="Times New Roman"/>
          <w:b/>
          <w:sz w:val="20"/>
          <w:szCs w:val="24"/>
        </w:rPr>
        <w:t>5</w:t>
      </w:r>
      <w:r w:rsidRPr="00875FE3">
        <w:rPr>
          <w:rFonts w:ascii="Times New Roman" w:hAnsi="Times New Roman" w:cs="Times New Roman"/>
          <w:b/>
          <w:sz w:val="20"/>
          <w:szCs w:val="24"/>
        </w:rPr>
        <w:t xml:space="preserve"> - График разработки </w:t>
      </w:r>
      <w:r w:rsidRPr="00875FE3">
        <w:rPr>
          <w:rFonts w:ascii="Times New Roman" w:hAnsi="Times New Roman" w:cs="Times New Roman"/>
          <w:b/>
          <w:sz w:val="20"/>
          <w:szCs w:val="24"/>
          <w:lang w:val="en-US"/>
        </w:rPr>
        <w:t>II</w:t>
      </w:r>
      <w:r w:rsidRPr="00875FE3">
        <w:rPr>
          <w:rFonts w:ascii="Times New Roman" w:hAnsi="Times New Roman" w:cs="Times New Roman"/>
          <w:b/>
          <w:sz w:val="20"/>
          <w:szCs w:val="24"/>
        </w:rPr>
        <w:t xml:space="preserve"> объекта</w:t>
      </w:r>
    </w:p>
    <w:p w14:paraId="06646BB2" w14:textId="77777777" w:rsidR="00FA2285" w:rsidRPr="00875FE3" w:rsidRDefault="00FA2285" w:rsidP="00875FE3">
      <w:pPr>
        <w:spacing w:after="0" w:line="360" w:lineRule="auto"/>
        <w:ind w:firstLine="709"/>
        <w:jc w:val="both"/>
        <w:rPr>
          <w:rFonts w:ascii="Times New Roman" w:hAnsi="Times New Roman" w:cs="Times New Roman"/>
          <w:b/>
          <w:sz w:val="24"/>
          <w:szCs w:val="28"/>
          <w:lang w:val="kk-KZ"/>
        </w:rPr>
      </w:pPr>
      <w:r w:rsidRPr="00875FE3">
        <w:rPr>
          <w:rFonts w:ascii="Times New Roman" w:hAnsi="Times New Roman" w:cs="Times New Roman"/>
          <w:b/>
          <w:sz w:val="24"/>
          <w:szCs w:val="28"/>
          <w:lang w:val="kk-KZ"/>
        </w:rPr>
        <w:t>III объект разработки (триасовые горизонты Юго-восточного крыла)</w:t>
      </w:r>
    </w:p>
    <w:p w14:paraId="55844A14" w14:textId="77777777" w:rsidR="001077DA" w:rsidRPr="00875FE3" w:rsidRDefault="001077DA"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lang w:val="kk-KZ"/>
        </w:rPr>
        <w:t>В 2021г</w:t>
      </w:r>
      <w:r w:rsidR="00C37019" w:rsidRPr="00875FE3">
        <w:rPr>
          <w:rFonts w:ascii="Times New Roman" w:hAnsi="Times New Roman" w:cs="Times New Roman"/>
          <w:sz w:val="24"/>
          <w:szCs w:val="28"/>
        </w:rPr>
        <w:t xml:space="preserve"> добыча нефти </w:t>
      </w:r>
      <w:r w:rsidR="009D6885" w:rsidRPr="00875FE3">
        <w:rPr>
          <w:rFonts w:ascii="Times New Roman" w:hAnsi="Times New Roman" w:cs="Times New Roman"/>
          <w:sz w:val="24"/>
          <w:szCs w:val="28"/>
        </w:rPr>
        <w:t xml:space="preserve">составила 8,7 </w:t>
      </w:r>
      <w:proofErr w:type="spellStart"/>
      <w:r w:rsidR="009D6885" w:rsidRPr="00875FE3">
        <w:rPr>
          <w:rFonts w:ascii="Times New Roman" w:hAnsi="Times New Roman" w:cs="Times New Roman"/>
          <w:sz w:val="24"/>
          <w:szCs w:val="28"/>
        </w:rPr>
        <w:t>тыс.т</w:t>
      </w:r>
      <w:proofErr w:type="spellEnd"/>
      <w:r w:rsidR="009D6885" w:rsidRPr="00875FE3">
        <w:rPr>
          <w:rFonts w:ascii="Times New Roman" w:hAnsi="Times New Roman" w:cs="Times New Roman"/>
          <w:sz w:val="24"/>
          <w:szCs w:val="28"/>
        </w:rPr>
        <w:t xml:space="preserve">, что ниже на 3,2 </w:t>
      </w:r>
      <w:proofErr w:type="spellStart"/>
      <w:r w:rsidR="009D6885" w:rsidRPr="00875FE3">
        <w:rPr>
          <w:rFonts w:ascii="Times New Roman" w:hAnsi="Times New Roman" w:cs="Times New Roman"/>
          <w:sz w:val="24"/>
          <w:szCs w:val="28"/>
        </w:rPr>
        <w:t>тыс.т</w:t>
      </w:r>
      <w:proofErr w:type="spellEnd"/>
      <w:r w:rsidR="009D6885" w:rsidRPr="00875FE3">
        <w:rPr>
          <w:rFonts w:ascii="Times New Roman" w:hAnsi="Times New Roman" w:cs="Times New Roman"/>
          <w:sz w:val="24"/>
          <w:szCs w:val="28"/>
        </w:rPr>
        <w:t xml:space="preserve"> за прошлый </w:t>
      </w:r>
      <w:r w:rsidR="00C72B94" w:rsidRPr="00875FE3">
        <w:rPr>
          <w:rFonts w:ascii="Times New Roman" w:hAnsi="Times New Roman" w:cs="Times New Roman"/>
          <w:sz w:val="24"/>
          <w:szCs w:val="28"/>
        </w:rPr>
        <w:t xml:space="preserve">год (11,8 </w:t>
      </w:r>
      <w:proofErr w:type="spellStart"/>
      <w:r w:rsidR="00C72B94" w:rsidRPr="00875FE3">
        <w:rPr>
          <w:rFonts w:ascii="Times New Roman" w:hAnsi="Times New Roman" w:cs="Times New Roman"/>
          <w:sz w:val="24"/>
          <w:szCs w:val="28"/>
        </w:rPr>
        <w:t>тыс.т</w:t>
      </w:r>
      <w:proofErr w:type="spellEnd"/>
      <w:r w:rsidR="00C72B94" w:rsidRPr="00875FE3">
        <w:rPr>
          <w:rFonts w:ascii="Times New Roman" w:hAnsi="Times New Roman" w:cs="Times New Roman"/>
          <w:sz w:val="24"/>
          <w:szCs w:val="28"/>
        </w:rPr>
        <w:t>), д</w:t>
      </w:r>
      <w:r w:rsidR="00826B57" w:rsidRPr="00875FE3">
        <w:rPr>
          <w:rFonts w:ascii="Times New Roman" w:hAnsi="Times New Roman" w:cs="Times New Roman"/>
          <w:sz w:val="24"/>
          <w:szCs w:val="28"/>
        </w:rPr>
        <w:t>анное снижение связано с меньшим фондом действующих добывающих скважин (-1ед.), дебит нефти</w:t>
      </w:r>
      <w:r w:rsidR="00C72B94" w:rsidRPr="00875FE3">
        <w:rPr>
          <w:rFonts w:ascii="Times New Roman" w:hAnsi="Times New Roman" w:cs="Times New Roman"/>
          <w:sz w:val="24"/>
          <w:szCs w:val="28"/>
        </w:rPr>
        <w:t xml:space="preserve"> </w:t>
      </w:r>
      <w:r w:rsidR="00826B57" w:rsidRPr="00875FE3">
        <w:rPr>
          <w:rFonts w:ascii="Times New Roman" w:hAnsi="Times New Roman" w:cs="Times New Roman"/>
          <w:sz w:val="24"/>
          <w:szCs w:val="28"/>
        </w:rPr>
        <w:t>составил 3,1 т/</w:t>
      </w:r>
      <w:proofErr w:type="spellStart"/>
      <w:r w:rsidR="00826B57" w:rsidRPr="00875FE3">
        <w:rPr>
          <w:rFonts w:ascii="Times New Roman" w:hAnsi="Times New Roman" w:cs="Times New Roman"/>
          <w:sz w:val="24"/>
          <w:szCs w:val="28"/>
        </w:rPr>
        <w:t>сут</w:t>
      </w:r>
      <w:proofErr w:type="spellEnd"/>
      <w:r w:rsidR="00826B57" w:rsidRPr="00875FE3">
        <w:rPr>
          <w:rFonts w:ascii="Times New Roman" w:hAnsi="Times New Roman" w:cs="Times New Roman"/>
          <w:sz w:val="24"/>
          <w:szCs w:val="28"/>
        </w:rPr>
        <w:t xml:space="preserve">, связано это с ростом обводненности продукции до 84,7%, что </w:t>
      </w:r>
      <w:r w:rsidR="00C72B94" w:rsidRPr="00875FE3">
        <w:rPr>
          <w:rFonts w:ascii="Times New Roman" w:hAnsi="Times New Roman" w:cs="Times New Roman"/>
          <w:sz w:val="24"/>
          <w:szCs w:val="28"/>
        </w:rPr>
        <w:t>выше,</w:t>
      </w:r>
      <w:r w:rsidR="00826B57" w:rsidRPr="00875FE3">
        <w:rPr>
          <w:rFonts w:ascii="Times New Roman" w:hAnsi="Times New Roman" w:cs="Times New Roman"/>
          <w:sz w:val="24"/>
          <w:szCs w:val="28"/>
        </w:rPr>
        <w:t xml:space="preserve"> чем в предыдущем году </w:t>
      </w:r>
      <w:r w:rsidR="00C72B94" w:rsidRPr="00875FE3">
        <w:rPr>
          <w:rFonts w:ascii="Times New Roman" w:hAnsi="Times New Roman" w:cs="Times New Roman"/>
          <w:sz w:val="24"/>
          <w:szCs w:val="28"/>
        </w:rPr>
        <w:t xml:space="preserve">(78,9%) </w:t>
      </w:r>
      <w:r w:rsidR="00826B57" w:rsidRPr="00875FE3">
        <w:rPr>
          <w:rFonts w:ascii="Times New Roman" w:hAnsi="Times New Roman" w:cs="Times New Roman"/>
          <w:sz w:val="24"/>
          <w:szCs w:val="28"/>
        </w:rPr>
        <w:t>на 5,7%.</w:t>
      </w:r>
      <w:r w:rsidR="00C72B94" w:rsidRPr="00875FE3">
        <w:rPr>
          <w:rFonts w:ascii="Times New Roman" w:hAnsi="Times New Roman" w:cs="Times New Roman"/>
          <w:sz w:val="24"/>
          <w:szCs w:val="28"/>
        </w:rPr>
        <w:t xml:space="preserve"> </w:t>
      </w:r>
      <w:r w:rsidR="00B139DF" w:rsidRPr="00875FE3">
        <w:rPr>
          <w:rFonts w:ascii="Times New Roman" w:hAnsi="Times New Roman" w:cs="Times New Roman"/>
          <w:sz w:val="24"/>
          <w:szCs w:val="28"/>
        </w:rPr>
        <w:t xml:space="preserve">Фонд добывающих </w:t>
      </w:r>
      <w:r w:rsidR="006D409D" w:rsidRPr="00875FE3">
        <w:rPr>
          <w:rFonts w:ascii="Times New Roman" w:hAnsi="Times New Roman" w:cs="Times New Roman"/>
          <w:sz w:val="24"/>
          <w:szCs w:val="28"/>
        </w:rPr>
        <w:t xml:space="preserve">и нагнетательных скважин составили 8 и </w:t>
      </w:r>
      <w:r w:rsidR="00C67D91">
        <w:rPr>
          <w:rFonts w:ascii="Times New Roman" w:hAnsi="Times New Roman" w:cs="Times New Roman"/>
          <w:sz w:val="24"/>
          <w:szCs w:val="28"/>
        </w:rPr>
        <w:t>5</w:t>
      </w:r>
      <w:r w:rsidR="006D409D" w:rsidRPr="00875FE3">
        <w:rPr>
          <w:rFonts w:ascii="Times New Roman" w:hAnsi="Times New Roman" w:cs="Times New Roman"/>
          <w:sz w:val="24"/>
          <w:szCs w:val="28"/>
        </w:rPr>
        <w:t xml:space="preserve"> ед., из которых нагнетательная скважина №203 находится </w:t>
      </w:r>
      <w:r w:rsidR="00344642" w:rsidRPr="00875FE3">
        <w:rPr>
          <w:rFonts w:ascii="Times New Roman" w:hAnsi="Times New Roman" w:cs="Times New Roman"/>
          <w:sz w:val="24"/>
          <w:szCs w:val="28"/>
        </w:rPr>
        <w:t>в бездействи</w:t>
      </w:r>
      <w:r w:rsidR="00C748A9">
        <w:rPr>
          <w:rFonts w:ascii="Times New Roman" w:hAnsi="Times New Roman" w:cs="Times New Roman"/>
          <w:sz w:val="24"/>
          <w:szCs w:val="28"/>
        </w:rPr>
        <w:t>и</w:t>
      </w:r>
      <w:r w:rsidR="00C67D91">
        <w:rPr>
          <w:rFonts w:ascii="Times New Roman" w:hAnsi="Times New Roman" w:cs="Times New Roman"/>
          <w:sz w:val="24"/>
          <w:szCs w:val="28"/>
        </w:rPr>
        <w:t xml:space="preserve"> и одна скважина №77 в ожидании ликвидации</w:t>
      </w:r>
      <w:r w:rsidR="006D409D" w:rsidRPr="00875FE3">
        <w:rPr>
          <w:rFonts w:ascii="Times New Roman" w:hAnsi="Times New Roman" w:cs="Times New Roman"/>
          <w:sz w:val="24"/>
          <w:szCs w:val="28"/>
        </w:rPr>
        <w:t>.</w:t>
      </w:r>
    </w:p>
    <w:p w14:paraId="4F1AC6DE" w14:textId="77777777" w:rsidR="00344642" w:rsidRPr="00875FE3" w:rsidRDefault="00676221" w:rsidP="00344642">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lang w:val="kk-KZ"/>
        </w:rPr>
        <w:t>В 2022г</w:t>
      </w:r>
      <w:r w:rsidRPr="00875FE3">
        <w:rPr>
          <w:rFonts w:ascii="Times New Roman" w:hAnsi="Times New Roman" w:cs="Times New Roman"/>
          <w:sz w:val="24"/>
          <w:szCs w:val="28"/>
        </w:rPr>
        <w:t xml:space="preserve"> добыча нефти</w:t>
      </w:r>
      <w:r w:rsidR="00680C1F" w:rsidRPr="00875FE3">
        <w:rPr>
          <w:rFonts w:ascii="Times New Roman" w:hAnsi="Times New Roman" w:cs="Times New Roman"/>
          <w:sz w:val="24"/>
          <w:szCs w:val="28"/>
        </w:rPr>
        <w:t xml:space="preserve"> снизилась по сравнению </w:t>
      </w:r>
      <w:r w:rsidR="001469EE" w:rsidRPr="00875FE3">
        <w:rPr>
          <w:rFonts w:ascii="Times New Roman" w:hAnsi="Times New Roman" w:cs="Times New Roman"/>
          <w:sz w:val="24"/>
          <w:szCs w:val="28"/>
        </w:rPr>
        <w:t>с предыдущим годом на 1,5 тыс.т</w:t>
      </w:r>
      <w:r w:rsidR="00680C1F" w:rsidRPr="00875FE3">
        <w:rPr>
          <w:rFonts w:ascii="Times New Roman" w:hAnsi="Times New Roman" w:cs="Times New Roman"/>
          <w:sz w:val="24"/>
          <w:szCs w:val="28"/>
        </w:rPr>
        <w:t xml:space="preserve"> и </w:t>
      </w:r>
      <w:r w:rsidRPr="00875FE3">
        <w:rPr>
          <w:rFonts w:ascii="Times New Roman" w:hAnsi="Times New Roman" w:cs="Times New Roman"/>
          <w:sz w:val="24"/>
          <w:szCs w:val="28"/>
        </w:rPr>
        <w:t xml:space="preserve">составила </w:t>
      </w:r>
      <w:r w:rsidR="00680C1F" w:rsidRPr="00875FE3">
        <w:rPr>
          <w:rFonts w:ascii="Times New Roman" w:hAnsi="Times New Roman" w:cs="Times New Roman"/>
          <w:sz w:val="24"/>
          <w:szCs w:val="28"/>
        </w:rPr>
        <w:t>7,2</w:t>
      </w:r>
      <w:r w:rsidRPr="00875FE3">
        <w:rPr>
          <w:rFonts w:ascii="Times New Roman" w:hAnsi="Times New Roman" w:cs="Times New Roman"/>
          <w:sz w:val="24"/>
          <w:szCs w:val="28"/>
        </w:rPr>
        <w:t xml:space="preserve"> тыс.т</w:t>
      </w:r>
      <w:r w:rsidR="001469EE" w:rsidRPr="00875FE3">
        <w:rPr>
          <w:rFonts w:ascii="Times New Roman" w:hAnsi="Times New Roman" w:cs="Times New Roman"/>
          <w:sz w:val="24"/>
          <w:szCs w:val="28"/>
        </w:rPr>
        <w:t>,</w:t>
      </w:r>
      <w:r w:rsidR="00680C1F" w:rsidRPr="00875FE3">
        <w:rPr>
          <w:rFonts w:ascii="Times New Roman" w:hAnsi="Times New Roman" w:cs="Times New Roman"/>
          <w:sz w:val="24"/>
          <w:szCs w:val="28"/>
        </w:rPr>
        <w:t xml:space="preserve"> </w:t>
      </w:r>
      <w:r w:rsidR="001469EE" w:rsidRPr="00875FE3">
        <w:rPr>
          <w:rFonts w:ascii="Times New Roman" w:hAnsi="Times New Roman" w:cs="Times New Roman"/>
          <w:sz w:val="24"/>
          <w:szCs w:val="28"/>
        </w:rPr>
        <w:t>д</w:t>
      </w:r>
      <w:r w:rsidR="00680C1F" w:rsidRPr="00875FE3">
        <w:rPr>
          <w:rFonts w:ascii="Times New Roman" w:hAnsi="Times New Roman" w:cs="Times New Roman"/>
          <w:sz w:val="24"/>
          <w:szCs w:val="28"/>
        </w:rPr>
        <w:t xml:space="preserve">обыча </w:t>
      </w:r>
      <w:r w:rsidR="001469EE" w:rsidRPr="00875FE3">
        <w:rPr>
          <w:rFonts w:ascii="Times New Roman" w:hAnsi="Times New Roman" w:cs="Times New Roman"/>
          <w:sz w:val="24"/>
          <w:szCs w:val="28"/>
        </w:rPr>
        <w:t xml:space="preserve">жидкости и </w:t>
      </w:r>
      <w:r w:rsidR="00680C1F" w:rsidRPr="00875FE3">
        <w:rPr>
          <w:rFonts w:ascii="Times New Roman" w:hAnsi="Times New Roman" w:cs="Times New Roman"/>
          <w:sz w:val="24"/>
          <w:szCs w:val="28"/>
        </w:rPr>
        <w:t xml:space="preserve">газа </w:t>
      </w:r>
      <w:r w:rsidR="001469EE" w:rsidRPr="00875FE3">
        <w:rPr>
          <w:rFonts w:ascii="Times New Roman" w:hAnsi="Times New Roman" w:cs="Times New Roman"/>
          <w:sz w:val="24"/>
          <w:szCs w:val="28"/>
        </w:rPr>
        <w:t>составили 43,6 тыс.т и 0,384 млн.м</w:t>
      </w:r>
      <w:r w:rsidR="001469EE" w:rsidRPr="00875FE3">
        <w:rPr>
          <w:rFonts w:ascii="Times New Roman" w:hAnsi="Times New Roman" w:cs="Times New Roman"/>
          <w:sz w:val="24"/>
          <w:szCs w:val="28"/>
          <w:vertAlign w:val="superscript"/>
        </w:rPr>
        <w:t>3</w:t>
      </w:r>
      <w:r w:rsidR="001469EE" w:rsidRPr="00875FE3">
        <w:rPr>
          <w:rFonts w:ascii="Times New Roman" w:hAnsi="Times New Roman" w:cs="Times New Roman"/>
          <w:sz w:val="24"/>
          <w:szCs w:val="28"/>
        </w:rPr>
        <w:t xml:space="preserve"> соответственно, при обводненности</w:t>
      </w:r>
      <w:r w:rsidR="00DC318D" w:rsidRPr="00875FE3">
        <w:rPr>
          <w:rFonts w:ascii="Times New Roman" w:hAnsi="Times New Roman" w:cs="Times New Roman"/>
          <w:sz w:val="24"/>
          <w:szCs w:val="28"/>
        </w:rPr>
        <w:t xml:space="preserve"> продукции 8</w:t>
      </w:r>
      <w:r w:rsidR="00615A0A" w:rsidRPr="00875FE3">
        <w:rPr>
          <w:rFonts w:ascii="Times New Roman" w:hAnsi="Times New Roman" w:cs="Times New Roman"/>
          <w:sz w:val="24"/>
          <w:szCs w:val="28"/>
        </w:rPr>
        <w:t>3,4</w:t>
      </w:r>
      <w:r w:rsidR="00DC318D" w:rsidRPr="00875FE3">
        <w:rPr>
          <w:rFonts w:ascii="Times New Roman" w:hAnsi="Times New Roman" w:cs="Times New Roman"/>
          <w:sz w:val="24"/>
          <w:szCs w:val="28"/>
        </w:rPr>
        <w:t xml:space="preserve">%. </w:t>
      </w:r>
      <w:r w:rsidR="00344642">
        <w:rPr>
          <w:rFonts w:ascii="Times New Roman" w:hAnsi="Times New Roman" w:cs="Times New Roman"/>
          <w:sz w:val="24"/>
          <w:szCs w:val="28"/>
        </w:rPr>
        <w:t>По фонду добывающих скважин не наблюдаются изменения по сравнению с предыдущим годом, число скважин составило 8 ед</w:t>
      </w:r>
      <w:r w:rsidR="00615A0A" w:rsidRPr="00875FE3">
        <w:rPr>
          <w:rFonts w:ascii="Times New Roman" w:hAnsi="Times New Roman" w:cs="Times New Roman"/>
          <w:sz w:val="24"/>
          <w:szCs w:val="28"/>
        </w:rPr>
        <w:t>.</w:t>
      </w:r>
      <w:r w:rsidR="00344642">
        <w:rPr>
          <w:rFonts w:ascii="Times New Roman" w:hAnsi="Times New Roman" w:cs="Times New Roman"/>
          <w:sz w:val="24"/>
          <w:szCs w:val="28"/>
        </w:rPr>
        <w:t xml:space="preserve"> За описываемой год, из нагнетательного фонда скважина №203 была переведена в консервацию, а скважина №89 в бездействие, тем самым действующий нагнетательный фонд на конец года состоял из 2 ед.</w:t>
      </w:r>
    </w:p>
    <w:p w14:paraId="514C182D" w14:textId="77777777" w:rsidR="00615A0A" w:rsidRPr="00B91CAD" w:rsidRDefault="00615A0A"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 xml:space="preserve">За первое полугодие текущего года отборы по нефти и жидкости составили 3,4 и 21,7 </w:t>
      </w:r>
      <w:proofErr w:type="spellStart"/>
      <w:proofErr w:type="gramStart"/>
      <w:r w:rsidRPr="00875FE3">
        <w:rPr>
          <w:rFonts w:ascii="Times New Roman" w:hAnsi="Times New Roman" w:cs="Times New Roman"/>
          <w:sz w:val="24"/>
          <w:szCs w:val="28"/>
        </w:rPr>
        <w:t>тыс.т</w:t>
      </w:r>
      <w:proofErr w:type="spellEnd"/>
      <w:proofErr w:type="gramEnd"/>
      <w:r w:rsidRPr="00875FE3">
        <w:rPr>
          <w:rFonts w:ascii="Times New Roman" w:hAnsi="Times New Roman" w:cs="Times New Roman"/>
          <w:sz w:val="24"/>
          <w:szCs w:val="28"/>
        </w:rPr>
        <w:t>, при обводненности – 84,4%. В целом</w:t>
      </w:r>
      <w:r w:rsidR="00947034">
        <w:rPr>
          <w:rFonts w:ascii="Times New Roman" w:hAnsi="Times New Roman" w:cs="Times New Roman"/>
          <w:sz w:val="24"/>
          <w:szCs w:val="28"/>
        </w:rPr>
        <w:t>,</w:t>
      </w:r>
      <w:r w:rsidRPr="00875FE3">
        <w:rPr>
          <w:rFonts w:ascii="Times New Roman" w:hAnsi="Times New Roman" w:cs="Times New Roman"/>
          <w:sz w:val="24"/>
          <w:szCs w:val="28"/>
        </w:rPr>
        <w:t xml:space="preserve"> согласно </w:t>
      </w:r>
      <w:r w:rsidR="00947034">
        <w:rPr>
          <w:rFonts w:ascii="Times New Roman" w:hAnsi="Times New Roman" w:cs="Times New Roman"/>
          <w:sz w:val="24"/>
          <w:szCs w:val="28"/>
        </w:rPr>
        <w:t>ожидаемой добычи,</w:t>
      </w:r>
      <w:r w:rsidRPr="00875FE3">
        <w:rPr>
          <w:rFonts w:ascii="Times New Roman" w:hAnsi="Times New Roman" w:cs="Times New Roman"/>
          <w:sz w:val="24"/>
          <w:szCs w:val="28"/>
        </w:rPr>
        <w:t xml:space="preserve"> </w:t>
      </w:r>
      <w:r w:rsidR="00947034">
        <w:rPr>
          <w:rFonts w:ascii="Times New Roman" w:hAnsi="Times New Roman" w:cs="Times New Roman"/>
          <w:sz w:val="24"/>
          <w:szCs w:val="28"/>
        </w:rPr>
        <w:t>наблюдается</w:t>
      </w:r>
      <w:r w:rsidRPr="00875FE3">
        <w:rPr>
          <w:rFonts w:ascii="Times New Roman" w:hAnsi="Times New Roman" w:cs="Times New Roman"/>
          <w:sz w:val="24"/>
          <w:szCs w:val="28"/>
        </w:rPr>
        <w:t xml:space="preserve"> снижение добычи нефти и жидкости, как и за предыдущие 2 года, тем самым составив 6,</w:t>
      </w:r>
      <w:r w:rsidR="00735ACB">
        <w:rPr>
          <w:rFonts w:ascii="Times New Roman" w:hAnsi="Times New Roman" w:cs="Times New Roman"/>
          <w:sz w:val="24"/>
          <w:szCs w:val="28"/>
        </w:rPr>
        <w:t>7</w:t>
      </w:r>
      <w:r w:rsidRPr="00875FE3">
        <w:rPr>
          <w:rFonts w:ascii="Times New Roman" w:hAnsi="Times New Roman" w:cs="Times New Roman"/>
          <w:sz w:val="24"/>
          <w:szCs w:val="28"/>
        </w:rPr>
        <w:t xml:space="preserve"> и </w:t>
      </w:r>
      <w:r w:rsidR="00735ACB">
        <w:rPr>
          <w:rFonts w:ascii="Times New Roman" w:hAnsi="Times New Roman" w:cs="Times New Roman"/>
          <w:sz w:val="24"/>
          <w:szCs w:val="28"/>
        </w:rPr>
        <w:t>28,3</w:t>
      </w:r>
      <w:r w:rsidRPr="00875FE3">
        <w:rPr>
          <w:rFonts w:ascii="Times New Roman" w:hAnsi="Times New Roman" w:cs="Times New Roman"/>
          <w:sz w:val="24"/>
          <w:szCs w:val="28"/>
        </w:rPr>
        <w:t xml:space="preserve"> </w:t>
      </w:r>
      <w:proofErr w:type="spellStart"/>
      <w:r w:rsidRPr="00875FE3">
        <w:rPr>
          <w:rFonts w:ascii="Times New Roman" w:hAnsi="Times New Roman" w:cs="Times New Roman"/>
          <w:sz w:val="24"/>
          <w:szCs w:val="28"/>
        </w:rPr>
        <w:t>тыс.т</w:t>
      </w:r>
      <w:proofErr w:type="spellEnd"/>
      <w:r w:rsidRPr="00875FE3">
        <w:rPr>
          <w:rFonts w:ascii="Times New Roman" w:hAnsi="Times New Roman" w:cs="Times New Roman"/>
          <w:sz w:val="24"/>
          <w:szCs w:val="28"/>
        </w:rPr>
        <w:t xml:space="preserve">. </w:t>
      </w:r>
      <w:r w:rsidR="00D414F1">
        <w:rPr>
          <w:rFonts w:ascii="Times New Roman" w:hAnsi="Times New Roman" w:cs="Times New Roman"/>
          <w:sz w:val="24"/>
          <w:szCs w:val="28"/>
        </w:rPr>
        <w:t xml:space="preserve">Как и в случае со </w:t>
      </w:r>
      <w:r w:rsidR="00D414F1">
        <w:rPr>
          <w:rFonts w:ascii="Times New Roman" w:hAnsi="Times New Roman" w:cs="Times New Roman"/>
          <w:sz w:val="24"/>
          <w:szCs w:val="28"/>
          <w:lang w:val="en-US"/>
        </w:rPr>
        <w:t>II</w:t>
      </w:r>
      <w:r w:rsidR="00D414F1" w:rsidRPr="00D414F1">
        <w:rPr>
          <w:rFonts w:ascii="Times New Roman" w:hAnsi="Times New Roman" w:cs="Times New Roman"/>
          <w:sz w:val="24"/>
          <w:szCs w:val="28"/>
        </w:rPr>
        <w:t xml:space="preserve"> </w:t>
      </w:r>
      <w:r w:rsidR="00D414F1">
        <w:rPr>
          <w:rFonts w:ascii="Times New Roman" w:hAnsi="Times New Roman" w:cs="Times New Roman"/>
          <w:sz w:val="24"/>
          <w:szCs w:val="28"/>
        </w:rPr>
        <w:t>объектом разработки, по данному объекту наблюдается снижение дебитов нефти и рост обводненности</w:t>
      </w:r>
      <w:r w:rsidR="00B91CAD">
        <w:rPr>
          <w:rFonts w:ascii="Times New Roman" w:hAnsi="Times New Roman" w:cs="Times New Roman"/>
          <w:sz w:val="24"/>
          <w:szCs w:val="28"/>
        </w:rPr>
        <w:t>.</w:t>
      </w:r>
      <w:r w:rsidR="00344642">
        <w:rPr>
          <w:rFonts w:ascii="Times New Roman" w:hAnsi="Times New Roman" w:cs="Times New Roman"/>
          <w:sz w:val="24"/>
          <w:szCs w:val="28"/>
        </w:rPr>
        <w:t xml:space="preserve"> Также за текущий год нагнетательная скважина №89 была введена в действие.</w:t>
      </w:r>
    </w:p>
    <w:p w14:paraId="6F4854E8" w14:textId="77777777" w:rsidR="00676221" w:rsidRPr="00765C0D" w:rsidRDefault="00676221" w:rsidP="00875FE3">
      <w:pPr>
        <w:spacing w:after="0" w:line="360" w:lineRule="auto"/>
        <w:ind w:firstLine="709"/>
        <w:jc w:val="both"/>
        <w:rPr>
          <w:rFonts w:ascii="Times New Roman" w:hAnsi="Times New Roman" w:cs="Times New Roman"/>
          <w:sz w:val="28"/>
          <w:szCs w:val="28"/>
        </w:rPr>
      </w:pPr>
      <w:r w:rsidRPr="00875FE3">
        <w:rPr>
          <w:rFonts w:ascii="Times New Roman" w:hAnsi="Times New Roman" w:cs="Times New Roman"/>
          <w:sz w:val="24"/>
          <w:szCs w:val="28"/>
          <w:lang w:val="kk-KZ"/>
        </w:rPr>
        <w:lastRenderedPageBreak/>
        <w:t>На дату отчета накопленная добыча нефти по объекту составляет 8</w:t>
      </w:r>
      <w:r w:rsidR="00D414F1">
        <w:rPr>
          <w:rFonts w:ascii="Times New Roman" w:hAnsi="Times New Roman" w:cs="Times New Roman"/>
          <w:sz w:val="24"/>
          <w:szCs w:val="28"/>
          <w:lang w:val="kk-KZ"/>
        </w:rPr>
        <w:t>41</w:t>
      </w:r>
      <w:r w:rsidRPr="00875FE3">
        <w:rPr>
          <w:rFonts w:ascii="Times New Roman" w:hAnsi="Times New Roman" w:cs="Times New Roman"/>
          <w:sz w:val="24"/>
          <w:szCs w:val="28"/>
          <w:lang w:val="kk-KZ"/>
        </w:rPr>
        <w:t>,</w:t>
      </w:r>
      <w:r w:rsidR="00D414F1">
        <w:rPr>
          <w:rFonts w:ascii="Times New Roman" w:hAnsi="Times New Roman" w:cs="Times New Roman"/>
          <w:sz w:val="24"/>
          <w:szCs w:val="28"/>
          <w:lang w:val="kk-KZ"/>
        </w:rPr>
        <w:t>9</w:t>
      </w:r>
      <w:r w:rsidRPr="00875FE3">
        <w:rPr>
          <w:rFonts w:ascii="Times New Roman" w:hAnsi="Times New Roman" w:cs="Times New Roman"/>
          <w:sz w:val="24"/>
          <w:szCs w:val="28"/>
          <w:lang w:val="kk-KZ"/>
        </w:rPr>
        <w:t xml:space="preserve"> тыс.т, что соотвествует выработке извлекаемых запасов </w:t>
      </w:r>
      <w:r w:rsidR="007D388C">
        <w:rPr>
          <w:rFonts w:ascii="Times New Roman" w:hAnsi="Times New Roman" w:cs="Times New Roman"/>
          <w:sz w:val="24"/>
          <w:szCs w:val="28"/>
          <w:lang w:val="kk-KZ"/>
        </w:rPr>
        <w:t>81,6</w:t>
      </w:r>
      <w:r w:rsidRPr="00875FE3">
        <w:rPr>
          <w:rFonts w:ascii="Times New Roman" w:hAnsi="Times New Roman" w:cs="Times New Roman"/>
          <w:sz w:val="24"/>
          <w:szCs w:val="28"/>
          <w:lang w:val="kk-KZ"/>
        </w:rPr>
        <w:t>%, текущий КИН достиг значения 0,</w:t>
      </w:r>
      <w:r w:rsidR="007D388C">
        <w:rPr>
          <w:rFonts w:ascii="Times New Roman" w:hAnsi="Times New Roman" w:cs="Times New Roman"/>
          <w:sz w:val="24"/>
          <w:szCs w:val="28"/>
          <w:lang w:val="kk-KZ"/>
        </w:rPr>
        <w:t>90</w:t>
      </w:r>
      <w:r w:rsidRPr="00875FE3">
        <w:rPr>
          <w:rFonts w:ascii="Times New Roman" w:hAnsi="Times New Roman" w:cs="Times New Roman"/>
          <w:sz w:val="24"/>
          <w:szCs w:val="28"/>
          <w:lang w:val="kk-KZ"/>
        </w:rPr>
        <w:t xml:space="preserve"> доли ед. Накопленная добыча газа на уровне </w:t>
      </w:r>
      <w:r w:rsidR="00D414F1">
        <w:rPr>
          <w:rFonts w:ascii="Times New Roman" w:hAnsi="Times New Roman" w:cs="Times New Roman"/>
          <w:sz w:val="24"/>
          <w:szCs w:val="28"/>
          <w:lang w:val="kk-KZ"/>
        </w:rPr>
        <w:t>64,824</w:t>
      </w:r>
      <w:r w:rsidRPr="00875FE3">
        <w:rPr>
          <w:rFonts w:ascii="Times New Roman" w:hAnsi="Times New Roman" w:cs="Times New Roman"/>
          <w:sz w:val="24"/>
          <w:szCs w:val="28"/>
          <w:lang w:val="kk-KZ"/>
        </w:rPr>
        <w:t xml:space="preserve"> млн.м</w:t>
      </w:r>
      <w:r w:rsidRPr="00875FE3">
        <w:rPr>
          <w:rFonts w:ascii="Times New Roman" w:hAnsi="Times New Roman" w:cs="Times New Roman"/>
          <w:sz w:val="24"/>
          <w:szCs w:val="28"/>
          <w:vertAlign w:val="superscript"/>
          <w:lang w:val="kk-KZ"/>
        </w:rPr>
        <w:t>3</w:t>
      </w:r>
      <w:r w:rsidRPr="00875FE3">
        <w:rPr>
          <w:rFonts w:ascii="Times New Roman" w:hAnsi="Times New Roman" w:cs="Times New Roman"/>
          <w:sz w:val="24"/>
          <w:szCs w:val="28"/>
          <w:lang w:val="kk-KZ"/>
        </w:rPr>
        <w:t>.</w:t>
      </w:r>
    </w:p>
    <w:p w14:paraId="44EE2AF6" w14:textId="77777777" w:rsidR="00875FE3" w:rsidRDefault="00875FE3" w:rsidP="00875FE3">
      <w:pPr>
        <w:spacing w:before="120" w:after="120" w:line="240" w:lineRule="auto"/>
        <w:jc w:val="center"/>
        <w:rPr>
          <w:rFonts w:ascii="Times New Roman" w:hAnsi="Times New Roman" w:cs="Times New Roman"/>
          <w:b/>
          <w:sz w:val="24"/>
          <w:szCs w:val="24"/>
        </w:rPr>
      </w:pPr>
      <w:r w:rsidRPr="00875FE3">
        <w:rPr>
          <w:rFonts w:ascii="Times New Roman" w:hAnsi="Times New Roman" w:cs="Times New Roman"/>
          <w:b/>
          <w:noProof/>
        </w:rPr>
        <w:drawing>
          <wp:inline distT="0" distB="0" distL="0" distR="0" wp14:anchorId="0FFD7176" wp14:editId="08F6653B">
            <wp:extent cx="5939790" cy="3320415"/>
            <wp:effectExtent l="19050" t="19050" r="22860" b="133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790" cy="3320415"/>
                    </a:xfrm>
                    <a:prstGeom prst="rect">
                      <a:avLst/>
                    </a:prstGeom>
                    <a:ln>
                      <a:solidFill>
                        <a:schemeClr val="tx1"/>
                      </a:solidFill>
                    </a:ln>
                  </pic:spPr>
                </pic:pic>
              </a:graphicData>
            </a:graphic>
          </wp:inline>
        </w:drawing>
      </w:r>
    </w:p>
    <w:p w14:paraId="7FF301BF" w14:textId="77777777" w:rsidR="00FA2285" w:rsidRPr="00B91CAD" w:rsidRDefault="00FA2285" w:rsidP="00875FE3">
      <w:pPr>
        <w:spacing w:before="120" w:after="120" w:line="240" w:lineRule="auto"/>
        <w:jc w:val="center"/>
        <w:rPr>
          <w:rFonts w:ascii="Times New Roman" w:hAnsi="Times New Roman" w:cs="Times New Roman"/>
          <w:b/>
          <w:sz w:val="20"/>
          <w:szCs w:val="24"/>
        </w:rPr>
      </w:pPr>
      <w:r w:rsidRPr="00B91CAD">
        <w:rPr>
          <w:rFonts w:ascii="Times New Roman" w:hAnsi="Times New Roman" w:cs="Times New Roman"/>
          <w:b/>
          <w:sz w:val="20"/>
          <w:szCs w:val="24"/>
        </w:rPr>
        <w:t xml:space="preserve">Рис. </w:t>
      </w:r>
      <w:r w:rsidR="00C013AE" w:rsidRPr="00B91CAD">
        <w:rPr>
          <w:rFonts w:ascii="Times New Roman" w:hAnsi="Times New Roman" w:cs="Times New Roman"/>
          <w:b/>
          <w:sz w:val="20"/>
          <w:szCs w:val="24"/>
        </w:rPr>
        <w:t>3.2.</w:t>
      </w:r>
      <w:r w:rsidR="008A39E8">
        <w:rPr>
          <w:rFonts w:ascii="Times New Roman" w:hAnsi="Times New Roman" w:cs="Times New Roman"/>
          <w:b/>
          <w:sz w:val="20"/>
          <w:szCs w:val="24"/>
        </w:rPr>
        <w:t>1.</w:t>
      </w:r>
      <w:r w:rsidR="00915D27">
        <w:rPr>
          <w:rFonts w:ascii="Times New Roman" w:hAnsi="Times New Roman" w:cs="Times New Roman"/>
          <w:b/>
          <w:sz w:val="20"/>
          <w:szCs w:val="24"/>
        </w:rPr>
        <w:t>6</w:t>
      </w:r>
      <w:r w:rsidRPr="00B91CAD">
        <w:rPr>
          <w:rFonts w:ascii="Times New Roman" w:hAnsi="Times New Roman" w:cs="Times New Roman"/>
          <w:b/>
          <w:sz w:val="20"/>
          <w:szCs w:val="24"/>
        </w:rPr>
        <w:t xml:space="preserve"> - График разработки </w:t>
      </w:r>
      <w:r w:rsidRPr="00B91CAD">
        <w:rPr>
          <w:rFonts w:ascii="Times New Roman" w:hAnsi="Times New Roman" w:cs="Times New Roman"/>
          <w:b/>
          <w:sz w:val="20"/>
          <w:szCs w:val="24"/>
          <w:lang w:val="en-US"/>
        </w:rPr>
        <w:t>III</w:t>
      </w:r>
      <w:r w:rsidRPr="00B91CAD">
        <w:rPr>
          <w:rFonts w:ascii="Times New Roman" w:hAnsi="Times New Roman" w:cs="Times New Roman"/>
          <w:b/>
          <w:sz w:val="20"/>
          <w:szCs w:val="24"/>
        </w:rPr>
        <w:t xml:space="preserve"> объекта</w:t>
      </w:r>
    </w:p>
    <w:p w14:paraId="2896E92F" w14:textId="77777777" w:rsidR="00FA2285" w:rsidRPr="00875FE3" w:rsidRDefault="00FA2285" w:rsidP="00875FE3">
      <w:pPr>
        <w:spacing w:after="0" w:line="360" w:lineRule="auto"/>
        <w:ind w:firstLine="709"/>
        <w:jc w:val="both"/>
        <w:rPr>
          <w:rFonts w:ascii="Times New Roman" w:hAnsi="Times New Roman" w:cs="Times New Roman"/>
          <w:b/>
          <w:sz w:val="24"/>
          <w:szCs w:val="28"/>
          <w:lang w:val="kk-KZ"/>
        </w:rPr>
      </w:pPr>
      <w:r w:rsidRPr="00875FE3">
        <w:rPr>
          <w:rFonts w:ascii="Times New Roman" w:hAnsi="Times New Roman" w:cs="Times New Roman"/>
          <w:b/>
          <w:sz w:val="24"/>
          <w:szCs w:val="28"/>
          <w:lang w:val="kk-KZ"/>
        </w:rPr>
        <w:t>Возвратный объект (неокомские горизонты Юго-восточного крыла)</w:t>
      </w:r>
    </w:p>
    <w:p w14:paraId="407C8006" w14:textId="77777777" w:rsidR="00FA2285" w:rsidRPr="00875FE3" w:rsidRDefault="00FA2285" w:rsidP="00875FE3">
      <w:pPr>
        <w:spacing w:after="0" w:line="360" w:lineRule="auto"/>
        <w:ind w:firstLine="709"/>
        <w:jc w:val="both"/>
        <w:rPr>
          <w:rFonts w:ascii="Times New Roman" w:hAnsi="Times New Roman" w:cs="Times New Roman"/>
          <w:sz w:val="24"/>
          <w:szCs w:val="28"/>
          <w:lang w:val="kk-KZ"/>
        </w:rPr>
      </w:pPr>
      <w:r w:rsidRPr="00875FE3">
        <w:rPr>
          <w:rFonts w:ascii="Times New Roman" w:hAnsi="Times New Roman" w:cs="Times New Roman"/>
          <w:sz w:val="24"/>
          <w:szCs w:val="28"/>
        </w:rPr>
        <w:t xml:space="preserve">На отчетную дату </w:t>
      </w:r>
      <w:r w:rsidRPr="00875FE3">
        <w:rPr>
          <w:rFonts w:ascii="Times New Roman" w:hAnsi="Times New Roman" w:cs="Times New Roman"/>
          <w:sz w:val="24"/>
          <w:szCs w:val="28"/>
          <w:lang w:val="kk-KZ"/>
        </w:rPr>
        <w:t>объект не разрабатывается</w:t>
      </w:r>
      <w:r w:rsidRPr="00875FE3">
        <w:rPr>
          <w:rFonts w:ascii="Times New Roman" w:hAnsi="Times New Roman" w:cs="Times New Roman"/>
          <w:sz w:val="24"/>
          <w:szCs w:val="28"/>
        </w:rPr>
        <w:t xml:space="preserve">, так как добывающие скважины </w:t>
      </w:r>
      <w:r w:rsidRPr="00875FE3">
        <w:rPr>
          <w:rFonts w:ascii="Times New Roman" w:hAnsi="Times New Roman" w:cs="Times New Roman"/>
          <w:sz w:val="24"/>
          <w:szCs w:val="28"/>
          <w:lang w:val="en-US"/>
        </w:rPr>
        <w:t>I</w:t>
      </w:r>
      <w:r w:rsidRPr="00875FE3">
        <w:rPr>
          <w:rFonts w:ascii="Times New Roman" w:hAnsi="Times New Roman" w:cs="Times New Roman"/>
          <w:sz w:val="24"/>
          <w:szCs w:val="28"/>
        </w:rPr>
        <w:t xml:space="preserve"> </w:t>
      </w:r>
      <w:r w:rsidRPr="00875FE3">
        <w:rPr>
          <w:rFonts w:ascii="Times New Roman" w:hAnsi="Times New Roman" w:cs="Times New Roman"/>
          <w:sz w:val="24"/>
          <w:szCs w:val="28"/>
          <w:lang w:val="kk-KZ"/>
        </w:rPr>
        <w:t xml:space="preserve">объекта, предусмотренные для перевода на </w:t>
      </w:r>
      <w:r w:rsidRPr="00875FE3">
        <w:rPr>
          <w:rFonts w:ascii="Times New Roman" w:hAnsi="Times New Roman" w:cs="Times New Roman"/>
          <w:sz w:val="24"/>
          <w:szCs w:val="28"/>
        </w:rPr>
        <w:t>возвратный объект</w:t>
      </w:r>
      <w:r w:rsidR="00947034">
        <w:rPr>
          <w:rFonts w:ascii="Times New Roman" w:hAnsi="Times New Roman" w:cs="Times New Roman"/>
          <w:sz w:val="24"/>
          <w:szCs w:val="28"/>
        </w:rPr>
        <w:t>,</w:t>
      </w:r>
      <w:r w:rsidRPr="00875FE3">
        <w:rPr>
          <w:rFonts w:ascii="Times New Roman" w:hAnsi="Times New Roman" w:cs="Times New Roman"/>
          <w:sz w:val="24"/>
          <w:szCs w:val="28"/>
          <w:lang w:val="kk-KZ"/>
        </w:rPr>
        <w:t xml:space="preserve"> работают с дебитами нефти более 2,5 т/сут</w:t>
      </w:r>
      <w:r w:rsidRPr="00875FE3">
        <w:rPr>
          <w:rFonts w:ascii="Times New Roman" w:hAnsi="Times New Roman" w:cs="Times New Roman"/>
          <w:sz w:val="24"/>
          <w:szCs w:val="28"/>
        </w:rPr>
        <w:t xml:space="preserve">. </w:t>
      </w:r>
      <w:r w:rsidRPr="00875FE3">
        <w:rPr>
          <w:rFonts w:ascii="Times New Roman" w:hAnsi="Times New Roman" w:cs="Times New Roman"/>
          <w:sz w:val="24"/>
          <w:szCs w:val="28"/>
          <w:lang w:val="kk-KZ"/>
        </w:rPr>
        <w:t>В 2015г</w:t>
      </w:r>
      <w:r w:rsidRPr="00875FE3">
        <w:rPr>
          <w:rFonts w:ascii="Times New Roman" w:hAnsi="Times New Roman" w:cs="Times New Roman"/>
          <w:sz w:val="24"/>
          <w:szCs w:val="28"/>
        </w:rPr>
        <w:t xml:space="preserve"> </w:t>
      </w:r>
      <w:r w:rsidRPr="00875FE3">
        <w:rPr>
          <w:rFonts w:ascii="Times New Roman" w:hAnsi="Times New Roman" w:cs="Times New Roman"/>
          <w:sz w:val="24"/>
          <w:szCs w:val="28"/>
          <w:lang w:val="kk-KZ"/>
        </w:rPr>
        <w:t>объект разрабатывался только одной скважиной (№70), которая с 2011г работала со среднесуточным</w:t>
      </w:r>
      <w:r w:rsidRPr="00875FE3">
        <w:rPr>
          <w:rFonts w:ascii="Times New Roman" w:hAnsi="Times New Roman" w:cs="Times New Roman"/>
          <w:sz w:val="24"/>
          <w:szCs w:val="28"/>
        </w:rPr>
        <w:t xml:space="preserve"> дебитом нефти </w:t>
      </w:r>
      <w:r w:rsidRPr="00875FE3">
        <w:rPr>
          <w:rFonts w:ascii="Times New Roman" w:hAnsi="Times New Roman" w:cs="Times New Roman"/>
          <w:sz w:val="24"/>
          <w:szCs w:val="28"/>
          <w:lang w:val="kk-KZ"/>
        </w:rPr>
        <w:t>0,3</w:t>
      </w:r>
      <w:r w:rsidRPr="00875FE3">
        <w:rPr>
          <w:rFonts w:ascii="Times New Roman" w:hAnsi="Times New Roman" w:cs="Times New Roman"/>
          <w:sz w:val="24"/>
          <w:szCs w:val="28"/>
        </w:rPr>
        <w:t xml:space="preserve"> т/сут и обводненностью продукции до </w:t>
      </w:r>
      <w:r w:rsidRPr="00875FE3">
        <w:rPr>
          <w:rFonts w:ascii="Times New Roman" w:hAnsi="Times New Roman" w:cs="Times New Roman"/>
          <w:sz w:val="24"/>
          <w:szCs w:val="28"/>
          <w:lang w:val="kk-KZ"/>
        </w:rPr>
        <w:t>38</w:t>
      </w:r>
      <w:r w:rsidRPr="00875FE3">
        <w:rPr>
          <w:rFonts w:ascii="Times New Roman" w:hAnsi="Times New Roman" w:cs="Times New Roman"/>
          <w:sz w:val="24"/>
          <w:szCs w:val="28"/>
        </w:rPr>
        <w:t>%, однако скважина №</w:t>
      </w:r>
      <w:r w:rsidRPr="00875FE3">
        <w:rPr>
          <w:rFonts w:ascii="Times New Roman" w:hAnsi="Times New Roman" w:cs="Times New Roman"/>
          <w:sz w:val="24"/>
          <w:szCs w:val="28"/>
          <w:lang w:val="kk-KZ"/>
        </w:rPr>
        <w:t>70</w:t>
      </w:r>
      <w:r w:rsidRPr="00875FE3">
        <w:rPr>
          <w:rFonts w:ascii="Times New Roman" w:hAnsi="Times New Roman" w:cs="Times New Roman"/>
          <w:sz w:val="24"/>
          <w:szCs w:val="28"/>
        </w:rPr>
        <w:t xml:space="preserve"> </w:t>
      </w:r>
      <w:r w:rsidRPr="00875FE3">
        <w:rPr>
          <w:rFonts w:ascii="Times New Roman" w:hAnsi="Times New Roman" w:cs="Times New Roman"/>
          <w:sz w:val="24"/>
          <w:szCs w:val="28"/>
          <w:lang w:val="kk-KZ"/>
        </w:rPr>
        <w:t xml:space="preserve">в 2016г </w:t>
      </w:r>
      <w:r w:rsidRPr="00875FE3">
        <w:rPr>
          <w:rFonts w:ascii="Times New Roman" w:hAnsi="Times New Roman" w:cs="Times New Roman"/>
          <w:sz w:val="24"/>
          <w:szCs w:val="28"/>
        </w:rPr>
        <w:t xml:space="preserve">выбыла </w:t>
      </w:r>
      <w:r w:rsidRPr="00875FE3">
        <w:rPr>
          <w:rFonts w:ascii="Times New Roman" w:hAnsi="Times New Roman" w:cs="Times New Roman"/>
          <w:sz w:val="24"/>
          <w:szCs w:val="28"/>
          <w:lang w:val="kk-KZ"/>
        </w:rPr>
        <w:t>в консервацию.</w:t>
      </w:r>
    </w:p>
    <w:p w14:paraId="034838C1" w14:textId="77777777" w:rsidR="00FA2285" w:rsidRDefault="00FA2285"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 xml:space="preserve">С начала разработки по объекту добыто </w:t>
      </w:r>
      <w:r w:rsidR="00A901FC">
        <w:rPr>
          <w:rFonts w:ascii="Times New Roman" w:hAnsi="Times New Roman" w:cs="Times New Roman"/>
          <w:sz w:val="24"/>
          <w:szCs w:val="28"/>
        </w:rPr>
        <w:t>2,6</w:t>
      </w:r>
      <w:r w:rsidRPr="00875FE3">
        <w:rPr>
          <w:rFonts w:ascii="Times New Roman" w:hAnsi="Times New Roman" w:cs="Times New Roman"/>
          <w:sz w:val="24"/>
          <w:szCs w:val="28"/>
        </w:rPr>
        <w:t xml:space="preserve"> </w:t>
      </w:r>
      <w:proofErr w:type="spellStart"/>
      <w:proofErr w:type="gramStart"/>
      <w:r w:rsidRPr="00875FE3">
        <w:rPr>
          <w:rFonts w:ascii="Times New Roman" w:hAnsi="Times New Roman" w:cs="Times New Roman"/>
          <w:sz w:val="24"/>
          <w:szCs w:val="28"/>
        </w:rPr>
        <w:t>тыс.т</w:t>
      </w:r>
      <w:proofErr w:type="spellEnd"/>
      <w:proofErr w:type="gramEnd"/>
      <w:r w:rsidRPr="00875FE3">
        <w:rPr>
          <w:rFonts w:ascii="Times New Roman" w:hAnsi="Times New Roman" w:cs="Times New Roman"/>
          <w:sz w:val="24"/>
          <w:szCs w:val="28"/>
        </w:rPr>
        <w:t xml:space="preserve"> нефти и</w:t>
      </w:r>
      <w:r w:rsidR="00A901FC">
        <w:rPr>
          <w:rFonts w:ascii="Times New Roman" w:hAnsi="Times New Roman" w:cs="Times New Roman"/>
          <w:sz w:val="24"/>
          <w:szCs w:val="28"/>
        </w:rPr>
        <w:t xml:space="preserve"> 5,8</w:t>
      </w:r>
      <w:r w:rsidRPr="00875FE3">
        <w:rPr>
          <w:rFonts w:ascii="Times New Roman" w:hAnsi="Times New Roman" w:cs="Times New Roman"/>
          <w:sz w:val="24"/>
          <w:szCs w:val="28"/>
        </w:rPr>
        <w:t xml:space="preserve"> </w:t>
      </w:r>
      <w:proofErr w:type="spellStart"/>
      <w:r w:rsidRPr="00875FE3">
        <w:rPr>
          <w:rFonts w:ascii="Times New Roman" w:hAnsi="Times New Roman" w:cs="Times New Roman"/>
          <w:sz w:val="24"/>
          <w:szCs w:val="28"/>
        </w:rPr>
        <w:t>тыс.т</w:t>
      </w:r>
      <w:proofErr w:type="spellEnd"/>
      <w:r w:rsidRPr="00875FE3">
        <w:rPr>
          <w:rFonts w:ascii="Times New Roman" w:hAnsi="Times New Roman" w:cs="Times New Roman"/>
          <w:sz w:val="24"/>
          <w:szCs w:val="28"/>
        </w:rPr>
        <w:t xml:space="preserve"> жидкости. Отбор от </w:t>
      </w:r>
      <w:r w:rsidRPr="00875FE3">
        <w:rPr>
          <w:rFonts w:ascii="Times New Roman" w:hAnsi="Times New Roman" w:cs="Times New Roman"/>
          <w:sz w:val="24"/>
          <w:szCs w:val="28"/>
          <w:lang w:val="kk-KZ"/>
        </w:rPr>
        <w:t>начальных</w:t>
      </w:r>
      <w:r w:rsidRPr="00875FE3">
        <w:rPr>
          <w:rFonts w:ascii="Times New Roman" w:hAnsi="Times New Roman" w:cs="Times New Roman"/>
          <w:sz w:val="24"/>
          <w:szCs w:val="28"/>
        </w:rPr>
        <w:t xml:space="preserve"> извлекаемых запасов – </w:t>
      </w:r>
      <w:r w:rsidR="00A901FC">
        <w:rPr>
          <w:rFonts w:ascii="Times New Roman" w:hAnsi="Times New Roman" w:cs="Times New Roman"/>
          <w:sz w:val="24"/>
          <w:szCs w:val="28"/>
          <w:lang w:val="kk-KZ"/>
        </w:rPr>
        <w:t>5,4</w:t>
      </w:r>
      <w:r w:rsidRPr="00875FE3">
        <w:rPr>
          <w:rFonts w:ascii="Times New Roman" w:hAnsi="Times New Roman" w:cs="Times New Roman"/>
          <w:sz w:val="24"/>
          <w:szCs w:val="28"/>
        </w:rPr>
        <w:t>%.</w:t>
      </w:r>
      <w:r w:rsidR="007D388C">
        <w:rPr>
          <w:rFonts w:ascii="Times New Roman" w:hAnsi="Times New Roman" w:cs="Times New Roman"/>
          <w:sz w:val="24"/>
          <w:szCs w:val="28"/>
        </w:rPr>
        <w:t xml:space="preserve"> Текущий КИН – 0,004 доли ед.</w:t>
      </w:r>
    </w:p>
    <w:p w14:paraId="04B5FE09" w14:textId="77777777" w:rsidR="00FA2285" w:rsidRPr="00875FE3" w:rsidRDefault="00FA2285" w:rsidP="00875FE3">
      <w:pPr>
        <w:spacing w:after="0" w:line="360" w:lineRule="auto"/>
        <w:ind w:firstLine="709"/>
        <w:jc w:val="both"/>
        <w:rPr>
          <w:rFonts w:ascii="Times New Roman" w:hAnsi="Times New Roman" w:cs="Times New Roman"/>
          <w:b/>
          <w:sz w:val="24"/>
          <w:szCs w:val="28"/>
        </w:rPr>
      </w:pPr>
      <w:r w:rsidRPr="00875FE3">
        <w:rPr>
          <w:rFonts w:ascii="Times New Roman" w:hAnsi="Times New Roman" w:cs="Times New Roman"/>
          <w:b/>
          <w:sz w:val="24"/>
          <w:szCs w:val="28"/>
        </w:rPr>
        <w:t>В целом по месторождению</w:t>
      </w:r>
    </w:p>
    <w:p w14:paraId="54DF6268" w14:textId="77777777" w:rsidR="00826B57" w:rsidRPr="00875FE3" w:rsidRDefault="00826B57"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В 2021г</w:t>
      </w:r>
      <w:r w:rsidR="00790A00" w:rsidRPr="00875FE3">
        <w:rPr>
          <w:rFonts w:ascii="Times New Roman" w:hAnsi="Times New Roman" w:cs="Times New Roman"/>
          <w:sz w:val="24"/>
          <w:szCs w:val="28"/>
        </w:rPr>
        <w:t xml:space="preserve"> добыча нефти составила 4</w:t>
      </w:r>
      <w:r w:rsidR="001C78EE" w:rsidRPr="001C78EE">
        <w:rPr>
          <w:rFonts w:ascii="Times New Roman" w:hAnsi="Times New Roman" w:cs="Times New Roman"/>
          <w:sz w:val="24"/>
          <w:szCs w:val="28"/>
        </w:rPr>
        <w:t>2</w:t>
      </w:r>
      <w:r w:rsidR="00790A00" w:rsidRPr="00875FE3">
        <w:rPr>
          <w:rFonts w:ascii="Times New Roman" w:hAnsi="Times New Roman" w:cs="Times New Roman"/>
          <w:sz w:val="24"/>
          <w:szCs w:val="28"/>
        </w:rPr>
        <w:t>,</w:t>
      </w:r>
      <w:r w:rsidR="001C78EE" w:rsidRPr="001C78EE">
        <w:rPr>
          <w:rFonts w:ascii="Times New Roman" w:hAnsi="Times New Roman" w:cs="Times New Roman"/>
          <w:sz w:val="24"/>
          <w:szCs w:val="28"/>
        </w:rPr>
        <w:t>5</w:t>
      </w:r>
      <w:r w:rsidR="00790A00" w:rsidRPr="00875FE3">
        <w:rPr>
          <w:rFonts w:ascii="Times New Roman" w:hAnsi="Times New Roman" w:cs="Times New Roman"/>
          <w:sz w:val="24"/>
          <w:szCs w:val="28"/>
        </w:rPr>
        <w:t xml:space="preserve"> </w:t>
      </w:r>
      <w:proofErr w:type="spellStart"/>
      <w:proofErr w:type="gramStart"/>
      <w:r w:rsidR="00790A00" w:rsidRPr="00875FE3">
        <w:rPr>
          <w:rFonts w:ascii="Times New Roman" w:hAnsi="Times New Roman" w:cs="Times New Roman"/>
          <w:sz w:val="24"/>
          <w:szCs w:val="28"/>
        </w:rPr>
        <w:t>тыс.т</w:t>
      </w:r>
      <w:proofErr w:type="spellEnd"/>
      <w:proofErr w:type="gramEnd"/>
      <w:r w:rsidR="00790A00" w:rsidRPr="00875FE3">
        <w:rPr>
          <w:rFonts w:ascii="Times New Roman" w:hAnsi="Times New Roman" w:cs="Times New Roman"/>
          <w:sz w:val="24"/>
          <w:szCs w:val="28"/>
        </w:rPr>
        <w:t>, добыча жидкости на уровне 4</w:t>
      </w:r>
      <w:r w:rsidR="009A5CAB" w:rsidRPr="009A5CAB">
        <w:rPr>
          <w:rFonts w:ascii="Times New Roman" w:hAnsi="Times New Roman" w:cs="Times New Roman"/>
          <w:sz w:val="24"/>
          <w:szCs w:val="28"/>
        </w:rPr>
        <w:t>15,0</w:t>
      </w:r>
      <w:r w:rsidR="00790A00" w:rsidRPr="00875FE3">
        <w:rPr>
          <w:rFonts w:ascii="Times New Roman" w:hAnsi="Times New Roman" w:cs="Times New Roman"/>
          <w:sz w:val="24"/>
          <w:szCs w:val="28"/>
        </w:rPr>
        <w:t xml:space="preserve"> </w:t>
      </w:r>
      <w:proofErr w:type="spellStart"/>
      <w:r w:rsidR="00790A00" w:rsidRPr="00875FE3">
        <w:rPr>
          <w:rFonts w:ascii="Times New Roman" w:hAnsi="Times New Roman" w:cs="Times New Roman"/>
          <w:sz w:val="24"/>
          <w:szCs w:val="28"/>
        </w:rPr>
        <w:t>тыс.т</w:t>
      </w:r>
      <w:proofErr w:type="spellEnd"/>
      <w:r w:rsidR="00790A00" w:rsidRPr="00875FE3">
        <w:rPr>
          <w:rFonts w:ascii="Times New Roman" w:hAnsi="Times New Roman" w:cs="Times New Roman"/>
          <w:sz w:val="24"/>
          <w:szCs w:val="28"/>
        </w:rPr>
        <w:t>, добыча газа – 2,250млн.м</w:t>
      </w:r>
      <w:r w:rsidR="00790A00" w:rsidRPr="00875FE3">
        <w:rPr>
          <w:rFonts w:ascii="Times New Roman" w:hAnsi="Times New Roman" w:cs="Times New Roman"/>
          <w:sz w:val="24"/>
          <w:szCs w:val="28"/>
          <w:vertAlign w:val="superscript"/>
        </w:rPr>
        <w:t>3</w:t>
      </w:r>
      <w:r w:rsidR="00790A00" w:rsidRPr="00875FE3">
        <w:rPr>
          <w:rFonts w:ascii="Times New Roman" w:hAnsi="Times New Roman" w:cs="Times New Roman"/>
          <w:sz w:val="24"/>
          <w:szCs w:val="28"/>
        </w:rPr>
        <w:t>. Фонд добывающих скважин составляет 45 ед. Дебит нефти составил 2,9 т/сут при обводненности продукции 90,0%.</w:t>
      </w:r>
    </w:p>
    <w:p w14:paraId="18CF1707" w14:textId="77777777" w:rsidR="004E73CC" w:rsidRDefault="004E73CC" w:rsidP="00875FE3">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 xml:space="preserve">В 2022г </w:t>
      </w:r>
      <w:r w:rsidR="00402D02" w:rsidRPr="00875FE3">
        <w:rPr>
          <w:rFonts w:ascii="Times New Roman" w:hAnsi="Times New Roman" w:cs="Times New Roman"/>
          <w:sz w:val="24"/>
          <w:szCs w:val="28"/>
        </w:rPr>
        <w:t xml:space="preserve">наблюдается положительная тенденция по дебиту нефти, который по сравнению с прошлым годом увеличился с 2,8 до 3,0 т/сут, обводненность продукции также снизилась с прошлого года с 90 до 89%. Данный эффект обусловлен успешным вводом из бурения во второй половине прошлого года скважины №217, которая вступила в эксплуатацию с начальными дебитом нефти и обводненностью в 14 т/сут и 40% </w:t>
      </w:r>
      <w:r w:rsidR="00402D02" w:rsidRPr="00875FE3">
        <w:rPr>
          <w:rFonts w:ascii="Times New Roman" w:hAnsi="Times New Roman" w:cs="Times New Roman"/>
          <w:sz w:val="24"/>
          <w:szCs w:val="28"/>
        </w:rPr>
        <w:lastRenderedPageBreak/>
        <w:t xml:space="preserve">соответственно. Таким образом в целом за год было отобрано 45,5 </w:t>
      </w:r>
      <w:proofErr w:type="gramStart"/>
      <w:r w:rsidR="00402D02" w:rsidRPr="00875FE3">
        <w:rPr>
          <w:rFonts w:ascii="Times New Roman" w:hAnsi="Times New Roman" w:cs="Times New Roman"/>
          <w:sz w:val="24"/>
          <w:szCs w:val="28"/>
        </w:rPr>
        <w:t>тыс.т</w:t>
      </w:r>
      <w:proofErr w:type="gramEnd"/>
      <w:r w:rsidR="00402D02" w:rsidRPr="00875FE3">
        <w:rPr>
          <w:rFonts w:ascii="Times New Roman" w:hAnsi="Times New Roman" w:cs="Times New Roman"/>
          <w:sz w:val="24"/>
          <w:szCs w:val="28"/>
        </w:rPr>
        <w:t xml:space="preserve"> нефти и 418,7 тыс.т жидкости, при добывающем фонде в 44 скважины и 14 нагнетательных скважинах.</w:t>
      </w:r>
    </w:p>
    <w:p w14:paraId="5BB31745" w14:textId="77777777" w:rsidR="00816322" w:rsidRDefault="00947034" w:rsidP="00875FE3">
      <w:pPr>
        <w:spacing w:after="0" w:line="360" w:lineRule="auto"/>
        <w:ind w:firstLine="709"/>
        <w:jc w:val="both"/>
        <w:rPr>
          <w:rFonts w:ascii="Times New Roman" w:hAnsi="Times New Roman" w:cs="Times New Roman"/>
          <w:sz w:val="24"/>
          <w:szCs w:val="28"/>
        </w:rPr>
      </w:pPr>
      <w:r>
        <w:rPr>
          <w:rFonts w:ascii="Times New Roman" w:hAnsi="Times New Roman" w:cs="Times New Roman"/>
          <w:sz w:val="24"/>
          <w:szCs w:val="28"/>
        </w:rPr>
        <w:t>На дату отчета</w:t>
      </w:r>
      <w:r w:rsidR="00816322">
        <w:rPr>
          <w:rFonts w:ascii="Times New Roman" w:hAnsi="Times New Roman" w:cs="Times New Roman"/>
          <w:sz w:val="24"/>
          <w:szCs w:val="28"/>
        </w:rPr>
        <w:t xml:space="preserve"> добыча нефти, жидкости и растворенного газа составили 23,1</w:t>
      </w:r>
      <w:r w:rsidR="008542B9">
        <w:rPr>
          <w:rFonts w:ascii="Times New Roman" w:hAnsi="Times New Roman" w:cs="Times New Roman"/>
          <w:sz w:val="24"/>
          <w:szCs w:val="28"/>
        </w:rPr>
        <w:t xml:space="preserve"> </w:t>
      </w:r>
      <w:proofErr w:type="spellStart"/>
      <w:proofErr w:type="gramStart"/>
      <w:r w:rsidR="008542B9">
        <w:rPr>
          <w:rFonts w:ascii="Times New Roman" w:hAnsi="Times New Roman" w:cs="Times New Roman"/>
          <w:sz w:val="24"/>
          <w:szCs w:val="28"/>
        </w:rPr>
        <w:t>тыс.т</w:t>
      </w:r>
      <w:proofErr w:type="spellEnd"/>
      <w:proofErr w:type="gramEnd"/>
      <w:r w:rsidR="008542B9">
        <w:rPr>
          <w:rFonts w:ascii="Times New Roman" w:hAnsi="Times New Roman" w:cs="Times New Roman"/>
          <w:sz w:val="24"/>
          <w:szCs w:val="28"/>
        </w:rPr>
        <w:t>,</w:t>
      </w:r>
      <w:r w:rsidR="00816322">
        <w:rPr>
          <w:rFonts w:ascii="Times New Roman" w:hAnsi="Times New Roman" w:cs="Times New Roman"/>
          <w:sz w:val="24"/>
          <w:szCs w:val="28"/>
        </w:rPr>
        <w:t xml:space="preserve"> 216,9 </w:t>
      </w:r>
      <w:proofErr w:type="spellStart"/>
      <w:r w:rsidR="00816322">
        <w:rPr>
          <w:rFonts w:ascii="Times New Roman" w:hAnsi="Times New Roman" w:cs="Times New Roman"/>
          <w:sz w:val="24"/>
          <w:szCs w:val="28"/>
        </w:rPr>
        <w:t>тыс.т</w:t>
      </w:r>
      <w:proofErr w:type="spellEnd"/>
      <w:r w:rsidR="008542B9">
        <w:rPr>
          <w:rFonts w:ascii="Times New Roman" w:hAnsi="Times New Roman" w:cs="Times New Roman"/>
          <w:sz w:val="24"/>
          <w:szCs w:val="28"/>
        </w:rPr>
        <w:t xml:space="preserve"> и 0,995 млн.м</w:t>
      </w:r>
      <w:r w:rsidR="008542B9" w:rsidRPr="008542B9">
        <w:rPr>
          <w:rFonts w:ascii="Times New Roman" w:hAnsi="Times New Roman" w:cs="Times New Roman"/>
          <w:sz w:val="24"/>
          <w:szCs w:val="28"/>
          <w:vertAlign w:val="superscript"/>
        </w:rPr>
        <w:t>3</w:t>
      </w:r>
      <w:r>
        <w:rPr>
          <w:rFonts w:ascii="Times New Roman" w:hAnsi="Times New Roman" w:cs="Times New Roman"/>
          <w:sz w:val="24"/>
          <w:szCs w:val="28"/>
          <w:vertAlign w:val="superscript"/>
        </w:rPr>
        <w:t xml:space="preserve"> </w:t>
      </w:r>
      <w:r>
        <w:rPr>
          <w:rFonts w:ascii="Times New Roman" w:hAnsi="Times New Roman" w:cs="Times New Roman"/>
          <w:sz w:val="24"/>
          <w:szCs w:val="28"/>
        </w:rPr>
        <w:t>соответственно</w:t>
      </w:r>
      <w:r w:rsidR="008542B9">
        <w:rPr>
          <w:rFonts w:ascii="Times New Roman" w:hAnsi="Times New Roman" w:cs="Times New Roman"/>
          <w:sz w:val="24"/>
          <w:szCs w:val="28"/>
        </w:rPr>
        <w:t>. Фонд добывающих и нагнетательных скважин</w:t>
      </w:r>
      <w:r>
        <w:rPr>
          <w:rFonts w:ascii="Times New Roman" w:hAnsi="Times New Roman" w:cs="Times New Roman"/>
          <w:sz w:val="24"/>
          <w:szCs w:val="28"/>
        </w:rPr>
        <w:t xml:space="preserve"> за</w:t>
      </w:r>
      <w:r w:rsidR="008542B9">
        <w:rPr>
          <w:rFonts w:ascii="Times New Roman" w:hAnsi="Times New Roman" w:cs="Times New Roman"/>
          <w:sz w:val="24"/>
          <w:szCs w:val="28"/>
        </w:rPr>
        <w:t xml:space="preserve"> 6 месяцев эксплуатации остал</w:t>
      </w:r>
      <w:r>
        <w:rPr>
          <w:rFonts w:ascii="Times New Roman" w:hAnsi="Times New Roman" w:cs="Times New Roman"/>
          <w:sz w:val="24"/>
          <w:szCs w:val="28"/>
        </w:rPr>
        <w:t>ись</w:t>
      </w:r>
      <w:r w:rsidR="008542B9">
        <w:rPr>
          <w:rFonts w:ascii="Times New Roman" w:hAnsi="Times New Roman" w:cs="Times New Roman"/>
          <w:sz w:val="24"/>
          <w:szCs w:val="28"/>
        </w:rPr>
        <w:t xml:space="preserve"> неизменным. Средн</w:t>
      </w:r>
      <w:r>
        <w:rPr>
          <w:rFonts w:ascii="Times New Roman" w:hAnsi="Times New Roman" w:cs="Times New Roman"/>
          <w:sz w:val="24"/>
          <w:szCs w:val="28"/>
        </w:rPr>
        <w:t>егодовая</w:t>
      </w:r>
      <w:r w:rsidR="008542B9">
        <w:rPr>
          <w:rFonts w:ascii="Times New Roman" w:hAnsi="Times New Roman" w:cs="Times New Roman"/>
          <w:sz w:val="24"/>
          <w:szCs w:val="28"/>
        </w:rPr>
        <w:t xml:space="preserve"> обводненность также не изменилась и составила 89%.</w:t>
      </w:r>
    </w:p>
    <w:p w14:paraId="0090A6F5" w14:textId="585F4D8E" w:rsidR="00BC0938" w:rsidRPr="00BC0938" w:rsidRDefault="0019613B" w:rsidP="00875FE3">
      <w:pPr>
        <w:spacing w:after="0" w:line="360" w:lineRule="auto"/>
        <w:ind w:firstLine="709"/>
        <w:jc w:val="both"/>
        <w:rPr>
          <w:rFonts w:ascii="Times New Roman" w:hAnsi="Times New Roman" w:cs="Times New Roman"/>
          <w:sz w:val="24"/>
          <w:szCs w:val="28"/>
        </w:rPr>
      </w:pPr>
      <w:r>
        <w:rPr>
          <w:rFonts w:ascii="Times New Roman" w:hAnsi="Times New Roman" w:cs="Times New Roman"/>
          <w:sz w:val="24"/>
          <w:szCs w:val="28"/>
          <w:lang w:val="kk-KZ"/>
        </w:rPr>
        <w:t xml:space="preserve">На конец </w:t>
      </w:r>
      <w:r>
        <w:rPr>
          <w:rFonts w:ascii="Times New Roman" w:hAnsi="Times New Roman" w:cs="Times New Roman"/>
          <w:sz w:val="24"/>
          <w:szCs w:val="28"/>
        </w:rPr>
        <w:t xml:space="preserve">2023г </w:t>
      </w:r>
      <w:r w:rsidR="00BC0938">
        <w:rPr>
          <w:rFonts w:ascii="Times New Roman" w:hAnsi="Times New Roman" w:cs="Times New Roman"/>
          <w:sz w:val="24"/>
          <w:szCs w:val="28"/>
        </w:rPr>
        <w:t>отборы по нефти, жидкости и растворенному газу составят 4</w:t>
      </w:r>
      <w:r w:rsidR="00735ACB">
        <w:rPr>
          <w:rFonts w:ascii="Times New Roman" w:hAnsi="Times New Roman" w:cs="Times New Roman"/>
          <w:sz w:val="24"/>
          <w:szCs w:val="28"/>
        </w:rPr>
        <w:t>7,0</w:t>
      </w:r>
      <w:r w:rsidR="00BC0938">
        <w:rPr>
          <w:rFonts w:ascii="Times New Roman" w:hAnsi="Times New Roman" w:cs="Times New Roman"/>
          <w:sz w:val="24"/>
          <w:szCs w:val="28"/>
        </w:rPr>
        <w:t xml:space="preserve"> </w:t>
      </w:r>
      <w:proofErr w:type="spellStart"/>
      <w:r w:rsidR="00BC0938">
        <w:rPr>
          <w:rFonts w:ascii="Times New Roman" w:hAnsi="Times New Roman" w:cs="Times New Roman"/>
          <w:sz w:val="24"/>
          <w:szCs w:val="28"/>
        </w:rPr>
        <w:t>тыс.т</w:t>
      </w:r>
      <w:proofErr w:type="spellEnd"/>
      <w:r w:rsidR="00BC0938">
        <w:rPr>
          <w:rFonts w:ascii="Times New Roman" w:hAnsi="Times New Roman" w:cs="Times New Roman"/>
          <w:sz w:val="24"/>
          <w:szCs w:val="28"/>
        </w:rPr>
        <w:t xml:space="preserve">, </w:t>
      </w:r>
      <w:r w:rsidR="00735ACB">
        <w:rPr>
          <w:rFonts w:ascii="Times New Roman" w:hAnsi="Times New Roman" w:cs="Times New Roman"/>
          <w:sz w:val="24"/>
          <w:szCs w:val="28"/>
        </w:rPr>
        <w:t>294</w:t>
      </w:r>
      <w:r w:rsidR="00BC0938">
        <w:rPr>
          <w:rFonts w:ascii="Times New Roman" w:hAnsi="Times New Roman" w:cs="Times New Roman"/>
          <w:sz w:val="24"/>
          <w:szCs w:val="28"/>
        </w:rPr>
        <w:t>,</w:t>
      </w:r>
      <w:r w:rsidR="00735ACB">
        <w:rPr>
          <w:rFonts w:ascii="Times New Roman" w:hAnsi="Times New Roman" w:cs="Times New Roman"/>
          <w:sz w:val="24"/>
          <w:szCs w:val="28"/>
        </w:rPr>
        <w:t>5</w:t>
      </w:r>
      <w:r w:rsidR="00BC0938">
        <w:rPr>
          <w:rFonts w:ascii="Times New Roman" w:hAnsi="Times New Roman" w:cs="Times New Roman"/>
          <w:sz w:val="24"/>
          <w:szCs w:val="28"/>
        </w:rPr>
        <w:t xml:space="preserve"> </w:t>
      </w:r>
      <w:proofErr w:type="spellStart"/>
      <w:r w:rsidR="00BC0938">
        <w:rPr>
          <w:rFonts w:ascii="Times New Roman" w:hAnsi="Times New Roman" w:cs="Times New Roman"/>
          <w:sz w:val="24"/>
          <w:szCs w:val="28"/>
        </w:rPr>
        <w:t>тыс.т</w:t>
      </w:r>
      <w:proofErr w:type="spellEnd"/>
      <w:r w:rsidR="00BC0938">
        <w:rPr>
          <w:rFonts w:ascii="Times New Roman" w:hAnsi="Times New Roman" w:cs="Times New Roman"/>
          <w:sz w:val="24"/>
          <w:szCs w:val="28"/>
        </w:rPr>
        <w:t xml:space="preserve"> и 1,</w:t>
      </w:r>
      <w:r w:rsidR="00735ACB">
        <w:rPr>
          <w:rFonts w:ascii="Times New Roman" w:hAnsi="Times New Roman" w:cs="Times New Roman"/>
          <w:sz w:val="24"/>
          <w:szCs w:val="28"/>
        </w:rPr>
        <w:t>329</w:t>
      </w:r>
      <w:r w:rsidR="00BC0938">
        <w:rPr>
          <w:rFonts w:ascii="Times New Roman" w:hAnsi="Times New Roman" w:cs="Times New Roman"/>
          <w:sz w:val="24"/>
          <w:szCs w:val="28"/>
        </w:rPr>
        <w:t xml:space="preserve"> млн.м</w:t>
      </w:r>
      <w:r w:rsidR="00BC0938" w:rsidRPr="00BC0938">
        <w:rPr>
          <w:rFonts w:ascii="Times New Roman" w:hAnsi="Times New Roman" w:cs="Times New Roman"/>
          <w:sz w:val="24"/>
          <w:szCs w:val="28"/>
          <w:vertAlign w:val="superscript"/>
        </w:rPr>
        <w:t>3</w:t>
      </w:r>
      <w:r w:rsidR="00947034">
        <w:rPr>
          <w:rFonts w:ascii="Times New Roman" w:hAnsi="Times New Roman" w:cs="Times New Roman"/>
          <w:sz w:val="24"/>
          <w:szCs w:val="28"/>
          <w:vertAlign w:val="superscript"/>
        </w:rPr>
        <w:t xml:space="preserve"> </w:t>
      </w:r>
      <w:r w:rsidR="00947034">
        <w:rPr>
          <w:rFonts w:ascii="Times New Roman" w:hAnsi="Times New Roman" w:cs="Times New Roman"/>
          <w:sz w:val="24"/>
          <w:szCs w:val="28"/>
        </w:rPr>
        <w:t>соответственно</w:t>
      </w:r>
      <w:r w:rsidR="00BC0938">
        <w:rPr>
          <w:rFonts w:ascii="Times New Roman" w:hAnsi="Times New Roman" w:cs="Times New Roman"/>
          <w:sz w:val="24"/>
          <w:szCs w:val="28"/>
        </w:rPr>
        <w:t>. Ожидаемые отборы от НИЗ и КИН составляют 57,</w:t>
      </w:r>
      <w:r w:rsidR="00735ACB">
        <w:rPr>
          <w:rFonts w:ascii="Times New Roman" w:hAnsi="Times New Roman" w:cs="Times New Roman"/>
          <w:sz w:val="24"/>
          <w:szCs w:val="28"/>
        </w:rPr>
        <w:t>8</w:t>
      </w:r>
      <w:r w:rsidR="00BC0938">
        <w:rPr>
          <w:rFonts w:ascii="Times New Roman" w:hAnsi="Times New Roman" w:cs="Times New Roman"/>
          <w:sz w:val="24"/>
          <w:szCs w:val="28"/>
        </w:rPr>
        <w:t>% и 0,</w:t>
      </w:r>
      <w:r w:rsidR="00735ACB">
        <w:rPr>
          <w:rFonts w:ascii="Times New Roman" w:hAnsi="Times New Roman" w:cs="Times New Roman"/>
          <w:sz w:val="24"/>
          <w:szCs w:val="28"/>
        </w:rPr>
        <w:t>233</w:t>
      </w:r>
      <w:r w:rsidR="00BC0938">
        <w:rPr>
          <w:rFonts w:ascii="Times New Roman" w:hAnsi="Times New Roman" w:cs="Times New Roman"/>
          <w:sz w:val="24"/>
          <w:szCs w:val="28"/>
        </w:rPr>
        <w:t xml:space="preserve"> доли ед.</w:t>
      </w:r>
    </w:p>
    <w:p w14:paraId="4861C644" w14:textId="77777777" w:rsidR="00FA2285" w:rsidRPr="0078001A" w:rsidRDefault="00FA2285" w:rsidP="00875FE3">
      <w:pPr>
        <w:spacing w:after="0" w:line="360" w:lineRule="auto"/>
        <w:ind w:firstLine="709"/>
        <w:jc w:val="both"/>
        <w:rPr>
          <w:rFonts w:ascii="Times New Roman" w:hAnsi="Times New Roman" w:cs="Times New Roman"/>
          <w:sz w:val="28"/>
          <w:szCs w:val="28"/>
          <w:lang w:val="kk-KZ"/>
        </w:rPr>
      </w:pPr>
      <w:r w:rsidRPr="00875FE3">
        <w:rPr>
          <w:rFonts w:ascii="Times New Roman" w:hAnsi="Times New Roman" w:cs="Times New Roman"/>
          <w:sz w:val="24"/>
          <w:szCs w:val="28"/>
        </w:rPr>
        <w:t xml:space="preserve">В целом по месторождению накопленная добыча нефти составляет </w:t>
      </w:r>
      <w:r w:rsidR="00FB3829" w:rsidRPr="00875FE3">
        <w:rPr>
          <w:rFonts w:ascii="Times New Roman" w:hAnsi="Times New Roman" w:cs="Times New Roman"/>
          <w:sz w:val="24"/>
          <w:szCs w:val="28"/>
        </w:rPr>
        <w:t>19</w:t>
      </w:r>
      <w:r w:rsidR="00BC0938">
        <w:rPr>
          <w:rFonts w:ascii="Times New Roman" w:hAnsi="Times New Roman" w:cs="Times New Roman"/>
          <w:sz w:val="24"/>
          <w:szCs w:val="28"/>
        </w:rPr>
        <w:t>3</w:t>
      </w:r>
      <w:r w:rsidR="00735ACB">
        <w:rPr>
          <w:rFonts w:ascii="Times New Roman" w:hAnsi="Times New Roman" w:cs="Times New Roman"/>
          <w:sz w:val="24"/>
          <w:szCs w:val="28"/>
        </w:rPr>
        <w:t xml:space="preserve">8,3 </w:t>
      </w:r>
      <w:proofErr w:type="spellStart"/>
      <w:proofErr w:type="gramStart"/>
      <w:r w:rsidR="00FB3829" w:rsidRPr="00875FE3">
        <w:rPr>
          <w:rFonts w:ascii="Times New Roman" w:hAnsi="Times New Roman" w:cs="Times New Roman"/>
          <w:sz w:val="24"/>
          <w:szCs w:val="28"/>
        </w:rPr>
        <w:t>тыс.т</w:t>
      </w:r>
      <w:proofErr w:type="spellEnd"/>
      <w:proofErr w:type="gramEnd"/>
      <w:r w:rsidRPr="00875FE3">
        <w:rPr>
          <w:rFonts w:ascii="Times New Roman" w:hAnsi="Times New Roman" w:cs="Times New Roman"/>
          <w:sz w:val="24"/>
          <w:szCs w:val="28"/>
        </w:rPr>
        <w:t xml:space="preserve">, что соответствует выработке запасов </w:t>
      </w:r>
      <w:r w:rsidR="00BC0938">
        <w:rPr>
          <w:rFonts w:ascii="Times New Roman" w:hAnsi="Times New Roman" w:cs="Times New Roman"/>
          <w:sz w:val="24"/>
          <w:szCs w:val="28"/>
        </w:rPr>
        <w:t>57,</w:t>
      </w:r>
      <w:r w:rsidR="007D388C">
        <w:rPr>
          <w:rFonts w:ascii="Times New Roman" w:hAnsi="Times New Roman" w:cs="Times New Roman"/>
          <w:sz w:val="24"/>
          <w:szCs w:val="28"/>
        </w:rPr>
        <w:t>1</w:t>
      </w:r>
      <w:r w:rsidRPr="00875FE3">
        <w:rPr>
          <w:rFonts w:ascii="Times New Roman" w:hAnsi="Times New Roman" w:cs="Times New Roman"/>
          <w:sz w:val="24"/>
          <w:szCs w:val="28"/>
        </w:rPr>
        <w:t>%, текущий КИН достиг значения 0,2</w:t>
      </w:r>
      <w:r w:rsidR="00BC0938">
        <w:rPr>
          <w:rFonts w:ascii="Times New Roman" w:hAnsi="Times New Roman" w:cs="Times New Roman"/>
          <w:sz w:val="24"/>
          <w:szCs w:val="28"/>
        </w:rPr>
        <w:t>3</w:t>
      </w:r>
      <w:r w:rsidR="007D388C">
        <w:rPr>
          <w:rFonts w:ascii="Times New Roman" w:hAnsi="Times New Roman" w:cs="Times New Roman"/>
          <w:sz w:val="24"/>
          <w:szCs w:val="28"/>
        </w:rPr>
        <w:t>0</w:t>
      </w:r>
      <w:r w:rsidRPr="00875FE3">
        <w:rPr>
          <w:rFonts w:ascii="Times New Roman" w:hAnsi="Times New Roman" w:cs="Times New Roman"/>
          <w:sz w:val="24"/>
          <w:szCs w:val="28"/>
        </w:rPr>
        <w:t xml:space="preserve"> доли ед. </w:t>
      </w:r>
      <w:r w:rsidR="00BC0938">
        <w:rPr>
          <w:rFonts w:ascii="Times New Roman" w:hAnsi="Times New Roman" w:cs="Times New Roman"/>
          <w:sz w:val="24"/>
          <w:szCs w:val="28"/>
        </w:rPr>
        <w:t xml:space="preserve">За последние </w:t>
      </w:r>
      <w:r w:rsidR="00A9074A">
        <w:rPr>
          <w:rFonts w:ascii="Times New Roman" w:hAnsi="Times New Roman" w:cs="Times New Roman"/>
          <w:sz w:val="24"/>
          <w:szCs w:val="28"/>
        </w:rPr>
        <w:t xml:space="preserve">2 с половины года отмечается рост добычи нефти, что обусловлено положительной работой новой скважины №217. </w:t>
      </w:r>
    </w:p>
    <w:p w14:paraId="6A00008F" w14:textId="77777777" w:rsidR="00CE6C62" w:rsidRPr="0078001A" w:rsidRDefault="00A9074A" w:rsidP="00CE6C62">
      <w:pPr>
        <w:jc w:val="center"/>
        <w:rPr>
          <w:rFonts w:ascii="Times New Roman" w:hAnsi="Times New Roman" w:cs="Times New Roman"/>
        </w:rPr>
      </w:pPr>
      <w:r w:rsidRPr="00A9074A">
        <w:rPr>
          <w:rFonts w:ascii="Times New Roman" w:hAnsi="Times New Roman" w:cs="Times New Roman"/>
          <w:noProof/>
        </w:rPr>
        <w:drawing>
          <wp:inline distT="0" distB="0" distL="0" distR="0" wp14:anchorId="6F964619" wp14:editId="730C19BA">
            <wp:extent cx="5939790" cy="3093085"/>
            <wp:effectExtent l="19050" t="19050" r="22860" b="1206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39790" cy="3093085"/>
                    </a:xfrm>
                    <a:prstGeom prst="rect">
                      <a:avLst/>
                    </a:prstGeom>
                    <a:ln>
                      <a:solidFill>
                        <a:schemeClr val="tx1"/>
                      </a:solidFill>
                    </a:ln>
                  </pic:spPr>
                </pic:pic>
              </a:graphicData>
            </a:graphic>
          </wp:inline>
        </w:drawing>
      </w:r>
    </w:p>
    <w:p w14:paraId="1D225BCC" w14:textId="77777777" w:rsidR="00FA2285" w:rsidRPr="005A0511" w:rsidRDefault="00FA2285" w:rsidP="00FA2285">
      <w:pPr>
        <w:jc w:val="center"/>
        <w:rPr>
          <w:rFonts w:ascii="Times New Roman" w:hAnsi="Times New Roman" w:cs="Times New Roman"/>
          <w:b/>
          <w:sz w:val="20"/>
          <w:szCs w:val="24"/>
        </w:rPr>
      </w:pPr>
      <w:r w:rsidRPr="005A0511">
        <w:rPr>
          <w:rFonts w:ascii="Times New Roman" w:hAnsi="Times New Roman" w:cs="Times New Roman"/>
          <w:b/>
          <w:sz w:val="20"/>
          <w:szCs w:val="24"/>
        </w:rPr>
        <w:t xml:space="preserve">Рис. </w:t>
      </w:r>
      <w:r w:rsidR="00C013AE" w:rsidRPr="005A0511">
        <w:rPr>
          <w:rFonts w:ascii="Times New Roman" w:hAnsi="Times New Roman" w:cs="Times New Roman"/>
          <w:b/>
          <w:sz w:val="20"/>
          <w:szCs w:val="24"/>
        </w:rPr>
        <w:t>3</w:t>
      </w:r>
      <w:r w:rsidRPr="005A0511">
        <w:rPr>
          <w:rFonts w:ascii="Times New Roman" w:hAnsi="Times New Roman" w:cs="Times New Roman"/>
          <w:b/>
          <w:sz w:val="20"/>
          <w:szCs w:val="24"/>
        </w:rPr>
        <w:t>.2.</w:t>
      </w:r>
      <w:r w:rsidR="008A39E8">
        <w:rPr>
          <w:rFonts w:ascii="Times New Roman" w:hAnsi="Times New Roman" w:cs="Times New Roman"/>
          <w:b/>
          <w:sz w:val="20"/>
          <w:szCs w:val="24"/>
        </w:rPr>
        <w:t>1.</w:t>
      </w:r>
      <w:r w:rsidR="00915D27">
        <w:rPr>
          <w:rFonts w:ascii="Times New Roman" w:hAnsi="Times New Roman" w:cs="Times New Roman"/>
          <w:b/>
          <w:sz w:val="20"/>
          <w:szCs w:val="24"/>
        </w:rPr>
        <w:t>7</w:t>
      </w:r>
      <w:r w:rsidRPr="005A0511">
        <w:rPr>
          <w:rFonts w:ascii="Times New Roman" w:hAnsi="Times New Roman" w:cs="Times New Roman"/>
          <w:b/>
          <w:sz w:val="20"/>
          <w:szCs w:val="24"/>
        </w:rPr>
        <w:t xml:space="preserve"> - График разработки месторождения в целом</w:t>
      </w:r>
    </w:p>
    <w:p w14:paraId="4A285F86" w14:textId="77777777" w:rsidR="00B80412" w:rsidRDefault="00B80412">
      <w:pPr>
        <w:rPr>
          <w:rFonts w:ascii="Times New Roman" w:hAnsi="Times New Roman" w:cs="Times New Roman"/>
          <w:b/>
          <w:sz w:val="24"/>
          <w:szCs w:val="24"/>
        </w:rPr>
      </w:pPr>
      <w:r>
        <w:rPr>
          <w:rFonts w:ascii="Times New Roman" w:hAnsi="Times New Roman" w:cs="Times New Roman"/>
          <w:b/>
          <w:sz w:val="24"/>
          <w:szCs w:val="24"/>
        </w:rPr>
        <w:br w:type="page"/>
      </w:r>
    </w:p>
    <w:p w14:paraId="09E57D49" w14:textId="77777777" w:rsidR="00FA2285" w:rsidRPr="00A9074A" w:rsidRDefault="00177200" w:rsidP="00A9074A">
      <w:pPr>
        <w:spacing w:after="120" w:line="240" w:lineRule="auto"/>
        <w:jc w:val="both"/>
        <w:rPr>
          <w:rFonts w:ascii="Times New Roman" w:hAnsi="Times New Roman" w:cs="Times New Roman"/>
          <w:b/>
          <w:sz w:val="20"/>
          <w:szCs w:val="24"/>
        </w:rPr>
      </w:pPr>
      <w:r w:rsidRPr="00A9074A">
        <w:rPr>
          <w:rFonts w:ascii="Times New Roman" w:hAnsi="Times New Roman" w:cs="Times New Roman"/>
          <w:b/>
          <w:sz w:val="20"/>
          <w:szCs w:val="24"/>
        </w:rPr>
        <w:lastRenderedPageBreak/>
        <w:t>Та</w:t>
      </w:r>
      <w:r w:rsidR="00FA2285" w:rsidRPr="00A9074A">
        <w:rPr>
          <w:rFonts w:ascii="Times New Roman" w:hAnsi="Times New Roman" w:cs="Times New Roman"/>
          <w:b/>
          <w:sz w:val="20"/>
          <w:szCs w:val="24"/>
        </w:rPr>
        <w:t>блица 3.2.</w:t>
      </w:r>
      <w:r w:rsidR="008A39E8">
        <w:rPr>
          <w:rFonts w:ascii="Times New Roman" w:hAnsi="Times New Roman" w:cs="Times New Roman"/>
          <w:b/>
          <w:sz w:val="20"/>
          <w:szCs w:val="24"/>
        </w:rPr>
        <w:t>1.</w:t>
      </w:r>
      <w:r w:rsidR="00915D27">
        <w:rPr>
          <w:rFonts w:ascii="Times New Roman" w:hAnsi="Times New Roman" w:cs="Times New Roman"/>
          <w:b/>
          <w:sz w:val="20"/>
          <w:szCs w:val="24"/>
        </w:rPr>
        <w:t>3</w:t>
      </w:r>
      <w:r w:rsidR="00FA2285" w:rsidRPr="00A9074A">
        <w:rPr>
          <w:rFonts w:ascii="Times New Roman" w:hAnsi="Times New Roman" w:cs="Times New Roman"/>
          <w:b/>
          <w:sz w:val="20"/>
          <w:szCs w:val="24"/>
        </w:rPr>
        <w:t xml:space="preserve"> </w:t>
      </w:r>
      <w:r w:rsidR="00A9074A" w:rsidRPr="00A9074A">
        <w:rPr>
          <w:rFonts w:ascii="Times New Roman" w:hAnsi="Times New Roman" w:cs="Times New Roman"/>
          <w:b/>
          <w:sz w:val="20"/>
          <w:szCs w:val="24"/>
        </w:rPr>
        <w:t xml:space="preserve">– </w:t>
      </w:r>
      <w:r w:rsidR="00FA2285" w:rsidRPr="00A9074A">
        <w:rPr>
          <w:rFonts w:ascii="Times New Roman" w:hAnsi="Times New Roman" w:cs="Times New Roman"/>
          <w:b/>
          <w:sz w:val="20"/>
          <w:szCs w:val="24"/>
        </w:rPr>
        <w:t>Динамика основных показателей разработки I объекта</w:t>
      </w:r>
    </w:p>
    <w:tbl>
      <w:tblPr>
        <w:tblW w:w="9358" w:type="dxa"/>
        <w:tblLayout w:type="fixed"/>
        <w:tblLook w:val="04A0" w:firstRow="1" w:lastRow="0" w:firstColumn="1" w:lastColumn="0" w:noHBand="0" w:noVBand="1"/>
      </w:tblPr>
      <w:tblGrid>
        <w:gridCol w:w="591"/>
        <w:gridCol w:w="4933"/>
        <w:gridCol w:w="850"/>
        <w:gridCol w:w="851"/>
        <w:gridCol w:w="1134"/>
        <w:gridCol w:w="999"/>
      </w:tblGrid>
      <w:tr w:rsidR="00A9074A" w:rsidRPr="00AF2A62" w14:paraId="0116944B" w14:textId="77777777" w:rsidTr="008D3FE7">
        <w:trPr>
          <w:trHeight w:val="20"/>
        </w:trPr>
        <w:tc>
          <w:tcPr>
            <w:tcW w:w="591"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440418AF" w14:textId="77777777" w:rsidR="00A9074A" w:rsidRPr="00AF2A62" w:rsidRDefault="00A9074A"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w:t>
            </w:r>
            <w:r w:rsidRPr="00AF2A62">
              <w:rPr>
                <w:rFonts w:ascii="Times New Roman" w:eastAsia="Times New Roman" w:hAnsi="Times New Roman" w:cs="Times New Roman"/>
                <w:b/>
                <w:bCs/>
                <w:color w:val="000000"/>
                <w:sz w:val="20"/>
                <w:szCs w:val="20"/>
                <w:lang w:eastAsia="ru-RU"/>
              </w:rPr>
              <w:br/>
              <w:t>п/п</w:t>
            </w:r>
          </w:p>
        </w:tc>
        <w:tc>
          <w:tcPr>
            <w:tcW w:w="4933" w:type="dxa"/>
            <w:vMerge w:val="restart"/>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6C33D022" w14:textId="77777777" w:rsidR="00A9074A" w:rsidRPr="00AF2A62" w:rsidRDefault="00A9074A"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Показатели</w:t>
            </w:r>
          </w:p>
        </w:tc>
        <w:tc>
          <w:tcPr>
            <w:tcW w:w="3834" w:type="dxa"/>
            <w:gridSpan w:val="4"/>
            <w:tcBorders>
              <w:top w:val="double" w:sz="4" w:space="0" w:color="auto"/>
              <w:left w:val="nil"/>
              <w:bottom w:val="single" w:sz="4" w:space="0" w:color="auto"/>
              <w:right w:val="double" w:sz="4" w:space="0" w:color="auto"/>
            </w:tcBorders>
          </w:tcPr>
          <w:p w14:paraId="1AC48B09" w14:textId="77777777" w:rsidR="00A9074A" w:rsidRPr="00AF2A62" w:rsidRDefault="00A9074A"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Годы</w:t>
            </w:r>
          </w:p>
        </w:tc>
      </w:tr>
      <w:tr w:rsidR="00A9074A" w:rsidRPr="00AF2A62" w14:paraId="42D19DF8" w14:textId="77777777" w:rsidTr="008D3FE7">
        <w:trPr>
          <w:trHeight w:val="20"/>
        </w:trPr>
        <w:tc>
          <w:tcPr>
            <w:tcW w:w="591" w:type="dxa"/>
            <w:vMerge/>
            <w:tcBorders>
              <w:top w:val="single" w:sz="4" w:space="0" w:color="auto"/>
              <w:left w:val="double" w:sz="4" w:space="0" w:color="auto"/>
              <w:bottom w:val="single" w:sz="4" w:space="0" w:color="auto"/>
              <w:right w:val="single" w:sz="4" w:space="0" w:color="auto"/>
            </w:tcBorders>
            <w:vAlign w:val="center"/>
            <w:hideMark/>
          </w:tcPr>
          <w:p w14:paraId="5A43A150" w14:textId="77777777" w:rsidR="00A9074A" w:rsidRPr="00AF2A62" w:rsidRDefault="00A9074A" w:rsidP="00AF2A62">
            <w:pPr>
              <w:spacing w:after="0" w:line="240" w:lineRule="auto"/>
              <w:rPr>
                <w:rFonts w:ascii="Times New Roman" w:eastAsia="Times New Roman" w:hAnsi="Times New Roman" w:cs="Times New Roman"/>
                <w:b/>
                <w:bCs/>
                <w:color w:val="000000"/>
                <w:sz w:val="20"/>
                <w:szCs w:val="20"/>
                <w:lang w:eastAsia="ru-RU"/>
              </w:rPr>
            </w:pPr>
          </w:p>
        </w:tc>
        <w:tc>
          <w:tcPr>
            <w:tcW w:w="4933" w:type="dxa"/>
            <w:vMerge/>
            <w:tcBorders>
              <w:top w:val="single" w:sz="4" w:space="0" w:color="auto"/>
              <w:left w:val="single" w:sz="4" w:space="0" w:color="auto"/>
              <w:bottom w:val="single" w:sz="4" w:space="0" w:color="auto"/>
              <w:right w:val="single" w:sz="4" w:space="0" w:color="auto"/>
            </w:tcBorders>
            <w:vAlign w:val="center"/>
            <w:hideMark/>
          </w:tcPr>
          <w:p w14:paraId="6F90705F" w14:textId="77777777" w:rsidR="00A9074A" w:rsidRPr="00AF2A62" w:rsidRDefault="00A9074A" w:rsidP="00AF2A62">
            <w:pPr>
              <w:spacing w:after="0" w:line="240" w:lineRule="auto"/>
              <w:rPr>
                <w:rFonts w:ascii="Times New Roman" w:eastAsia="Times New Roman" w:hAnsi="Times New Roman" w:cs="Times New Roman"/>
                <w:b/>
                <w:bCs/>
                <w:color w:val="000000"/>
                <w:sz w:val="20"/>
                <w:szCs w:val="20"/>
                <w:lang w:eastAsia="ru-RU"/>
              </w:rPr>
            </w:pPr>
          </w:p>
        </w:tc>
        <w:tc>
          <w:tcPr>
            <w:tcW w:w="850" w:type="dxa"/>
            <w:tcBorders>
              <w:top w:val="nil"/>
              <w:left w:val="nil"/>
              <w:bottom w:val="single" w:sz="4" w:space="0" w:color="auto"/>
              <w:right w:val="single" w:sz="4" w:space="0" w:color="auto"/>
            </w:tcBorders>
            <w:shd w:val="clear" w:color="auto" w:fill="auto"/>
            <w:noWrap/>
            <w:vAlign w:val="center"/>
            <w:hideMark/>
          </w:tcPr>
          <w:p w14:paraId="1333F0EA" w14:textId="77777777" w:rsidR="00A9074A" w:rsidRPr="00AF2A62" w:rsidRDefault="00A9074A"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2021</w:t>
            </w:r>
          </w:p>
        </w:tc>
        <w:tc>
          <w:tcPr>
            <w:tcW w:w="851" w:type="dxa"/>
            <w:tcBorders>
              <w:top w:val="nil"/>
              <w:left w:val="nil"/>
              <w:bottom w:val="single" w:sz="4" w:space="0" w:color="auto"/>
              <w:right w:val="single" w:sz="4" w:space="0" w:color="auto"/>
            </w:tcBorders>
            <w:shd w:val="clear" w:color="auto" w:fill="auto"/>
            <w:noWrap/>
            <w:vAlign w:val="center"/>
            <w:hideMark/>
          </w:tcPr>
          <w:p w14:paraId="4AADF2FC" w14:textId="77777777" w:rsidR="00A9074A" w:rsidRPr="00AF2A62" w:rsidRDefault="00A9074A"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2022</w:t>
            </w:r>
          </w:p>
        </w:tc>
        <w:tc>
          <w:tcPr>
            <w:tcW w:w="1134" w:type="dxa"/>
            <w:tcBorders>
              <w:top w:val="nil"/>
              <w:left w:val="nil"/>
              <w:bottom w:val="single" w:sz="4" w:space="0" w:color="auto"/>
              <w:right w:val="single" w:sz="4" w:space="0" w:color="auto"/>
            </w:tcBorders>
            <w:vAlign w:val="center"/>
          </w:tcPr>
          <w:p w14:paraId="0E4F8D4F" w14:textId="77777777" w:rsidR="00A9074A" w:rsidRPr="00AF2A62" w:rsidRDefault="00A9074A"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01.07.2023</w:t>
            </w:r>
          </w:p>
        </w:tc>
        <w:tc>
          <w:tcPr>
            <w:tcW w:w="999" w:type="dxa"/>
            <w:tcBorders>
              <w:top w:val="nil"/>
              <w:left w:val="nil"/>
              <w:bottom w:val="single" w:sz="4" w:space="0" w:color="auto"/>
              <w:right w:val="double" w:sz="4" w:space="0" w:color="auto"/>
            </w:tcBorders>
            <w:shd w:val="clear" w:color="auto" w:fill="E2EFD9" w:themeFill="accent6" w:themeFillTint="33"/>
          </w:tcPr>
          <w:p w14:paraId="1CECC86C" w14:textId="77777777" w:rsidR="00A9074A" w:rsidRPr="00AF2A62" w:rsidRDefault="00A9074A"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На конец 2023г</w:t>
            </w:r>
          </w:p>
        </w:tc>
      </w:tr>
      <w:tr w:rsidR="00AF2A62" w:rsidRPr="00AF2A62" w14:paraId="67ED004F" w14:textId="77777777" w:rsidTr="005D003D">
        <w:trPr>
          <w:trHeight w:val="20"/>
        </w:trPr>
        <w:tc>
          <w:tcPr>
            <w:tcW w:w="591" w:type="dxa"/>
            <w:vMerge w:val="restart"/>
            <w:tcBorders>
              <w:top w:val="nil"/>
              <w:left w:val="double" w:sz="4" w:space="0" w:color="auto"/>
              <w:bottom w:val="single" w:sz="4" w:space="0" w:color="auto"/>
              <w:right w:val="single" w:sz="4" w:space="0" w:color="auto"/>
            </w:tcBorders>
            <w:shd w:val="clear" w:color="auto" w:fill="auto"/>
            <w:vAlign w:val="center"/>
            <w:hideMark/>
          </w:tcPr>
          <w:p w14:paraId="7EA5F88C"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w:t>
            </w:r>
          </w:p>
        </w:tc>
        <w:tc>
          <w:tcPr>
            <w:tcW w:w="4933" w:type="dxa"/>
            <w:tcBorders>
              <w:top w:val="nil"/>
              <w:left w:val="nil"/>
              <w:bottom w:val="single" w:sz="4" w:space="0" w:color="auto"/>
              <w:right w:val="single" w:sz="4" w:space="0" w:color="auto"/>
            </w:tcBorders>
            <w:shd w:val="clear" w:color="auto" w:fill="auto"/>
            <w:noWrap/>
            <w:vAlign w:val="center"/>
            <w:hideMark/>
          </w:tcPr>
          <w:p w14:paraId="403D21AC"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Добыча нефти, </w:t>
            </w:r>
            <w:proofErr w:type="gramStart"/>
            <w:r w:rsidRPr="00AF2A62">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000000" w:fill="FFFFFF"/>
            <w:noWrap/>
            <w:vAlign w:val="center"/>
            <w:hideMark/>
          </w:tcPr>
          <w:p w14:paraId="0441A56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22,5</w:t>
            </w:r>
          </w:p>
        </w:tc>
        <w:tc>
          <w:tcPr>
            <w:tcW w:w="851" w:type="dxa"/>
            <w:tcBorders>
              <w:top w:val="nil"/>
              <w:left w:val="nil"/>
              <w:bottom w:val="single" w:sz="4" w:space="0" w:color="auto"/>
              <w:right w:val="single" w:sz="4" w:space="0" w:color="auto"/>
            </w:tcBorders>
            <w:shd w:val="clear" w:color="000000" w:fill="FFFFFF"/>
            <w:noWrap/>
            <w:vAlign w:val="center"/>
            <w:hideMark/>
          </w:tcPr>
          <w:p w14:paraId="6573BCD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25,8</w:t>
            </w:r>
          </w:p>
        </w:tc>
        <w:tc>
          <w:tcPr>
            <w:tcW w:w="1134" w:type="dxa"/>
            <w:tcBorders>
              <w:top w:val="nil"/>
              <w:left w:val="nil"/>
              <w:bottom w:val="single" w:sz="4" w:space="0" w:color="auto"/>
              <w:right w:val="single" w:sz="4" w:space="0" w:color="auto"/>
            </w:tcBorders>
            <w:shd w:val="clear" w:color="000000" w:fill="FFFFFF"/>
            <w:vAlign w:val="center"/>
          </w:tcPr>
          <w:p w14:paraId="2421063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14,1</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21F8FC1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28,3</w:t>
            </w:r>
          </w:p>
        </w:tc>
      </w:tr>
      <w:tr w:rsidR="00AF2A62" w:rsidRPr="00AF2A62" w14:paraId="0503975B" w14:textId="77777777" w:rsidTr="00E61303">
        <w:trPr>
          <w:trHeight w:val="20"/>
        </w:trPr>
        <w:tc>
          <w:tcPr>
            <w:tcW w:w="591" w:type="dxa"/>
            <w:vMerge/>
            <w:tcBorders>
              <w:top w:val="nil"/>
              <w:left w:val="double" w:sz="4" w:space="0" w:color="auto"/>
              <w:bottom w:val="single" w:sz="4" w:space="0" w:color="auto"/>
              <w:right w:val="single" w:sz="4" w:space="0" w:color="auto"/>
            </w:tcBorders>
            <w:vAlign w:val="center"/>
            <w:hideMark/>
          </w:tcPr>
          <w:p w14:paraId="0A31C8BE"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32EEE609"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том числе: из новых скважин</w:t>
            </w:r>
          </w:p>
        </w:tc>
        <w:tc>
          <w:tcPr>
            <w:tcW w:w="850" w:type="dxa"/>
            <w:tcBorders>
              <w:top w:val="nil"/>
              <w:left w:val="nil"/>
              <w:bottom w:val="single" w:sz="4" w:space="0" w:color="auto"/>
              <w:right w:val="single" w:sz="4" w:space="0" w:color="auto"/>
            </w:tcBorders>
            <w:shd w:val="clear" w:color="000000" w:fill="FFFFFF"/>
            <w:noWrap/>
            <w:vAlign w:val="center"/>
            <w:hideMark/>
          </w:tcPr>
          <w:p w14:paraId="11FBA5E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1,5</w:t>
            </w:r>
          </w:p>
        </w:tc>
        <w:tc>
          <w:tcPr>
            <w:tcW w:w="851" w:type="dxa"/>
            <w:tcBorders>
              <w:top w:val="nil"/>
              <w:left w:val="nil"/>
              <w:bottom w:val="single" w:sz="4" w:space="0" w:color="auto"/>
              <w:right w:val="single" w:sz="4" w:space="0" w:color="auto"/>
            </w:tcBorders>
            <w:shd w:val="clear" w:color="000000" w:fill="FFFFFF"/>
            <w:noWrap/>
            <w:vAlign w:val="center"/>
            <w:hideMark/>
          </w:tcPr>
          <w:p w14:paraId="7E18AFC9"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shd w:val="clear" w:color="000000" w:fill="FFFFFF"/>
            <w:vAlign w:val="bottom"/>
          </w:tcPr>
          <w:p w14:paraId="141CB18D"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2BD427B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w:t>
            </w:r>
          </w:p>
        </w:tc>
      </w:tr>
      <w:tr w:rsidR="00AF2A62" w:rsidRPr="00AF2A62" w14:paraId="7C25CDD2" w14:textId="77777777" w:rsidTr="005D003D">
        <w:trPr>
          <w:trHeight w:val="20"/>
        </w:trPr>
        <w:tc>
          <w:tcPr>
            <w:tcW w:w="591" w:type="dxa"/>
            <w:vMerge/>
            <w:tcBorders>
              <w:top w:val="nil"/>
              <w:left w:val="double" w:sz="4" w:space="0" w:color="auto"/>
              <w:bottom w:val="single" w:sz="4" w:space="0" w:color="auto"/>
              <w:right w:val="single" w:sz="4" w:space="0" w:color="auto"/>
            </w:tcBorders>
            <w:vAlign w:val="center"/>
            <w:hideMark/>
          </w:tcPr>
          <w:p w14:paraId="75D240AB"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1E07CC52"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из переходящих скважин</w:t>
            </w:r>
          </w:p>
        </w:tc>
        <w:tc>
          <w:tcPr>
            <w:tcW w:w="850" w:type="dxa"/>
            <w:tcBorders>
              <w:top w:val="nil"/>
              <w:left w:val="nil"/>
              <w:bottom w:val="single" w:sz="4" w:space="0" w:color="auto"/>
              <w:right w:val="single" w:sz="4" w:space="0" w:color="auto"/>
            </w:tcBorders>
            <w:shd w:val="clear" w:color="000000" w:fill="FFFFFF"/>
            <w:noWrap/>
            <w:vAlign w:val="center"/>
            <w:hideMark/>
          </w:tcPr>
          <w:p w14:paraId="2C36245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21,0</w:t>
            </w:r>
          </w:p>
        </w:tc>
        <w:tc>
          <w:tcPr>
            <w:tcW w:w="851" w:type="dxa"/>
            <w:tcBorders>
              <w:top w:val="nil"/>
              <w:left w:val="nil"/>
              <w:bottom w:val="single" w:sz="4" w:space="0" w:color="auto"/>
              <w:right w:val="single" w:sz="4" w:space="0" w:color="auto"/>
            </w:tcBorders>
            <w:shd w:val="clear" w:color="000000" w:fill="FFFFFF"/>
            <w:noWrap/>
            <w:vAlign w:val="center"/>
            <w:hideMark/>
          </w:tcPr>
          <w:p w14:paraId="341D843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25,8</w:t>
            </w:r>
          </w:p>
        </w:tc>
        <w:tc>
          <w:tcPr>
            <w:tcW w:w="1134" w:type="dxa"/>
            <w:tcBorders>
              <w:top w:val="nil"/>
              <w:left w:val="nil"/>
              <w:bottom w:val="single" w:sz="4" w:space="0" w:color="auto"/>
              <w:right w:val="single" w:sz="4" w:space="0" w:color="auto"/>
            </w:tcBorders>
            <w:shd w:val="clear" w:color="000000" w:fill="FFFFFF"/>
            <w:vAlign w:val="center"/>
          </w:tcPr>
          <w:p w14:paraId="6B66CF1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14,1</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622337F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28,3</w:t>
            </w:r>
          </w:p>
        </w:tc>
      </w:tr>
      <w:tr w:rsidR="00AF2A62" w:rsidRPr="00AF2A62" w14:paraId="6FC4CEF2"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5155F71C"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w:t>
            </w:r>
          </w:p>
        </w:tc>
        <w:tc>
          <w:tcPr>
            <w:tcW w:w="4933" w:type="dxa"/>
            <w:tcBorders>
              <w:top w:val="nil"/>
              <w:left w:val="nil"/>
              <w:bottom w:val="single" w:sz="4" w:space="0" w:color="auto"/>
              <w:right w:val="single" w:sz="4" w:space="0" w:color="auto"/>
            </w:tcBorders>
            <w:shd w:val="clear" w:color="auto" w:fill="auto"/>
            <w:noWrap/>
            <w:vAlign w:val="center"/>
            <w:hideMark/>
          </w:tcPr>
          <w:p w14:paraId="69F5D6E5"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Накопленная добыча нефти, </w:t>
            </w:r>
            <w:proofErr w:type="gramStart"/>
            <w:r w:rsidRPr="00AF2A62">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000000" w:fill="FFFFFF"/>
            <w:noWrap/>
            <w:vAlign w:val="center"/>
            <w:hideMark/>
          </w:tcPr>
          <w:p w14:paraId="1741F45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490,0</w:t>
            </w:r>
          </w:p>
        </w:tc>
        <w:tc>
          <w:tcPr>
            <w:tcW w:w="851" w:type="dxa"/>
            <w:tcBorders>
              <w:top w:val="nil"/>
              <w:left w:val="nil"/>
              <w:bottom w:val="single" w:sz="4" w:space="0" w:color="auto"/>
              <w:right w:val="single" w:sz="4" w:space="0" w:color="auto"/>
            </w:tcBorders>
            <w:shd w:val="clear" w:color="000000" w:fill="FFFFFF"/>
            <w:noWrap/>
            <w:vAlign w:val="center"/>
            <w:hideMark/>
          </w:tcPr>
          <w:p w14:paraId="5847B60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515,8</w:t>
            </w:r>
          </w:p>
        </w:tc>
        <w:tc>
          <w:tcPr>
            <w:tcW w:w="1134" w:type="dxa"/>
            <w:tcBorders>
              <w:top w:val="nil"/>
              <w:left w:val="nil"/>
              <w:bottom w:val="single" w:sz="4" w:space="0" w:color="auto"/>
              <w:right w:val="single" w:sz="4" w:space="0" w:color="auto"/>
            </w:tcBorders>
            <w:shd w:val="clear" w:color="000000" w:fill="FFFFFF"/>
            <w:vAlign w:val="center"/>
          </w:tcPr>
          <w:p w14:paraId="521FE1A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529,9</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2C20576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544,0</w:t>
            </w:r>
          </w:p>
        </w:tc>
      </w:tr>
      <w:tr w:rsidR="00AF2A62" w:rsidRPr="00AF2A62" w14:paraId="6F074A8F"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6C440848"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3</w:t>
            </w:r>
          </w:p>
        </w:tc>
        <w:tc>
          <w:tcPr>
            <w:tcW w:w="4933" w:type="dxa"/>
            <w:tcBorders>
              <w:top w:val="nil"/>
              <w:left w:val="nil"/>
              <w:bottom w:val="single" w:sz="4" w:space="0" w:color="auto"/>
              <w:right w:val="single" w:sz="4" w:space="0" w:color="auto"/>
            </w:tcBorders>
            <w:shd w:val="clear" w:color="auto" w:fill="auto"/>
            <w:noWrap/>
            <w:vAlign w:val="center"/>
            <w:hideMark/>
          </w:tcPr>
          <w:p w14:paraId="08FEA16E"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Текущий КИН, доли ед.</w:t>
            </w:r>
          </w:p>
        </w:tc>
        <w:tc>
          <w:tcPr>
            <w:tcW w:w="850" w:type="dxa"/>
            <w:tcBorders>
              <w:top w:val="nil"/>
              <w:left w:val="nil"/>
              <w:bottom w:val="single" w:sz="4" w:space="0" w:color="auto"/>
              <w:right w:val="single" w:sz="4" w:space="0" w:color="auto"/>
            </w:tcBorders>
            <w:shd w:val="clear" w:color="000000" w:fill="FFFFFF"/>
            <w:noWrap/>
            <w:vAlign w:val="center"/>
            <w:hideMark/>
          </w:tcPr>
          <w:p w14:paraId="2B83A26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0,160</w:t>
            </w:r>
          </w:p>
        </w:tc>
        <w:tc>
          <w:tcPr>
            <w:tcW w:w="851" w:type="dxa"/>
            <w:tcBorders>
              <w:top w:val="nil"/>
              <w:left w:val="nil"/>
              <w:bottom w:val="single" w:sz="4" w:space="0" w:color="auto"/>
              <w:right w:val="single" w:sz="4" w:space="0" w:color="auto"/>
            </w:tcBorders>
            <w:shd w:val="clear" w:color="000000" w:fill="FFFFFF"/>
            <w:noWrap/>
            <w:vAlign w:val="center"/>
            <w:hideMark/>
          </w:tcPr>
          <w:p w14:paraId="73F9E7B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0,169</w:t>
            </w:r>
          </w:p>
        </w:tc>
        <w:tc>
          <w:tcPr>
            <w:tcW w:w="1134" w:type="dxa"/>
            <w:tcBorders>
              <w:top w:val="nil"/>
              <w:left w:val="nil"/>
              <w:bottom w:val="single" w:sz="4" w:space="0" w:color="auto"/>
              <w:right w:val="single" w:sz="4" w:space="0" w:color="auto"/>
            </w:tcBorders>
            <w:shd w:val="clear" w:color="000000" w:fill="FFFFFF"/>
            <w:vAlign w:val="center"/>
          </w:tcPr>
          <w:p w14:paraId="553A337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0,173</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34D51EB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0,178</w:t>
            </w:r>
          </w:p>
        </w:tc>
      </w:tr>
      <w:tr w:rsidR="00AF2A62" w:rsidRPr="00AF2A62" w14:paraId="0D7791A0"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05C43D20"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4</w:t>
            </w:r>
          </w:p>
        </w:tc>
        <w:tc>
          <w:tcPr>
            <w:tcW w:w="4933" w:type="dxa"/>
            <w:tcBorders>
              <w:top w:val="nil"/>
              <w:left w:val="nil"/>
              <w:bottom w:val="single" w:sz="4" w:space="0" w:color="auto"/>
              <w:right w:val="single" w:sz="4" w:space="0" w:color="auto"/>
            </w:tcBorders>
            <w:shd w:val="clear" w:color="auto" w:fill="auto"/>
            <w:noWrap/>
            <w:vAlign w:val="center"/>
            <w:hideMark/>
          </w:tcPr>
          <w:p w14:paraId="54699AC3"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Добыча газа, </w:t>
            </w:r>
            <w:proofErr w:type="gramStart"/>
            <w:r w:rsidRPr="00AF2A62">
              <w:rPr>
                <w:rFonts w:ascii="Times New Roman" w:eastAsia="Times New Roman" w:hAnsi="Times New Roman" w:cs="Times New Roman"/>
                <w:color w:val="000000"/>
                <w:sz w:val="20"/>
                <w:szCs w:val="20"/>
                <w:lang w:eastAsia="ru-RU"/>
              </w:rPr>
              <w:t>млн.м</w:t>
            </w:r>
            <w:proofErr w:type="gramEnd"/>
            <w:r w:rsidRPr="00AF2A62">
              <w:rPr>
                <w:rFonts w:ascii="Times New Roman" w:eastAsia="Times New Roman" w:hAnsi="Times New Roman" w:cs="Times New Roman"/>
                <w:color w:val="000000"/>
                <w:sz w:val="20"/>
                <w:szCs w:val="20"/>
                <w:vertAlign w:val="superscript"/>
                <w:lang w:eastAsia="ru-RU"/>
              </w:rPr>
              <w:t>3</w:t>
            </w:r>
          </w:p>
        </w:tc>
        <w:tc>
          <w:tcPr>
            <w:tcW w:w="850" w:type="dxa"/>
            <w:tcBorders>
              <w:top w:val="nil"/>
              <w:left w:val="nil"/>
              <w:bottom w:val="single" w:sz="4" w:space="0" w:color="auto"/>
              <w:right w:val="single" w:sz="4" w:space="0" w:color="auto"/>
            </w:tcBorders>
            <w:shd w:val="clear" w:color="000000" w:fill="FFFFFF"/>
            <w:noWrap/>
            <w:vAlign w:val="center"/>
            <w:hideMark/>
          </w:tcPr>
          <w:p w14:paraId="7263162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1,172</w:t>
            </w:r>
          </w:p>
        </w:tc>
        <w:tc>
          <w:tcPr>
            <w:tcW w:w="851" w:type="dxa"/>
            <w:tcBorders>
              <w:top w:val="nil"/>
              <w:left w:val="nil"/>
              <w:bottom w:val="single" w:sz="4" w:space="0" w:color="auto"/>
              <w:right w:val="single" w:sz="4" w:space="0" w:color="auto"/>
            </w:tcBorders>
            <w:shd w:val="clear" w:color="000000" w:fill="FFFFFF"/>
            <w:noWrap/>
            <w:vAlign w:val="center"/>
            <w:hideMark/>
          </w:tcPr>
          <w:p w14:paraId="5E551AC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1,351</w:t>
            </w:r>
          </w:p>
        </w:tc>
        <w:tc>
          <w:tcPr>
            <w:tcW w:w="1134" w:type="dxa"/>
            <w:tcBorders>
              <w:top w:val="nil"/>
              <w:left w:val="nil"/>
              <w:bottom w:val="single" w:sz="4" w:space="0" w:color="auto"/>
              <w:right w:val="single" w:sz="4" w:space="0" w:color="auto"/>
            </w:tcBorders>
            <w:shd w:val="clear" w:color="000000" w:fill="FFFFFF"/>
            <w:vAlign w:val="center"/>
          </w:tcPr>
          <w:p w14:paraId="01F0101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0,608</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71A6221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0,810</w:t>
            </w:r>
          </w:p>
        </w:tc>
      </w:tr>
      <w:tr w:rsidR="00AF2A62" w:rsidRPr="00AF2A62" w14:paraId="0C885986"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3F1A5E7F"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5</w:t>
            </w:r>
          </w:p>
        </w:tc>
        <w:tc>
          <w:tcPr>
            <w:tcW w:w="4933" w:type="dxa"/>
            <w:tcBorders>
              <w:top w:val="nil"/>
              <w:left w:val="nil"/>
              <w:bottom w:val="single" w:sz="4" w:space="0" w:color="auto"/>
              <w:right w:val="single" w:sz="4" w:space="0" w:color="auto"/>
            </w:tcBorders>
            <w:shd w:val="clear" w:color="auto" w:fill="auto"/>
            <w:noWrap/>
            <w:vAlign w:val="center"/>
            <w:hideMark/>
          </w:tcPr>
          <w:p w14:paraId="71A810E4"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Накопленная добыча газа, </w:t>
            </w:r>
            <w:proofErr w:type="gramStart"/>
            <w:r w:rsidRPr="00AF2A62">
              <w:rPr>
                <w:rFonts w:ascii="Times New Roman" w:eastAsia="Times New Roman" w:hAnsi="Times New Roman" w:cs="Times New Roman"/>
                <w:color w:val="000000"/>
                <w:sz w:val="20"/>
                <w:szCs w:val="20"/>
                <w:lang w:eastAsia="ru-RU"/>
              </w:rPr>
              <w:t>млн.м</w:t>
            </w:r>
            <w:proofErr w:type="gramEnd"/>
            <w:r w:rsidRPr="00AF2A62">
              <w:rPr>
                <w:rFonts w:ascii="Times New Roman" w:eastAsia="Times New Roman" w:hAnsi="Times New Roman" w:cs="Times New Roman"/>
                <w:color w:val="000000"/>
                <w:sz w:val="20"/>
                <w:szCs w:val="20"/>
                <w:vertAlign w:val="superscript"/>
                <w:lang w:eastAsia="ru-RU"/>
              </w:rPr>
              <w:t>3</w:t>
            </w:r>
          </w:p>
        </w:tc>
        <w:tc>
          <w:tcPr>
            <w:tcW w:w="850" w:type="dxa"/>
            <w:tcBorders>
              <w:top w:val="nil"/>
              <w:left w:val="nil"/>
              <w:bottom w:val="single" w:sz="4" w:space="0" w:color="auto"/>
              <w:right w:val="single" w:sz="4" w:space="0" w:color="auto"/>
            </w:tcBorders>
            <w:shd w:val="clear" w:color="000000" w:fill="FFFFFF"/>
            <w:noWrap/>
            <w:vAlign w:val="center"/>
            <w:hideMark/>
          </w:tcPr>
          <w:p w14:paraId="579CE41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17,695</w:t>
            </w:r>
          </w:p>
        </w:tc>
        <w:tc>
          <w:tcPr>
            <w:tcW w:w="851" w:type="dxa"/>
            <w:tcBorders>
              <w:top w:val="nil"/>
              <w:left w:val="nil"/>
              <w:bottom w:val="single" w:sz="4" w:space="0" w:color="auto"/>
              <w:right w:val="single" w:sz="4" w:space="0" w:color="auto"/>
            </w:tcBorders>
            <w:shd w:val="clear" w:color="000000" w:fill="FFFFFF"/>
            <w:noWrap/>
            <w:vAlign w:val="center"/>
            <w:hideMark/>
          </w:tcPr>
          <w:p w14:paraId="38E79B3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19,046</w:t>
            </w:r>
          </w:p>
        </w:tc>
        <w:tc>
          <w:tcPr>
            <w:tcW w:w="1134" w:type="dxa"/>
            <w:tcBorders>
              <w:top w:val="nil"/>
              <w:left w:val="nil"/>
              <w:bottom w:val="single" w:sz="4" w:space="0" w:color="auto"/>
              <w:right w:val="single" w:sz="4" w:space="0" w:color="auto"/>
            </w:tcBorders>
            <w:shd w:val="clear" w:color="000000" w:fill="FFFFFF"/>
            <w:vAlign w:val="center"/>
          </w:tcPr>
          <w:p w14:paraId="283ADB7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19,654</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7502EE9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19,856</w:t>
            </w:r>
          </w:p>
        </w:tc>
      </w:tr>
      <w:tr w:rsidR="00AF2A62" w:rsidRPr="00AF2A62" w14:paraId="5834399B"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65DF198F"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6</w:t>
            </w:r>
          </w:p>
        </w:tc>
        <w:tc>
          <w:tcPr>
            <w:tcW w:w="4933" w:type="dxa"/>
            <w:tcBorders>
              <w:top w:val="nil"/>
              <w:left w:val="nil"/>
              <w:bottom w:val="single" w:sz="4" w:space="0" w:color="auto"/>
              <w:right w:val="single" w:sz="4" w:space="0" w:color="auto"/>
            </w:tcBorders>
            <w:shd w:val="clear" w:color="auto" w:fill="auto"/>
            <w:noWrap/>
            <w:vAlign w:val="center"/>
            <w:hideMark/>
          </w:tcPr>
          <w:p w14:paraId="3AE45F69"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Газовый фактор, м</w:t>
            </w:r>
            <w:r w:rsidRPr="00AF2A62">
              <w:rPr>
                <w:rFonts w:ascii="Times New Roman" w:eastAsia="Times New Roman" w:hAnsi="Times New Roman" w:cs="Times New Roman"/>
                <w:color w:val="000000"/>
                <w:sz w:val="20"/>
                <w:szCs w:val="20"/>
                <w:vertAlign w:val="superscript"/>
                <w:lang w:eastAsia="ru-RU"/>
              </w:rPr>
              <w:t>3</w:t>
            </w:r>
            <w:r w:rsidRPr="00AF2A62">
              <w:rPr>
                <w:rFonts w:ascii="Times New Roman" w:eastAsia="Times New Roman" w:hAnsi="Times New Roman" w:cs="Times New Roman"/>
                <w:color w:val="000000"/>
                <w:sz w:val="20"/>
                <w:szCs w:val="20"/>
                <w:lang w:eastAsia="ru-RU"/>
              </w:rPr>
              <w:t>/т</w:t>
            </w:r>
          </w:p>
        </w:tc>
        <w:tc>
          <w:tcPr>
            <w:tcW w:w="850" w:type="dxa"/>
            <w:tcBorders>
              <w:top w:val="nil"/>
              <w:left w:val="nil"/>
              <w:bottom w:val="single" w:sz="4" w:space="0" w:color="auto"/>
              <w:right w:val="single" w:sz="4" w:space="0" w:color="auto"/>
            </w:tcBorders>
            <w:shd w:val="clear" w:color="000000" w:fill="FFFFFF"/>
            <w:noWrap/>
            <w:vAlign w:val="center"/>
            <w:hideMark/>
          </w:tcPr>
          <w:p w14:paraId="662D1E87"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52,0</w:t>
            </w:r>
          </w:p>
        </w:tc>
        <w:tc>
          <w:tcPr>
            <w:tcW w:w="851" w:type="dxa"/>
            <w:tcBorders>
              <w:top w:val="nil"/>
              <w:left w:val="nil"/>
              <w:bottom w:val="single" w:sz="4" w:space="0" w:color="auto"/>
              <w:right w:val="single" w:sz="4" w:space="0" w:color="auto"/>
            </w:tcBorders>
            <w:shd w:val="clear" w:color="000000" w:fill="FFFFFF"/>
            <w:noWrap/>
            <w:vAlign w:val="center"/>
            <w:hideMark/>
          </w:tcPr>
          <w:p w14:paraId="6BF903A5"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52</w:t>
            </w:r>
          </w:p>
        </w:tc>
        <w:tc>
          <w:tcPr>
            <w:tcW w:w="1134" w:type="dxa"/>
            <w:tcBorders>
              <w:top w:val="nil"/>
              <w:left w:val="nil"/>
              <w:bottom w:val="single" w:sz="4" w:space="0" w:color="auto"/>
              <w:right w:val="single" w:sz="4" w:space="0" w:color="auto"/>
            </w:tcBorders>
            <w:shd w:val="clear" w:color="000000" w:fill="FFFFFF"/>
            <w:vAlign w:val="center"/>
          </w:tcPr>
          <w:p w14:paraId="4B0DD2A4"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43</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6C56C799"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29</w:t>
            </w:r>
          </w:p>
        </w:tc>
      </w:tr>
      <w:tr w:rsidR="00AF2A62" w:rsidRPr="00AF2A62" w14:paraId="7914CB5B"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6692E76B"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7</w:t>
            </w:r>
          </w:p>
        </w:tc>
        <w:tc>
          <w:tcPr>
            <w:tcW w:w="4933" w:type="dxa"/>
            <w:tcBorders>
              <w:top w:val="nil"/>
              <w:left w:val="nil"/>
              <w:bottom w:val="single" w:sz="4" w:space="0" w:color="auto"/>
              <w:right w:val="single" w:sz="4" w:space="0" w:color="auto"/>
            </w:tcBorders>
            <w:shd w:val="clear" w:color="auto" w:fill="auto"/>
            <w:noWrap/>
            <w:vAlign w:val="center"/>
            <w:hideMark/>
          </w:tcPr>
          <w:p w14:paraId="2CC4D43B"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Темп отбора от НИЗ, %</w:t>
            </w:r>
          </w:p>
        </w:tc>
        <w:tc>
          <w:tcPr>
            <w:tcW w:w="850" w:type="dxa"/>
            <w:tcBorders>
              <w:top w:val="nil"/>
              <w:left w:val="nil"/>
              <w:bottom w:val="single" w:sz="4" w:space="0" w:color="auto"/>
              <w:right w:val="single" w:sz="4" w:space="0" w:color="auto"/>
            </w:tcBorders>
            <w:shd w:val="clear" w:color="000000" w:fill="FFFFFF"/>
            <w:noWrap/>
            <w:vAlign w:val="center"/>
            <w:hideMark/>
          </w:tcPr>
          <w:p w14:paraId="160EA58A"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1,7</w:t>
            </w:r>
          </w:p>
        </w:tc>
        <w:tc>
          <w:tcPr>
            <w:tcW w:w="851" w:type="dxa"/>
            <w:tcBorders>
              <w:top w:val="nil"/>
              <w:left w:val="nil"/>
              <w:bottom w:val="single" w:sz="4" w:space="0" w:color="auto"/>
              <w:right w:val="single" w:sz="4" w:space="0" w:color="auto"/>
            </w:tcBorders>
            <w:shd w:val="clear" w:color="000000" w:fill="FFFFFF"/>
            <w:noWrap/>
            <w:vAlign w:val="center"/>
            <w:hideMark/>
          </w:tcPr>
          <w:p w14:paraId="4AF16B42"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2,0</w:t>
            </w:r>
          </w:p>
        </w:tc>
        <w:tc>
          <w:tcPr>
            <w:tcW w:w="1134" w:type="dxa"/>
            <w:tcBorders>
              <w:top w:val="nil"/>
              <w:left w:val="nil"/>
              <w:bottom w:val="single" w:sz="4" w:space="0" w:color="auto"/>
              <w:right w:val="single" w:sz="4" w:space="0" w:color="auto"/>
            </w:tcBorders>
            <w:shd w:val="clear" w:color="000000" w:fill="FFFFFF"/>
            <w:vAlign w:val="center"/>
          </w:tcPr>
          <w:p w14:paraId="2AACB1CC"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1,1</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3E2DAB63"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2,2</w:t>
            </w:r>
          </w:p>
        </w:tc>
      </w:tr>
      <w:tr w:rsidR="00AF2A62" w:rsidRPr="00AF2A62" w14:paraId="0AEC0DBC"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2DCA4C75"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8</w:t>
            </w:r>
          </w:p>
        </w:tc>
        <w:tc>
          <w:tcPr>
            <w:tcW w:w="4933" w:type="dxa"/>
            <w:tcBorders>
              <w:top w:val="nil"/>
              <w:left w:val="nil"/>
              <w:bottom w:val="single" w:sz="4" w:space="0" w:color="auto"/>
              <w:right w:val="single" w:sz="4" w:space="0" w:color="auto"/>
            </w:tcBorders>
            <w:shd w:val="clear" w:color="auto" w:fill="auto"/>
            <w:noWrap/>
            <w:vAlign w:val="center"/>
            <w:hideMark/>
          </w:tcPr>
          <w:p w14:paraId="44E3FBA5"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Темп отбора от текущих извлекаемых запасов, %</w:t>
            </w:r>
          </w:p>
        </w:tc>
        <w:tc>
          <w:tcPr>
            <w:tcW w:w="850" w:type="dxa"/>
            <w:tcBorders>
              <w:top w:val="nil"/>
              <w:left w:val="nil"/>
              <w:bottom w:val="single" w:sz="4" w:space="0" w:color="auto"/>
              <w:right w:val="single" w:sz="4" w:space="0" w:color="auto"/>
            </w:tcBorders>
            <w:shd w:val="clear" w:color="000000" w:fill="FFFFFF"/>
            <w:noWrap/>
            <w:vAlign w:val="center"/>
            <w:hideMark/>
          </w:tcPr>
          <w:p w14:paraId="7939CC4B"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2,7</w:t>
            </w:r>
          </w:p>
        </w:tc>
        <w:tc>
          <w:tcPr>
            <w:tcW w:w="851" w:type="dxa"/>
            <w:tcBorders>
              <w:top w:val="nil"/>
              <w:left w:val="nil"/>
              <w:bottom w:val="single" w:sz="4" w:space="0" w:color="auto"/>
              <w:right w:val="single" w:sz="4" w:space="0" w:color="auto"/>
            </w:tcBorders>
            <w:shd w:val="clear" w:color="000000" w:fill="FFFFFF"/>
            <w:noWrap/>
            <w:vAlign w:val="center"/>
            <w:hideMark/>
          </w:tcPr>
          <w:p w14:paraId="395F53E8"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3,2</w:t>
            </w:r>
          </w:p>
        </w:tc>
        <w:tc>
          <w:tcPr>
            <w:tcW w:w="1134" w:type="dxa"/>
            <w:tcBorders>
              <w:top w:val="nil"/>
              <w:left w:val="nil"/>
              <w:bottom w:val="single" w:sz="4" w:space="0" w:color="auto"/>
              <w:right w:val="single" w:sz="4" w:space="0" w:color="auto"/>
            </w:tcBorders>
            <w:shd w:val="clear" w:color="000000" w:fill="FFFFFF"/>
            <w:vAlign w:val="center"/>
          </w:tcPr>
          <w:p w14:paraId="1922AC19"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1,8</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6230F320"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3,6</w:t>
            </w:r>
          </w:p>
        </w:tc>
      </w:tr>
      <w:tr w:rsidR="00AF2A62" w:rsidRPr="00AF2A62" w14:paraId="06F33607"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1CD7A97C"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9</w:t>
            </w:r>
          </w:p>
        </w:tc>
        <w:tc>
          <w:tcPr>
            <w:tcW w:w="4933" w:type="dxa"/>
            <w:tcBorders>
              <w:top w:val="nil"/>
              <w:left w:val="nil"/>
              <w:bottom w:val="single" w:sz="4" w:space="0" w:color="auto"/>
              <w:right w:val="single" w:sz="4" w:space="0" w:color="auto"/>
            </w:tcBorders>
            <w:shd w:val="clear" w:color="auto" w:fill="auto"/>
            <w:noWrap/>
            <w:vAlign w:val="center"/>
            <w:hideMark/>
          </w:tcPr>
          <w:p w14:paraId="188DB8C4"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Отбор от НИЗ, %</w:t>
            </w:r>
          </w:p>
        </w:tc>
        <w:tc>
          <w:tcPr>
            <w:tcW w:w="850" w:type="dxa"/>
            <w:tcBorders>
              <w:top w:val="nil"/>
              <w:left w:val="nil"/>
              <w:bottom w:val="single" w:sz="4" w:space="0" w:color="auto"/>
              <w:right w:val="single" w:sz="4" w:space="0" w:color="auto"/>
            </w:tcBorders>
            <w:shd w:val="clear" w:color="000000" w:fill="FFFFFF"/>
            <w:noWrap/>
            <w:vAlign w:val="center"/>
            <w:hideMark/>
          </w:tcPr>
          <w:p w14:paraId="0FF5EBF5"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37,5</w:t>
            </w:r>
          </w:p>
        </w:tc>
        <w:tc>
          <w:tcPr>
            <w:tcW w:w="851" w:type="dxa"/>
            <w:tcBorders>
              <w:top w:val="nil"/>
              <w:left w:val="nil"/>
              <w:bottom w:val="single" w:sz="4" w:space="0" w:color="auto"/>
              <w:right w:val="single" w:sz="4" w:space="0" w:color="auto"/>
            </w:tcBorders>
            <w:shd w:val="clear" w:color="000000" w:fill="FFFFFF"/>
            <w:noWrap/>
            <w:vAlign w:val="center"/>
            <w:hideMark/>
          </w:tcPr>
          <w:p w14:paraId="6869C4AF"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39,5</w:t>
            </w:r>
          </w:p>
        </w:tc>
        <w:tc>
          <w:tcPr>
            <w:tcW w:w="1134" w:type="dxa"/>
            <w:tcBorders>
              <w:top w:val="nil"/>
              <w:left w:val="nil"/>
              <w:bottom w:val="single" w:sz="4" w:space="0" w:color="auto"/>
              <w:right w:val="single" w:sz="4" w:space="0" w:color="auto"/>
            </w:tcBorders>
            <w:shd w:val="clear" w:color="000000" w:fill="FFFFFF"/>
            <w:vAlign w:val="center"/>
          </w:tcPr>
          <w:p w14:paraId="3CAB4DA2"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40,6</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12CE1473"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41,7</w:t>
            </w:r>
          </w:p>
        </w:tc>
      </w:tr>
      <w:tr w:rsidR="00AF2A62" w:rsidRPr="00AF2A62" w14:paraId="5B786EE4" w14:textId="77777777" w:rsidTr="005D003D">
        <w:trPr>
          <w:trHeight w:val="20"/>
        </w:trPr>
        <w:tc>
          <w:tcPr>
            <w:tcW w:w="591" w:type="dxa"/>
            <w:vMerge w:val="restart"/>
            <w:tcBorders>
              <w:top w:val="nil"/>
              <w:left w:val="double" w:sz="4" w:space="0" w:color="auto"/>
              <w:bottom w:val="single" w:sz="4" w:space="0" w:color="auto"/>
              <w:right w:val="single" w:sz="4" w:space="0" w:color="auto"/>
            </w:tcBorders>
            <w:shd w:val="clear" w:color="auto" w:fill="auto"/>
            <w:vAlign w:val="center"/>
            <w:hideMark/>
          </w:tcPr>
          <w:p w14:paraId="3B6C7180"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10</w:t>
            </w:r>
          </w:p>
        </w:tc>
        <w:tc>
          <w:tcPr>
            <w:tcW w:w="4933" w:type="dxa"/>
            <w:tcBorders>
              <w:top w:val="nil"/>
              <w:left w:val="nil"/>
              <w:bottom w:val="single" w:sz="4" w:space="0" w:color="auto"/>
              <w:right w:val="single" w:sz="4" w:space="0" w:color="auto"/>
            </w:tcBorders>
            <w:shd w:val="clear" w:color="auto" w:fill="auto"/>
            <w:noWrap/>
            <w:vAlign w:val="center"/>
            <w:hideMark/>
          </w:tcPr>
          <w:p w14:paraId="4A4B15DD"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Среднегодовая обводненность, %</w:t>
            </w:r>
          </w:p>
        </w:tc>
        <w:tc>
          <w:tcPr>
            <w:tcW w:w="850" w:type="dxa"/>
            <w:tcBorders>
              <w:top w:val="nil"/>
              <w:left w:val="nil"/>
              <w:bottom w:val="single" w:sz="4" w:space="0" w:color="auto"/>
              <w:right w:val="single" w:sz="4" w:space="0" w:color="auto"/>
            </w:tcBorders>
            <w:shd w:val="clear" w:color="000000" w:fill="FFFFFF"/>
            <w:noWrap/>
            <w:vAlign w:val="center"/>
            <w:hideMark/>
          </w:tcPr>
          <w:p w14:paraId="3D929B5F"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88,5</w:t>
            </w:r>
          </w:p>
        </w:tc>
        <w:tc>
          <w:tcPr>
            <w:tcW w:w="851" w:type="dxa"/>
            <w:tcBorders>
              <w:top w:val="nil"/>
              <w:left w:val="nil"/>
              <w:bottom w:val="single" w:sz="4" w:space="0" w:color="auto"/>
              <w:right w:val="single" w:sz="4" w:space="0" w:color="auto"/>
            </w:tcBorders>
            <w:shd w:val="clear" w:color="000000" w:fill="FFFFFF"/>
            <w:noWrap/>
            <w:vAlign w:val="center"/>
            <w:hideMark/>
          </w:tcPr>
          <w:p w14:paraId="3C5F6E6B"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86,5</w:t>
            </w:r>
          </w:p>
        </w:tc>
        <w:tc>
          <w:tcPr>
            <w:tcW w:w="1134" w:type="dxa"/>
            <w:tcBorders>
              <w:top w:val="nil"/>
              <w:left w:val="nil"/>
              <w:bottom w:val="single" w:sz="4" w:space="0" w:color="auto"/>
              <w:right w:val="single" w:sz="4" w:space="0" w:color="auto"/>
            </w:tcBorders>
            <w:shd w:val="clear" w:color="000000" w:fill="FFFFFF"/>
            <w:vAlign w:val="center"/>
          </w:tcPr>
          <w:p w14:paraId="341BCFB8"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86,3</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29FC9F4F"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79,7</w:t>
            </w:r>
          </w:p>
        </w:tc>
      </w:tr>
      <w:tr w:rsidR="00AF2A62" w:rsidRPr="00AF2A62" w14:paraId="37AD5C7F" w14:textId="77777777" w:rsidTr="005D003D">
        <w:trPr>
          <w:trHeight w:val="20"/>
        </w:trPr>
        <w:tc>
          <w:tcPr>
            <w:tcW w:w="591" w:type="dxa"/>
            <w:vMerge/>
            <w:tcBorders>
              <w:top w:val="nil"/>
              <w:left w:val="double" w:sz="4" w:space="0" w:color="auto"/>
              <w:bottom w:val="single" w:sz="4" w:space="0" w:color="auto"/>
              <w:right w:val="single" w:sz="4" w:space="0" w:color="auto"/>
            </w:tcBorders>
            <w:vAlign w:val="center"/>
            <w:hideMark/>
          </w:tcPr>
          <w:p w14:paraId="36430ED3"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459C8101"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т.ч. переходящих скважин</w:t>
            </w:r>
          </w:p>
        </w:tc>
        <w:tc>
          <w:tcPr>
            <w:tcW w:w="850" w:type="dxa"/>
            <w:tcBorders>
              <w:top w:val="nil"/>
              <w:left w:val="nil"/>
              <w:bottom w:val="single" w:sz="4" w:space="0" w:color="auto"/>
              <w:right w:val="single" w:sz="4" w:space="0" w:color="auto"/>
            </w:tcBorders>
            <w:shd w:val="clear" w:color="000000" w:fill="FFFFFF"/>
            <w:noWrap/>
            <w:vAlign w:val="center"/>
            <w:hideMark/>
          </w:tcPr>
          <w:p w14:paraId="200DE0BA"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89,1</w:t>
            </w:r>
          </w:p>
        </w:tc>
        <w:tc>
          <w:tcPr>
            <w:tcW w:w="851" w:type="dxa"/>
            <w:tcBorders>
              <w:top w:val="nil"/>
              <w:left w:val="nil"/>
              <w:bottom w:val="single" w:sz="4" w:space="0" w:color="auto"/>
              <w:right w:val="single" w:sz="4" w:space="0" w:color="auto"/>
            </w:tcBorders>
            <w:shd w:val="clear" w:color="000000" w:fill="FFFFFF"/>
            <w:noWrap/>
            <w:vAlign w:val="center"/>
            <w:hideMark/>
          </w:tcPr>
          <w:p w14:paraId="4F72FF7C"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86,5</w:t>
            </w:r>
          </w:p>
        </w:tc>
        <w:tc>
          <w:tcPr>
            <w:tcW w:w="1134" w:type="dxa"/>
            <w:tcBorders>
              <w:top w:val="nil"/>
              <w:left w:val="nil"/>
              <w:bottom w:val="single" w:sz="4" w:space="0" w:color="auto"/>
              <w:right w:val="single" w:sz="4" w:space="0" w:color="auto"/>
            </w:tcBorders>
            <w:shd w:val="clear" w:color="000000" w:fill="FFFFFF"/>
            <w:vAlign w:val="center"/>
          </w:tcPr>
          <w:p w14:paraId="09C00F91"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86,3</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2821E726"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79,7</w:t>
            </w:r>
          </w:p>
        </w:tc>
      </w:tr>
      <w:tr w:rsidR="00AF2A62" w:rsidRPr="00AF2A62" w14:paraId="3A78C96E" w14:textId="77777777" w:rsidTr="005D003D">
        <w:trPr>
          <w:trHeight w:val="20"/>
        </w:trPr>
        <w:tc>
          <w:tcPr>
            <w:tcW w:w="591" w:type="dxa"/>
            <w:vMerge/>
            <w:tcBorders>
              <w:top w:val="nil"/>
              <w:left w:val="double" w:sz="4" w:space="0" w:color="auto"/>
              <w:bottom w:val="single" w:sz="4" w:space="0" w:color="auto"/>
              <w:right w:val="single" w:sz="4" w:space="0" w:color="auto"/>
            </w:tcBorders>
            <w:vAlign w:val="center"/>
            <w:hideMark/>
          </w:tcPr>
          <w:p w14:paraId="10C236C0"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05BB2996"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новых скважин</w:t>
            </w:r>
          </w:p>
        </w:tc>
        <w:tc>
          <w:tcPr>
            <w:tcW w:w="850" w:type="dxa"/>
            <w:tcBorders>
              <w:top w:val="nil"/>
              <w:left w:val="nil"/>
              <w:bottom w:val="single" w:sz="4" w:space="0" w:color="auto"/>
              <w:right w:val="single" w:sz="4" w:space="0" w:color="auto"/>
            </w:tcBorders>
            <w:shd w:val="clear" w:color="000000" w:fill="FFFFFF"/>
            <w:noWrap/>
            <w:vAlign w:val="center"/>
            <w:hideMark/>
          </w:tcPr>
          <w:p w14:paraId="78371E0E"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57,6</w:t>
            </w:r>
          </w:p>
        </w:tc>
        <w:tc>
          <w:tcPr>
            <w:tcW w:w="851" w:type="dxa"/>
            <w:tcBorders>
              <w:top w:val="nil"/>
              <w:left w:val="nil"/>
              <w:bottom w:val="single" w:sz="4" w:space="0" w:color="auto"/>
              <w:right w:val="single" w:sz="4" w:space="0" w:color="auto"/>
            </w:tcBorders>
            <w:shd w:val="clear" w:color="000000" w:fill="FFFFFF"/>
            <w:noWrap/>
            <w:vAlign w:val="center"/>
            <w:hideMark/>
          </w:tcPr>
          <w:p w14:paraId="7588F29F" w14:textId="77777777" w:rsidR="00AF2A62" w:rsidRPr="00AF2A62" w:rsidRDefault="001120A7" w:rsidP="00AF2A6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p>
        </w:tc>
        <w:tc>
          <w:tcPr>
            <w:tcW w:w="1134" w:type="dxa"/>
            <w:tcBorders>
              <w:top w:val="nil"/>
              <w:left w:val="nil"/>
              <w:bottom w:val="single" w:sz="4" w:space="0" w:color="auto"/>
              <w:right w:val="single" w:sz="4" w:space="0" w:color="auto"/>
            </w:tcBorders>
            <w:shd w:val="clear" w:color="000000" w:fill="FFFFFF"/>
            <w:vAlign w:val="center"/>
          </w:tcPr>
          <w:p w14:paraId="21D0C190" w14:textId="77777777" w:rsidR="00AF2A62" w:rsidRPr="00AF2A62" w:rsidRDefault="001120A7" w:rsidP="00AF2A6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609E7845" w14:textId="77777777" w:rsidR="00AF2A62" w:rsidRPr="00AF2A62" w:rsidRDefault="001120A7" w:rsidP="00AF2A6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p>
        </w:tc>
      </w:tr>
      <w:tr w:rsidR="00AF2A62" w:rsidRPr="00AF2A62" w14:paraId="1548DAC6" w14:textId="77777777" w:rsidTr="005D003D">
        <w:trPr>
          <w:trHeight w:val="20"/>
        </w:trPr>
        <w:tc>
          <w:tcPr>
            <w:tcW w:w="591" w:type="dxa"/>
            <w:vMerge w:val="restart"/>
            <w:tcBorders>
              <w:top w:val="nil"/>
              <w:left w:val="double" w:sz="4" w:space="0" w:color="auto"/>
              <w:bottom w:val="single" w:sz="4" w:space="0" w:color="auto"/>
              <w:right w:val="single" w:sz="4" w:space="0" w:color="auto"/>
            </w:tcBorders>
            <w:shd w:val="clear" w:color="auto" w:fill="auto"/>
            <w:vAlign w:val="center"/>
            <w:hideMark/>
          </w:tcPr>
          <w:p w14:paraId="46D45D0C"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11</w:t>
            </w:r>
          </w:p>
        </w:tc>
        <w:tc>
          <w:tcPr>
            <w:tcW w:w="4933" w:type="dxa"/>
            <w:tcBorders>
              <w:top w:val="nil"/>
              <w:left w:val="nil"/>
              <w:bottom w:val="single" w:sz="4" w:space="0" w:color="auto"/>
              <w:right w:val="single" w:sz="4" w:space="0" w:color="auto"/>
            </w:tcBorders>
            <w:shd w:val="clear" w:color="auto" w:fill="auto"/>
            <w:noWrap/>
            <w:vAlign w:val="center"/>
            <w:hideMark/>
          </w:tcPr>
          <w:p w14:paraId="5C027843"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Добыча жидкости, </w:t>
            </w:r>
            <w:proofErr w:type="gramStart"/>
            <w:r w:rsidRPr="00AF2A62">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000000" w:fill="FFFFFF"/>
            <w:noWrap/>
            <w:vAlign w:val="center"/>
            <w:hideMark/>
          </w:tcPr>
          <w:p w14:paraId="65CC998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195,4</w:t>
            </w:r>
          </w:p>
        </w:tc>
        <w:tc>
          <w:tcPr>
            <w:tcW w:w="851" w:type="dxa"/>
            <w:tcBorders>
              <w:top w:val="nil"/>
              <w:left w:val="nil"/>
              <w:bottom w:val="single" w:sz="4" w:space="0" w:color="auto"/>
              <w:right w:val="single" w:sz="4" w:space="0" w:color="auto"/>
            </w:tcBorders>
            <w:shd w:val="clear" w:color="000000" w:fill="FFFFFF"/>
            <w:noWrap/>
            <w:vAlign w:val="center"/>
            <w:hideMark/>
          </w:tcPr>
          <w:p w14:paraId="752B8FA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191,3</w:t>
            </w:r>
          </w:p>
        </w:tc>
        <w:tc>
          <w:tcPr>
            <w:tcW w:w="1134" w:type="dxa"/>
            <w:tcBorders>
              <w:top w:val="nil"/>
              <w:left w:val="nil"/>
              <w:bottom w:val="single" w:sz="4" w:space="0" w:color="auto"/>
              <w:right w:val="single" w:sz="4" w:space="0" w:color="auto"/>
            </w:tcBorders>
            <w:shd w:val="clear" w:color="000000" w:fill="FFFFFF"/>
            <w:vAlign w:val="center"/>
          </w:tcPr>
          <w:p w14:paraId="2334282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103,4</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22F4680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139,0</w:t>
            </w:r>
          </w:p>
        </w:tc>
      </w:tr>
      <w:tr w:rsidR="00AF2A62" w:rsidRPr="00AF2A62" w14:paraId="131CBA2B" w14:textId="77777777" w:rsidTr="00E61303">
        <w:trPr>
          <w:trHeight w:val="20"/>
        </w:trPr>
        <w:tc>
          <w:tcPr>
            <w:tcW w:w="591" w:type="dxa"/>
            <w:vMerge/>
            <w:tcBorders>
              <w:top w:val="nil"/>
              <w:left w:val="double" w:sz="4" w:space="0" w:color="auto"/>
              <w:bottom w:val="single" w:sz="4" w:space="0" w:color="auto"/>
              <w:right w:val="single" w:sz="4" w:space="0" w:color="auto"/>
            </w:tcBorders>
            <w:vAlign w:val="center"/>
            <w:hideMark/>
          </w:tcPr>
          <w:p w14:paraId="26FD90CF"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68A9157C"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том числе: из новых скважин</w:t>
            </w:r>
          </w:p>
        </w:tc>
        <w:tc>
          <w:tcPr>
            <w:tcW w:w="850" w:type="dxa"/>
            <w:tcBorders>
              <w:top w:val="nil"/>
              <w:left w:val="nil"/>
              <w:bottom w:val="single" w:sz="4" w:space="0" w:color="auto"/>
              <w:right w:val="single" w:sz="4" w:space="0" w:color="auto"/>
            </w:tcBorders>
            <w:shd w:val="clear" w:color="000000" w:fill="FFFFFF"/>
            <w:noWrap/>
            <w:vAlign w:val="center"/>
            <w:hideMark/>
          </w:tcPr>
          <w:p w14:paraId="39AA306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3,6</w:t>
            </w:r>
          </w:p>
        </w:tc>
        <w:tc>
          <w:tcPr>
            <w:tcW w:w="851" w:type="dxa"/>
            <w:tcBorders>
              <w:top w:val="nil"/>
              <w:left w:val="nil"/>
              <w:bottom w:val="single" w:sz="4" w:space="0" w:color="auto"/>
              <w:right w:val="single" w:sz="4" w:space="0" w:color="auto"/>
            </w:tcBorders>
            <w:shd w:val="clear" w:color="000000" w:fill="FFFFFF"/>
            <w:noWrap/>
            <w:vAlign w:val="center"/>
            <w:hideMark/>
          </w:tcPr>
          <w:p w14:paraId="510FD102"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shd w:val="clear" w:color="000000" w:fill="FFFFFF"/>
            <w:vAlign w:val="bottom"/>
          </w:tcPr>
          <w:p w14:paraId="66D221A6"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2661DB09"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AF2A62" w:rsidRPr="00AF2A62" w14:paraId="40B523DB" w14:textId="77777777" w:rsidTr="005D003D">
        <w:trPr>
          <w:trHeight w:val="20"/>
        </w:trPr>
        <w:tc>
          <w:tcPr>
            <w:tcW w:w="591" w:type="dxa"/>
            <w:vMerge/>
            <w:tcBorders>
              <w:top w:val="nil"/>
              <w:left w:val="double" w:sz="4" w:space="0" w:color="auto"/>
              <w:bottom w:val="single" w:sz="4" w:space="0" w:color="auto"/>
              <w:right w:val="single" w:sz="4" w:space="0" w:color="auto"/>
            </w:tcBorders>
            <w:vAlign w:val="center"/>
            <w:hideMark/>
          </w:tcPr>
          <w:p w14:paraId="501ECB8D"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4873C873"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 из переходящих скважин</w:t>
            </w:r>
          </w:p>
        </w:tc>
        <w:tc>
          <w:tcPr>
            <w:tcW w:w="850" w:type="dxa"/>
            <w:tcBorders>
              <w:top w:val="nil"/>
              <w:left w:val="nil"/>
              <w:bottom w:val="single" w:sz="4" w:space="0" w:color="auto"/>
              <w:right w:val="single" w:sz="4" w:space="0" w:color="auto"/>
            </w:tcBorders>
            <w:shd w:val="clear" w:color="000000" w:fill="FFFFFF"/>
            <w:noWrap/>
            <w:vAlign w:val="center"/>
            <w:hideMark/>
          </w:tcPr>
          <w:p w14:paraId="1CDDB0A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191,8</w:t>
            </w:r>
          </w:p>
        </w:tc>
        <w:tc>
          <w:tcPr>
            <w:tcW w:w="851" w:type="dxa"/>
            <w:tcBorders>
              <w:top w:val="nil"/>
              <w:left w:val="nil"/>
              <w:bottom w:val="single" w:sz="4" w:space="0" w:color="auto"/>
              <w:right w:val="single" w:sz="4" w:space="0" w:color="auto"/>
            </w:tcBorders>
            <w:shd w:val="clear" w:color="000000" w:fill="FFFFFF"/>
            <w:noWrap/>
            <w:vAlign w:val="center"/>
            <w:hideMark/>
          </w:tcPr>
          <w:p w14:paraId="7FCEDE7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191,3</w:t>
            </w:r>
          </w:p>
        </w:tc>
        <w:tc>
          <w:tcPr>
            <w:tcW w:w="1134" w:type="dxa"/>
            <w:tcBorders>
              <w:top w:val="nil"/>
              <w:left w:val="nil"/>
              <w:bottom w:val="single" w:sz="4" w:space="0" w:color="auto"/>
              <w:right w:val="single" w:sz="4" w:space="0" w:color="auto"/>
            </w:tcBorders>
            <w:shd w:val="clear" w:color="000000" w:fill="FFFFFF"/>
            <w:vAlign w:val="center"/>
          </w:tcPr>
          <w:p w14:paraId="3E3884D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103,4</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194D2C9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139,0</w:t>
            </w:r>
          </w:p>
        </w:tc>
      </w:tr>
      <w:tr w:rsidR="00AF2A62" w:rsidRPr="00AF2A62" w14:paraId="481D083B"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002D5178"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12</w:t>
            </w:r>
          </w:p>
        </w:tc>
        <w:tc>
          <w:tcPr>
            <w:tcW w:w="4933" w:type="dxa"/>
            <w:tcBorders>
              <w:top w:val="nil"/>
              <w:left w:val="nil"/>
              <w:bottom w:val="single" w:sz="4" w:space="0" w:color="auto"/>
              <w:right w:val="single" w:sz="4" w:space="0" w:color="auto"/>
            </w:tcBorders>
            <w:shd w:val="clear" w:color="auto" w:fill="auto"/>
            <w:noWrap/>
            <w:vAlign w:val="center"/>
            <w:hideMark/>
          </w:tcPr>
          <w:p w14:paraId="659B11F4"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Накопленная добыча жидкости, </w:t>
            </w:r>
            <w:proofErr w:type="gramStart"/>
            <w:r w:rsidRPr="00AF2A62">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000000" w:fill="FFFFFF"/>
            <w:noWrap/>
            <w:vAlign w:val="center"/>
            <w:hideMark/>
          </w:tcPr>
          <w:p w14:paraId="090CA1A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1868,9</w:t>
            </w:r>
          </w:p>
        </w:tc>
        <w:tc>
          <w:tcPr>
            <w:tcW w:w="851" w:type="dxa"/>
            <w:tcBorders>
              <w:top w:val="nil"/>
              <w:left w:val="nil"/>
              <w:bottom w:val="single" w:sz="4" w:space="0" w:color="auto"/>
              <w:right w:val="single" w:sz="4" w:space="0" w:color="auto"/>
            </w:tcBorders>
            <w:shd w:val="clear" w:color="000000" w:fill="FFFFFF"/>
            <w:noWrap/>
            <w:vAlign w:val="center"/>
            <w:hideMark/>
          </w:tcPr>
          <w:p w14:paraId="44A31827"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1894,</w:t>
            </w:r>
            <w:r w:rsidR="002652DF">
              <w:rPr>
                <w:rFonts w:ascii="Times New Roman" w:hAnsi="Times New Roman" w:cs="Times New Roman"/>
                <w:color w:val="000000"/>
                <w:sz w:val="20"/>
                <w:szCs w:val="20"/>
              </w:rPr>
              <w:t>7</w:t>
            </w:r>
          </w:p>
        </w:tc>
        <w:tc>
          <w:tcPr>
            <w:tcW w:w="1134" w:type="dxa"/>
            <w:tcBorders>
              <w:top w:val="nil"/>
              <w:left w:val="nil"/>
              <w:bottom w:val="single" w:sz="4" w:space="0" w:color="auto"/>
              <w:right w:val="single" w:sz="4" w:space="0" w:color="auto"/>
            </w:tcBorders>
            <w:shd w:val="clear" w:color="000000" w:fill="FFFFFF"/>
            <w:vAlign w:val="center"/>
          </w:tcPr>
          <w:p w14:paraId="3FE273B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1998,1</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6D7F4F9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2033,7</w:t>
            </w:r>
          </w:p>
        </w:tc>
      </w:tr>
      <w:tr w:rsidR="00AF2A62" w:rsidRPr="00AF2A62" w14:paraId="00E5DDC4" w14:textId="77777777" w:rsidTr="005D003D">
        <w:trPr>
          <w:trHeight w:val="20"/>
        </w:trPr>
        <w:tc>
          <w:tcPr>
            <w:tcW w:w="591" w:type="dxa"/>
            <w:vMerge w:val="restart"/>
            <w:tcBorders>
              <w:top w:val="nil"/>
              <w:left w:val="double" w:sz="4" w:space="0" w:color="auto"/>
              <w:bottom w:val="single" w:sz="4" w:space="0" w:color="auto"/>
              <w:right w:val="single" w:sz="4" w:space="0" w:color="auto"/>
            </w:tcBorders>
            <w:shd w:val="clear" w:color="auto" w:fill="auto"/>
            <w:vAlign w:val="center"/>
            <w:hideMark/>
          </w:tcPr>
          <w:p w14:paraId="1CD19814"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13</w:t>
            </w:r>
          </w:p>
        </w:tc>
        <w:tc>
          <w:tcPr>
            <w:tcW w:w="4933" w:type="dxa"/>
            <w:tcBorders>
              <w:top w:val="nil"/>
              <w:left w:val="nil"/>
              <w:bottom w:val="single" w:sz="4" w:space="0" w:color="auto"/>
              <w:right w:val="single" w:sz="4" w:space="0" w:color="auto"/>
            </w:tcBorders>
            <w:shd w:val="clear" w:color="auto" w:fill="auto"/>
            <w:noWrap/>
            <w:vAlign w:val="center"/>
            <w:hideMark/>
          </w:tcPr>
          <w:p w14:paraId="2FC3E62C"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Закачка рабочего агента, </w:t>
            </w:r>
            <w:proofErr w:type="gramStart"/>
            <w:r w:rsidRPr="00AF2A62">
              <w:rPr>
                <w:rFonts w:ascii="Times New Roman" w:eastAsia="Times New Roman" w:hAnsi="Times New Roman" w:cs="Times New Roman"/>
                <w:color w:val="000000"/>
                <w:sz w:val="20"/>
                <w:szCs w:val="20"/>
                <w:lang w:eastAsia="ru-RU"/>
              </w:rPr>
              <w:t>тыс.м</w:t>
            </w:r>
            <w:proofErr w:type="gramEnd"/>
            <w:r w:rsidRPr="00AF2A62">
              <w:rPr>
                <w:rFonts w:ascii="Times New Roman" w:eastAsia="Times New Roman" w:hAnsi="Times New Roman" w:cs="Times New Roman"/>
                <w:color w:val="000000"/>
                <w:sz w:val="20"/>
                <w:szCs w:val="20"/>
                <w:vertAlign w:val="superscript"/>
                <w:lang w:eastAsia="ru-RU"/>
              </w:rPr>
              <w:t xml:space="preserve">3 </w:t>
            </w:r>
            <w:r w:rsidRPr="00AF2A62">
              <w:rPr>
                <w:rFonts w:ascii="Times New Roman" w:eastAsia="Times New Roman" w:hAnsi="Times New Roman" w:cs="Times New Roman"/>
                <w:color w:val="000000"/>
                <w:sz w:val="20"/>
                <w:szCs w:val="20"/>
                <w:lang w:eastAsia="ru-RU"/>
              </w:rPr>
              <w:t xml:space="preserve">                                                        годовая</w:t>
            </w:r>
          </w:p>
        </w:tc>
        <w:tc>
          <w:tcPr>
            <w:tcW w:w="850" w:type="dxa"/>
            <w:tcBorders>
              <w:top w:val="nil"/>
              <w:left w:val="nil"/>
              <w:bottom w:val="single" w:sz="4" w:space="0" w:color="auto"/>
              <w:right w:val="single" w:sz="4" w:space="0" w:color="auto"/>
            </w:tcBorders>
            <w:shd w:val="clear" w:color="000000" w:fill="FFFFFF"/>
            <w:noWrap/>
            <w:vAlign w:val="center"/>
            <w:hideMark/>
          </w:tcPr>
          <w:p w14:paraId="0961F49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40,0</w:t>
            </w:r>
          </w:p>
        </w:tc>
        <w:tc>
          <w:tcPr>
            <w:tcW w:w="851" w:type="dxa"/>
            <w:tcBorders>
              <w:top w:val="nil"/>
              <w:left w:val="nil"/>
              <w:bottom w:val="single" w:sz="4" w:space="0" w:color="auto"/>
              <w:right w:val="single" w:sz="4" w:space="0" w:color="auto"/>
            </w:tcBorders>
            <w:shd w:val="clear" w:color="000000" w:fill="FFFFFF"/>
            <w:noWrap/>
            <w:vAlign w:val="center"/>
            <w:hideMark/>
          </w:tcPr>
          <w:p w14:paraId="0DF0E6B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34,3</w:t>
            </w:r>
          </w:p>
        </w:tc>
        <w:tc>
          <w:tcPr>
            <w:tcW w:w="1134" w:type="dxa"/>
            <w:tcBorders>
              <w:top w:val="nil"/>
              <w:left w:val="nil"/>
              <w:bottom w:val="single" w:sz="4" w:space="0" w:color="auto"/>
              <w:right w:val="single" w:sz="4" w:space="0" w:color="auto"/>
            </w:tcBorders>
            <w:shd w:val="clear" w:color="000000" w:fill="FFFFFF"/>
            <w:vAlign w:val="center"/>
          </w:tcPr>
          <w:p w14:paraId="6DD024F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30,2</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6526144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35,8</w:t>
            </w:r>
          </w:p>
        </w:tc>
      </w:tr>
      <w:tr w:rsidR="00AF2A62" w:rsidRPr="00AF2A62" w14:paraId="38501B76" w14:textId="77777777" w:rsidTr="005D003D">
        <w:trPr>
          <w:trHeight w:val="20"/>
        </w:trPr>
        <w:tc>
          <w:tcPr>
            <w:tcW w:w="591" w:type="dxa"/>
            <w:vMerge/>
            <w:tcBorders>
              <w:top w:val="nil"/>
              <w:left w:val="double" w:sz="4" w:space="0" w:color="auto"/>
              <w:bottom w:val="single" w:sz="4" w:space="0" w:color="auto"/>
              <w:right w:val="single" w:sz="4" w:space="0" w:color="auto"/>
            </w:tcBorders>
            <w:vAlign w:val="center"/>
            <w:hideMark/>
          </w:tcPr>
          <w:p w14:paraId="0D794B20"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0143B078"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накопленная</w:t>
            </w:r>
          </w:p>
        </w:tc>
        <w:tc>
          <w:tcPr>
            <w:tcW w:w="850" w:type="dxa"/>
            <w:tcBorders>
              <w:top w:val="nil"/>
              <w:left w:val="nil"/>
              <w:bottom w:val="single" w:sz="4" w:space="0" w:color="auto"/>
              <w:right w:val="single" w:sz="4" w:space="0" w:color="auto"/>
            </w:tcBorders>
            <w:shd w:val="clear" w:color="000000" w:fill="FFFFFF"/>
            <w:noWrap/>
            <w:vAlign w:val="center"/>
            <w:hideMark/>
          </w:tcPr>
          <w:p w14:paraId="1CD5A02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1740,2</w:t>
            </w:r>
          </w:p>
        </w:tc>
        <w:tc>
          <w:tcPr>
            <w:tcW w:w="851" w:type="dxa"/>
            <w:tcBorders>
              <w:top w:val="nil"/>
              <w:left w:val="nil"/>
              <w:bottom w:val="single" w:sz="4" w:space="0" w:color="auto"/>
              <w:right w:val="single" w:sz="4" w:space="0" w:color="auto"/>
            </w:tcBorders>
            <w:shd w:val="clear" w:color="000000" w:fill="FFFFFF"/>
            <w:noWrap/>
            <w:vAlign w:val="center"/>
            <w:hideMark/>
          </w:tcPr>
          <w:p w14:paraId="4A6DF55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1774,4</w:t>
            </w:r>
          </w:p>
        </w:tc>
        <w:tc>
          <w:tcPr>
            <w:tcW w:w="1134" w:type="dxa"/>
            <w:tcBorders>
              <w:top w:val="nil"/>
              <w:left w:val="nil"/>
              <w:bottom w:val="single" w:sz="4" w:space="0" w:color="auto"/>
              <w:right w:val="single" w:sz="4" w:space="0" w:color="auto"/>
            </w:tcBorders>
            <w:shd w:val="clear" w:color="000000" w:fill="FFFFFF"/>
            <w:vAlign w:val="center"/>
          </w:tcPr>
          <w:p w14:paraId="7769C6E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1804,6</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30012E0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1810,3</w:t>
            </w:r>
          </w:p>
        </w:tc>
      </w:tr>
      <w:tr w:rsidR="00AF2A62" w:rsidRPr="00AF2A62" w14:paraId="2CCA4E5D" w14:textId="77777777" w:rsidTr="005D003D">
        <w:trPr>
          <w:trHeight w:val="20"/>
        </w:trPr>
        <w:tc>
          <w:tcPr>
            <w:tcW w:w="591" w:type="dxa"/>
            <w:vMerge w:val="restart"/>
            <w:tcBorders>
              <w:top w:val="nil"/>
              <w:left w:val="double" w:sz="4" w:space="0" w:color="auto"/>
              <w:bottom w:val="single" w:sz="4" w:space="0" w:color="auto"/>
              <w:right w:val="single" w:sz="4" w:space="0" w:color="auto"/>
            </w:tcBorders>
            <w:shd w:val="clear" w:color="auto" w:fill="auto"/>
            <w:vAlign w:val="center"/>
            <w:hideMark/>
          </w:tcPr>
          <w:p w14:paraId="743A51EF"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14</w:t>
            </w:r>
          </w:p>
        </w:tc>
        <w:tc>
          <w:tcPr>
            <w:tcW w:w="4933" w:type="dxa"/>
            <w:tcBorders>
              <w:top w:val="nil"/>
              <w:left w:val="nil"/>
              <w:bottom w:val="single" w:sz="4" w:space="0" w:color="auto"/>
              <w:right w:val="single" w:sz="4" w:space="0" w:color="auto"/>
            </w:tcBorders>
            <w:shd w:val="clear" w:color="auto" w:fill="auto"/>
            <w:vAlign w:val="center"/>
            <w:hideMark/>
          </w:tcPr>
          <w:p w14:paraId="7C663661"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Компенсация отборов жидкости в пластовых условиях, %       текущая</w:t>
            </w:r>
          </w:p>
        </w:tc>
        <w:tc>
          <w:tcPr>
            <w:tcW w:w="850" w:type="dxa"/>
            <w:tcBorders>
              <w:top w:val="nil"/>
              <w:left w:val="nil"/>
              <w:bottom w:val="single" w:sz="4" w:space="0" w:color="auto"/>
              <w:right w:val="single" w:sz="4" w:space="0" w:color="auto"/>
            </w:tcBorders>
            <w:shd w:val="clear" w:color="000000" w:fill="FFFFFF"/>
            <w:noWrap/>
            <w:vAlign w:val="center"/>
            <w:hideMark/>
          </w:tcPr>
          <w:p w14:paraId="7841317A"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21,7</w:t>
            </w:r>
          </w:p>
        </w:tc>
        <w:tc>
          <w:tcPr>
            <w:tcW w:w="851" w:type="dxa"/>
            <w:tcBorders>
              <w:top w:val="nil"/>
              <w:left w:val="nil"/>
              <w:bottom w:val="single" w:sz="4" w:space="0" w:color="auto"/>
              <w:right w:val="single" w:sz="4" w:space="0" w:color="auto"/>
            </w:tcBorders>
            <w:shd w:val="clear" w:color="auto" w:fill="auto"/>
            <w:noWrap/>
            <w:vAlign w:val="center"/>
            <w:hideMark/>
          </w:tcPr>
          <w:p w14:paraId="78141A77"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18,9</w:t>
            </w:r>
          </w:p>
        </w:tc>
        <w:tc>
          <w:tcPr>
            <w:tcW w:w="1134" w:type="dxa"/>
            <w:tcBorders>
              <w:top w:val="nil"/>
              <w:left w:val="nil"/>
              <w:bottom w:val="single" w:sz="4" w:space="0" w:color="auto"/>
              <w:right w:val="single" w:sz="4" w:space="0" w:color="auto"/>
            </w:tcBorders>
            <w:vAlign w:val="center"/>
          </w:tcPr>
          <w:p w14:paraId="36483EE4"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30,8</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0CA18DD1"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26,7</w:t>
            </w:r>
          </w:p>
        </w:tc>
      </w:tr>
      <w:tr w:rsidR="00AF2A62" w:rsidRPr="00AF2A62" w14:paraId="1653F57B" w14:textId="77777777" w:rsidTr="005D003D">
        <w:trPr>
          <w:trHeight w:val="20"/>
        </w:trPr>
        <w:tc>
          <w:tcPr>
            <w:tcW w:w="591" w:type="dxa"/>
            <w:vMerge/>
            <w:tcBorders>
              <w:top w:val="nil"/>
              <w:left w:val="double" w:sz="4" w:space="0" w:color="auto"/>
              <w:bottom w:val="single" w:sz="4" w:space="0" w:color="auto"/>
              <w:right w:val="single" w:sz="4" w:space="0" w:color="auto"/>
            </w:tcBorders>
            <w:vAlign w:val="center"/>
            <w:hideMark/>
          </w:tcPr>
          <w:p w14:paraId="682D0B8B"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vAlign w:val="center"/>
            <w:hideMark/>
          </w:tcPr>
          <w:p w14:paraId="2320B175"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накопленная</w:t>
            </w:r>
          </w:p>
        </w:tc>
        <w:tc>
          <w:tcPr>
            <w:tcW w:w="850" w:type="dxa"/>
            <w:tcBorders>
              <w:top w:val="nil"/>
              <w:left w:val="nil"/>
              <w:bottom w:val="single" w:sz="4" w:space="0" w:color="auto"/>
              <w:right w:val="single" w:sz="4" w:space="0" w:color="auto"/>
            </w:tcBorders>
            <w:shd w:val="clear" w:color="000000" w:fill="FFFFFF"/>
            <w:noWrap/>
            <w:vAlign w:val="center"/>
            <w:hideMark/>
          </w:tcPr>
          <w:p w14:paraId="3844A6CD"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95,4</w:t>
            </w:r>
          </w:p>
        </w:tc>
        <w:tc>
          <w:tcPr>
            <w:tcW w:w="851" w:type="dxa"/>
            <w:tcBorders>
              <w:top w:val="nil"/>
              <w:left w:val="nil"/>
              <w:bottom w:val="single" w:sz="4" w:space="0" w:color="auto"/>
              <w:right w:val="single" w:sz="4" w:space="0" w:color="auto"/>
            </w:tcBorders>
            <w:shd w:val="clear" w:color="auto" w:fill="auto"/>
            <w:noWrap/>
            <w:vAlign w:val="center"/>
            <w:hideMark/>
          </w:tcPr>
          <w:p w14:paraId="3CBFE362"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95,7</w:t>
            </w:r>
          </w:p>
        </w:tc>
        <w:tc>
          <w:tcPr>
            <w:tcW w:w="1134" w:type="dxa"/>
            <w:tcBorders>
              <w:top w:val="nil"/>
              <w:left w:val="nil"/>
              <w:bottom w:val="single" w:sz="4" w:space="0" w:color="auto"/>
              <w:right w:val="single" w:sz="4" w:space="0" w:color="auto"/>
            </w:tcBorders>
            <w:vAlign w:val="center"/>
          </w:tcPr>
          <w:p w14:paraId="2883096F"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92,5</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460DB134"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91,1</w:t>
            </w:r>
          </w:p>
        </w:tc>
      </w:tr>
      <w:tr w:rsidR="00AF2A62" w:rsidRPr="00AF2A62" w14:paraId="11B4B90D" w14:textId="77777777" w:rsidTr="00E61303">
        <w:trPr>
          <w:trHeight w:val="20"/>
        </w:trPr>
        <w:tc>
          <w:tcPr>
            <w:tcW w:w="591" w:type="dxa"/>
            <w:vMerge w:val="restart"/>
            <w:tcBorders>
              <w:top w:val="nil"/>
              <w:left w:val="double" w:sz="4" w:space="0" w:color="auto"/>
              <w:bottom w:val="single" w:sz="4" w:space="0" w:color="auto"/>
              <w:right w:val="single" w:sz="4" w:space="0" w:color="auto"/>
            </w:tcBorders>
            <w:shd w:val="clear" w:color="auto" w:fill="auto"/>
            <w:vAlign w:val="center"/>
            <w:hideMark/>
          </w:tcPr>
          <w:p w14:paraId="2DFD1E24"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15</w:t>
            </w:r>
          </w:p>
        </w:tc>
        <w:tc>
          <w:tcPr>
            <w:tcW w:w="4933" w:type="dxa"/>
            <w:tcBorders>
              <w:top w:val="nil"/>
              <w:left w:val="nil"/>
              <w:bottom w:val="single" w:sz="4" w:space="0" w:color="auto"/>
              <w:right w:val="single" w:sz="4" w:space="0" w:color="auto"/>
            </w:tcBorders>
            <w:shd w:val="clear" w:color="auto" w:fill="auto"/>
            <w:noWrap/>
            <w:vAlign w:val="center"/>
            <w:hideMark/>
          </w:tcPr>
          <w:p w14:paraId="627A163B"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Ввод новых добывающих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00B3B66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0968F5D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bottom"/>
          </w:tcPr>
          <w:p w14:paraId="1AAB247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32A226B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05C945E5" w14:textId="77777777" w:rsidTr="00E61303">
        <w:trPr>
          <w:trHeight w:val="20"/>
        </w:trPr>
        <w:tc>
          <w:tcPr>
            <w:tcW w:w="591" w:type="dxa"/>
            <w:vMerge/>
            <w:tcBorders>
              <w:top w:val="nil"/>
              <w:left w:val="double" w:sz="4" w:space="0" w:color="auto"/>
              <w:bottom w:val="single" w:sz="4" w:space="0" w:color="auto"/>
              <w:right w:val="single" w:sz="4" w:space="0" w:color="auto"/>
            </w:tcBorders>
            <w:vAlign w:val="center"/>
            <w:hideMark/>
          </w:tcPr>
          <w:p w14:paraId="5D2BF323"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7A1B6BE0"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том числе: из бурения</w:t>
            </w:r>
          </w:p>
        </w:tc>
        <w:tc>
          <w:tcPr>
            <w:tcW w:w="850" w:type="dxa"/>
            <w:tcBorders>
              <w:top w:val="nil"/>
              <w:left w:val="nil"/>
              <w:bottom w:val="single" w:sz="4" w:space="0" w:color="auto"/>
              <w:right w:val="single" w:sz="4" w:space="0" w:color="auto"/>
            </w:tcBorders>
            <w:shd w:val="clear" w:color="000000" w:fill="FFFFFF"/>
            <w:noWrap/>
            <w:vAlign w:val="center"/>
            <w:hideMark/>
          </w:tcPr>
          <w:p w14:paraId="090676F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580E047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bottom"/>
          </w:tcPr>
          <w:p w14:paraId="2CCD5DC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5D93AFB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753414B5" w14:textId="77777777" w:rsidTr="00E61303">
        <w:trPr>
          <w:trHeight w:val="20"/>
        </w:trPr>
        <w:tc>
          <w:tcPr>
            <w:tcW w:w="591" w:type="dxa"/>
            <w:vMerge/>
            <w:tcBorders>
              <w:top w:val="nil"/>
              <w:left w:val="double" w:sz="4" w:space="0" w:color="auto"/>
              <w:bottom w:val="single" w:sz="4" w:space="0" w:color="auto"/>
              <w:right w:val="single" w:sz="4" w:space="0" w:color="auto"/>
            </w:tcBorders>
            <w:vAlign w:val="center"/>
            <w:hideMark/>
          </w:tcPr>
          <w:p w14:paraId="158B1512"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13B413D5"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из консервации</w:t>
            </w:r>
          </w:p>
        </w:tc>
        <w:tc>
          <w:tcPr>
            <w:tcW w:w="850" w:type="dxa"/>
            <w:tcBorders>
              <w:top w:val="nil"/>
              <w:left w:val="nil"/>
              <w:bottom w:val="single" w:sz="4" w:space="0" w:color="auto"/>
              <w:right w:val="single" w:sz="4" w:space="0" w:color="auto"/>
            </w:tcBorders>
            <w:shd w:val="clear" w:color="000000" w:fill="FFFFFF"/>
            <w:noWrap/>
            <w:vAlign w:val="center"/>
            <w:hideMark/>
          </w:tcPr>
          <w:p w14:paraId="7E69800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14:paraId="3060BE5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bottom"/>
          </w:tcPr>
          <w:p w14:paraId="0A72115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5510811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0A107642" w14:textId="77777777" w:rsidTr="00E61303">
        <w:trPr>
          <w:trHeight w:val="20"/>
        </w:trPr>
        <w:tc>
          <w:tcPr>
            <w:tcW w:w="591" w:type="dxa"/>
            <w:vMerge/>
            <w:tcBorders>
              <w:top w:val="nil"/>
              <w:left w:val="double" w:sz="4" w:space="0" w:color="auto"/>
              <w:bottom w:val="single" w:sz="4" w:space="0" w:color="auto"/>
              <w:right w:val="single" w:sz="4" w:space="0" w:color="auto"/>
            </w:tcBorders>
            <w:vAlign w:val="center"/>
            <w:hideMark/>
          </w:tcPr>
          <w:p w14:paraId="6A0B520C"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4F577E96"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переводом с других объектов</w:t>
            </w:r>
          </w:p>
        </w:tc>
        <w:tc>
          <w:tcPr>
            <w:tcW w:w="850" w:type="dxa"/>
            <w:tcBorders>
              <w:top w:val="nil"/>
              <w:left w:val="nil"/>
              <w:bottom w:val="single" w:sz="4" w:space="0" w:color="auto"/>
              <w:right w:val="single" w:sz="4" w:space="0" w:color="auto"/>
            </w:tcBorders>
            <w:shd w:val="clear" w:color="000000" w:fill="FFFFFF"/>
            <w:noWrap/>
            <w:vAlign w:val="center"/>
            <w:hideMark/>
          </w:tcPr>
          <w:p w14:paraId="6AA00D5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14:paraId="192DB6E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bottom"/>
          </w:tcPr>
          <w:p w14:paraId="09CF6B8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755CF42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2A75ED35" w14:textId="77777777" w:rsidTr="00E61303">
        <w:trPr>
          <w:trHeight w:val="20"/>
        </w:trPr>
        <w:tc>
          <w:tcPr>
            <w:tcW w:w="591" w:type="dxa"/>
            <w:vMerge w:val="restart"/>
            <w:tcBorders>
              <w:top w:val="nil"/>
              <w:left w:val="double" w:sz="4" w:space="0" w:color="auto"/>
              <w:bottom w:val="single" w:sz="4" w:space="0" w:color="auto"/>
              <w:right w:val="single" w:sz="4" w:space="0" w:color="auto"/>
            </w:tcBorders>
            <w:shd w:val="clear" w:color="auto" w:fill="auto"/>
            <w:vAlign w:val="center"/>
            <w:hideMark/>
          </w:tcPr>
          <w:p w14:paraId="34958B08"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16</w:t>
            </w:r>
          </w:p>
        </w:tc>
        <w:tc>
          <w:tcPr>
            <w:tcW w:w="4933" w:type="dxa"/>
            <w:tcBorders>
              <w:top w:val="nil"/>
              <w:left w:val="nil"/>
              <w:bottom w:val="single" w:sz="4" w:space="0" w:color="auto"/>
              <w:right w:val="single" w:sz="4" w:space="0" w:color="auto"/>
            </w:tcBorders>
            <w:shd w:val="clear" w:color="auto" w:fill="auto"/>
            <w:noWrap/>
            <w:vAlign w:val="center"/>
            <w:hideMark/>
          </w:tcPr>
          <w:p w14:paraId="68038F91"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Выбытие добывающих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6BA7897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1551614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1134" w:type="dxa"/>
            <w:tcBorders>
              <w:top w:val="nil"/>
              <w:left w:val="nil"/>
              <w:bottom w:val="single" w:sz="4" w:space="0" w:color="auto"/>
              <w:right w:val="single" w:sz="4" w:space="0" w:color="auto"/>
            </w:tcBorders>
            <w:vAlign w:val="bottom"/>
          </w:tcPr>
          <w:p w14:paraId="6E0D28A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09DE267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49F67B6A" w14:textId="77777777" w:rsidTr="00E61303">
        <w:trPr>
          <w:trHeight w:val="20"/>
        </w:trPr>
        <w:tc>
          <w:tcPr>
            <w:tcW w:w="591" w:type="dxa"/>
            <w:vMerge/>
            <w:tcBorders>
              <w:top w:val="nil"/>
              <w:left w:val="double" w:sz="4" w:space="0" w:color="auto"/>
              <w:bottom w:val="single" w:sz="4" w:space="0" w:color="auto"/>
              <w:right w:val="single" w:sz="4" w:space="0" w:color="auto"/>
            </w:tcBorders>
            <w:vAlign w:val="center"/>
            <w:hideMark/>
          </w:tcPr>
          <w:p w14:paraId="0919E585"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4186DBEF"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том числе: в нагнетательный фонд</w:t>
            </w:r>
          </w:p>
        </w:tc>
        <w:tc>
          <w:tcPr>
            <w:tcW w:w="850" w:type="dxa"/>
            <w:tcBorders>
              <w:top w:val="nil"/>
              <w:left w:val="nil"/>
              <w:bottom w:val="single" w:sz="4" w:space="0" w:color="auto"/>
              <w:right w:val="single" w:sz="4" w:space="0" w:color="auto"/>
            </w:tcBorders>
            <w:shd w:val="clear" w:color="000000" w:fill="FFFFFF"/>
            <w:noWrap/>
            <w:vAlign w:val="center"/>
            <w:hideMark/>
          </w:tcPr>
          <w:p w14:paraId="6DB037A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14:paraId="1C5363E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bottom"/>
          </w:tcPr>
          <w:p w14:paraId="462D2A6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4DBF965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17519FE8" w14:textId="77777777" w:rsidTr="00E61303">
        <w:trPr>
          <w:trHeight w:val="20"/>
        </w:trPr>
        <w:tc>
          <w:tcPr>
            <w:tcW w:w="591" w:type="dxa"/>
            <w:vMerge/>
            <w:tcBorders>
              <w:top w:val="nil"/>
              <w:left w:val="double" w:sz="4" w:space="0" w:color="auto"/>
              <w:bottom w:val="single" w:sz="4" w:space="0" w:color="auto"/>
              <w:right w:val="single" w:sz="4" w:space="0" w:color="auto"/>
            </w:tcBorders>
            <w:vAlign w:val="center"/>
            <w:hideMark/>
          </w:tcPr>
          <w:p w14:paraId="0FE9711F"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09A55D0D"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перевод на возвратный объект</w:t>
            </w:r>
          </w:p>
        </w:tc>
        <w:tc>
          <w:tcPr>
            <w:tcW w:w="850" w:type="dxa"/>
            <w:tcBorders>
              <w:top w:val="nil"/>
              <w:left w:val="nil"/>
              <w:bottom w:val="single" w:sz="4" w:space="0" w:color="auto"/>
              <w:right w:val="single" w:sz="4" w:space="0" w:color="auto"/>
            </w:tcBorders>
            <w:shd w:val="clear" w:color="000000" w:fill="FFFFFF"/>
            <w:noWrap/>
            <w:vAlign w:val="center"/>
            <w:hideMark/>
          </w:tcPr>
          <w:p w14:paraId="27EF645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14:paraId="25E8FBF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bottom"/>
          </w:tcPr>
          <w:p w14:paraId="761688C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5989D23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6869DCA4" w14:textId="77777777" w:rsidTr="00E61303">
        <w:trPr>
          <w:trHeight w:val="20"/>
        </w:trPr>
        <w:tc>
          <w:tcPr>
            <w:tcW w:w="591" w:type="dxa"/>
            <w:vMerge/>
            <w:tcBorders>
              <w:top w:val="nil"/>
              <w:left w:val="double" w:sz="4" w:space="0" w:color="auto"/>
              <w:bottom w:val="single" w:sz="4" w:space="0" w:color="auto"/>
              <w:right w:val="single" w:sz="4" w:space="0" w:color="auto"/>
            </w:tcBorders>
            <w:vAlign w:val="center"/>
            <w:hideMark/>
          </w:tcPr>
          <w:p w14:paraId="317055A8"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3D92E7B9"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консервацию</w:t>
            </w:r>
          </w:p>
        </w:tc>
        <w:tc>
          <w:tcPr>
            <w:tcW w:w="850" w:type="dxa"/>
            <w:tcBorders>
              <w:top w:val="nil"/>
              <w:left w:val="nil"/>
              <w:bottom w:val="single" w:sz="4" w:space="0" w:color="auto"/>
              <w:right w:val="single" w:sz="4" w:space="0" w:color="auto"/>
            </w:tcBorders>
            <w:shd w:val="clear" w:color="000000" w:fill="FFFFFF"/>
            <w:noWrap/>
            <w:vAlign w:val="center"/>
            <w:hideMark/>
          </w:tcPr>
          <w:p w14:paraId="47D067F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21306A2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1134" w:type="dxa"/>
            <w:tcBorders>
              <w:top w:val="nil"/>
              <w:left w:val="nil"/>
              <w:bottom w:val="single" w:sz="4" w:space="0" w:color="auto"/>
              <w:right w:val="single" w:sz="4" w:space="0" w:color="auto"/>
            </w:tcBorders>
            <w:vAlign w:val="bottom"/>
          </w:tcPr>
          <w:p w14:paraId="59665A8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46ACA60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3B1CBA7E" w14:textId="77777777" w:rsidTr="00E61303">
        <w:trPr>
          <w:trHeight w:val="20"/>
        </w:trPr>
        <w:tc>
          <w:tcPr>
            <w:tcW w:w="591" w:type="dxa"/>
            <w:vMerge/>
            <w:tcBorders>
              <w:top w:val="nil"/>
              <w:left w:val="double" w:sz="4" w:space="0" w:color="auto"/>
              <w:bottom w:val="single" w:sz="4" w:space="0" w:color="auto"/>
              <w:right w:val="single" w:sz="4" w:space="0" w:color="auto"/>
            </w:tcBorders>
            <w:vAlign w:val="center"/>
            <w:hideMark/>
          </w:tcPr>
          <w:p w14:paraId="40425CB7"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4CEBA9DA"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на ликвидацию</w:t>
            </w:r>
          </w:p>
        </w:tc>
        <w:tc>
          <w:tcPr>
            <w:tcW w:w="850" w:type="dxa"/>
            <w:tcBorders>
              <w:top w:val="nil"/>
              <w:left w:val="nil"/>
              <w:bottom w:val="single" w:sz="4" w:space="0" w:color="auto"/>
              <w:right w:val="single" w:sz="4" w:space="0" w:color="auto"/>
            </w:tcBorders>
            <w:shd w:val="clear" w:color="000000" w:fill="FFFFFF"/>
            <w:noWrap/>
            <w:vAlign w:val="center"/>
            <w:hideMark/>
          </w:tcPr>
          <w:p w14:paraId="07DFF41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14:paraId="35A35B9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bottom"/>
          </w:tcPr>
          <w:p w14:paraId="56FE604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77C0D0F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29E69252" w14:textId="77777777" w:rsidTr="00E61303">
        <w:trPr>
          <w:trHeight w:val="20"/>
        </w:trPr>
        <w:tc>
          <w:tcPr>
            <w:tcW w:w="591" w:type="dxa"/>
            <w:vMerge/>
            <w:tcBorders>
              <w:top w:val="nil"/>
              <w:left w:val="double" w:sz="4" w:space="0" w:color="auto"/>
              <w:bottom w:val="single" w:sz="4" w:space="0" w:color="auto"/>
              <w:right w:val="single" w:sz="4" w:space="0" w:color="auto"/>
            </w:tcBorders>
            <w:vAlign w:val="center"/>
            <w:hideMark/>
          </w:tcPr>
          <w:p w14:paraId="582B40E0"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0E64A7B2"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ожидании ликвидации</w:t>
            </w:r>
          </w:p>
        </w:tc>
        <w:tc>
          <w:tcPr>
            <w:tcW w:w="850" w:type="dxa"/>
            <w:tcBorders>
              <w:top w:val="nil"/>
              <w:left w:val="nil"/>
              <w:bottom w:val="single" w:sz="4" w:space="0" w:color="auto"/>
              <w:right w:val="single" w:sz="4" w:space="0" w:color="auto"/>
            </w:tcBorders>
            <w:shd w:val="clear" w:color="000000" w:fill="FFFFFF"/>
            <w:noWrap/>
            <w:vAlign w:val="center"/>
            <w:hideMark/>
          </w:tcPr>
          <w:p w14:paraId="468214B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14:paraId="0762253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bottom"/>
          </w:tcPr>
          <w:p w14:paraId="5B39D22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543FAD4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3C38842A" w14:textId="77777777" w:rsidTr="00E61303">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0D88295C"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17</w:t>
            </w:r>
          </w:p>
        </w:tc>
        <w:tc>
          <w:tcPr>
            <w:tcW w:w="4933" w:type="dxa"/>
            <w:tcBorders>
              <w:top w:val="nil"/>
              <w:left w:val="nil"/>
              <w:bottom w:val="single" w:sz="4" w:space="0" w:color="auto"/>
              <w:right w:val="single" w:sz="4" w:space="0" w:color="auto"/>
            </w:tcBorders>
            <w:shd w:val="clear" w:color="auto" w:fill="auto"/>
            <w:noWrap/>
            <w:vAlign w:val="center"/>
            <w:hideMark/>
          </w:tcPr>
          <w:p w14:paraId="3BA77288"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Фонд добывающих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21E1A98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w:t>
            </w:r>
          </w:p>
        </w:tc>
        <w:tc>
          <w:tcPr>
            <w:tcW w:w="851" w:type="dxa"/>
            <w:tcBorders>
              <w:top w:val="nil"/>
              <w:left w:val="nil"/>
              <w:bottom w:val="single" w:sz="4" w:space="0" w:color="auto"/>
              <w:right w:val="single" w:sz="4" w:space="0" w:color="auto"/>
            </w:tcBorders>
            <w:shd w:val="clear" w:color="auto" w:fill="auto"/>
            <w:noWrap/>
            <w:vAlign w:val="center"/>
            <w:hideMark/>
          </w:tcPr>
          <w:p w14:paraId="69310C2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1134" w:type="dxa"/>
            <w:tcBorders>
              <w:top w:val="nil"/>
              <w:left w:val="nil"/>
              <w:bottom w:val="single" w:sz="4" w:space="0" w:color="auto"/>
              <w:right w:val="single" w:sz="4" w:space="0" w:color="auto"/>
            </w:tcBorders>
            <w:vAlign w:val="bottom"/>
          </w:tcPr>
          <w:p w14:paraId="19AD621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2B99896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r>
      <w:tr w:rsidR="00AF2A62" w:rsidRPr="00AF2A62" w14:paraId="372ACD8B" w14:textId="77777777" w:rsidTr="00E61303">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5F3319FF"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18</w:t>
            </w:r>
          </w:p>
        </w:tc>
        <w:tc>
          <w:tcPr>
            <w:tcW w:w="4933" w:type="dxa"/>
            <w:tcBorders>
              <w:top w:val="nil"/>
              <w:left w:val="nil"/>
              <w:bottom w:val="single" w:sz="4" w:space="0" w:color="auto"/>
              <w:right w:val="single" w:sz="4" w:space="0" w:color="auto"/>
            </w:tcBorders>
            <w:shd w:val="clear" w:color="auto" w:fill="auto"/>
            <w:noWrap/>
            <w:vAlign w:val="center"/>
            <w:hideMark/>
          </w:tcPr>
          <w:p w14:paraId="46792434"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Фонд действующих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306EAD3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w:t>
            </w:r>
          </w:p>
        </w:tc>
        <w:tc>
          <w:tcPr>
            <w:tcW w:w="851" w:type="dxa"/>
            <w:tcBorders>
              <w:top w:val="nil"/>
              <w:left w:val="nil"/>
              <w:bottom w:val="single" w:sz="4" w:space="0" w:color="auto"/>
              <w:right w:val="single" w:sz="4" w:space="0" w:color="auto"/>
            </w:tcBorders>
            <w:shd w:val="clear" w:color="auto" w:fill="auto"/>
            <w:noWrap/>
            <w:vAlign w:val="center"/>
            <w:hideMark/>
          </w:tcPr>
          <w:p w14:paraId="20F7038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1134" w:type="dxa"/>
            <w:tcBorders>
              <w:top w:val="nil"/>
              <w:left w:val="nil"/>
              <w:bottom w:val="single" w:sz="4" w:space="0" w:color="auto"/>
              <w:right w:val="single" w:sz="4" w:space="0" w:color="auto"/>
            </w:tcBorders>
            <w:vAlign w:val="bottom"/>
          </w:tcPr>
          <w:p w14:paraId="3F4EF38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52E1B007"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r>
      <w:tr w:rsidR="00AF2A62" w:rsidRPr="00AF2A62" w14:paraId="5B9E7373" w14:textId="77777777" w:rsidTr="005D003D">
        <w:trPr>
          <w:trHeight w:val="20"/>
        </w:trPr>
        <w:tc>
          <w:tcPr>
            <w:tcW w:w="591" w:type="dxa"/>
            <w:vMerge w:val="restart"/>
            <w:tcBorders>
              <w:top w:val="nil"/>
              <w:left w:val="double" w:sz="4" w:space="0" w:color="auto"/>
              <w:bottom w:val="single" w:sz="4" w:space="0" w:color="auto"/>
              <w:right w:val="single" w:sz="4" w:space="0" w:color="auto"/>
            </w:tcBorders>
            <w:shd w:val="clear" w:color="auto" w:fill="auto"/>
            <w:vAlign w:val="center"/>
            <w:hideMark/>
          </w:tcPr>
          <w:p w14:paraId="001C0E8A"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19</w:t>
            </w:r>
          </w:p>
        </w:tc>
        <w:tc>
          <w:tcPr>
            <w:tcW w:w="4933" w:type="dxa"/>
            <w:tcBorders>
              <w:top w:val="nil"/>
              <w:left w:val="nil"/>
              <w:bottom w:val="single" w:sz="4" w:space="0" w:color="auto"/>
              <w:right w:val="single" w:sz="4" w:space="0" w:color="auto"/>
            </w:tcBorders>
            <w:shd w:val="clear" w:color="auto" w:fill="auto"/>
            <w:noWrap/>
            <w:vAlign w:val="center"/>
            <w:hideMark/>
          </w:tcPr>
          <w:p w14:paraId="4F666AB8"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Ввод нагнетательных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27190397"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14:paraId="05AB8B8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center"/>
          </w:tcPr>
          <w:p w14:paraId="211575F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4F5A709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3C8B8057" w14:textId="77777777" w:rsidTr="005D003D">
        <w:trPr>
          <w:trHeight w:val="20"/>
        </w:trPr>
        <w:tc>
          <w:tcPr>
            <w:tcW w:w="591" w:type="dxa"/>
            <w:vMerge/>
            <w:tcBorders>
              <w:top w:val="nil"/>
              <w:left w:val="double" w:sz="4" w:space="0" w:color="auto"/>
              <w:bottom w:val="single" w:sz="4" w:space="0" w:color="auto"/>
              <w:right w:val="single" w:sz="4" w:space="0" w:color="auto"/>
            </w:tcBorders>
            <w:vAlign w:val="center"/>
            <w:hideMark/>
          </w:tcPr>
          <w:p w14:paraId="68BFE2C2"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246B2078"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том числе: из бурения</w:t>
            </w:r>
          </w:p>
        </w:tc>
        <w:tc>
          <w:tcPr>
            <w:tcW w:w="850" w:type="dxa"/>
            <w:tcBorders>
              <w:top w:val="nil"/>
              <w:left w:val="nil"/>
              <w:bottom w:val="single" w:sz="4" w:space="0" w:color="auto"/>
              <w:right w:val="single" w:sz="4" w:space="0" w:color="auto"/>
            </w:tcBorders>
            <w:shd w:val="clear" w:color="000000" w:fill="FFFFFF"/>
            <w:noWrap/>
            <w:vAlign w:val="center"/>
            <w:hideMark/>
          </w:tcPr>
          <w:p w14:paraId="3CC955F7"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14:paraId="12F3AB5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center"/>
          </w:tcPr>
          <w:p w14:paraId="28FFF9F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7F24A99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25BC502C" w14:textId="77777777" w:rsidTr="005D003D">
        <w:trPr>
          <w:trHeight w:val="20"/>
        </w:trPr>
        <w:tc>
          <w:tcPr>
            <w:tcW w:w="591" w:type="dxa"/>
            <w:vMerge/>
            <w:tcBorders>
              <w:top w:val="nil"/>
              <w:left w:val="double" w:sz="4" w:space="0" w:color="auto"/>
              <w:bottom w:val="single" w:sz="4" w:space="0" w:color="auto"/>
              <w:right w:val="single" w:sz="4" w:space="0" w:color="auto"/>
            </w:tcBorders>
            <w:vAlign w:val="center"/>
            <w:hideMark/>
          </w:tcPr>
          <w:p w14:paraId="4EC76C23"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538C4F15"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переводом из добывающего фонда</w:t>
            </w:r>
          </w:p>
        </w:tc>
        <w:tc>
          <w:tcPr>
            <w:tcW w:w="850" w:type="dxa"/>
            <w:tcBorders>
              <w:top w:val="nil"/>
              <w:left w:val="nil"/>
              <w:bottom w:val="single" w:sz="4" w:space="0" w:color="auto"/>
              <w:right w:val="single" w:sz="4" w:space="0" w:color="auto"/>
            </w:tcBorders>
            <w:shd w:val="clear" w:color="000000" w:fill="FFFFFF"/>
            <w:noWrap/>
            <w:vAlign w:val="center"/>
            <w:hideMark/>
          </w:tcPr>
          <w:p w14:paraId="48C2C6B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14:paraId="734D945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center"/>
          </w:tcPr>
          <w:p w14:paraId="0240F39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10CD0EC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57149F92" w14:textId="77777777" w:rsidTr="005D003D">
        <w:trPr>
          <w:trHeight w:val="20"/>
        </w:trPr>
        <w:tc>
          <w:tcPr>
            <w:tcW w:w="591" w:type="dxa"/>
            <w:vMerge/>
            <w:tcBorders>
              <w:top w:val="nil"/>
              <w:left w:val="double" w:sz="4" w:space="0" w:color="auto"/>
              <w:bottom w:val="single" w:sz="4" w:space="0" w:color="auto"/>
              <w:right w:val="single" w:sz="4" w:space="0" w:color="auto"/>
            </w:tcBorders>
            <w:vAlign w:val="center"/>
            <w:hideMark/>
          </w:tcPr>
          <w:p w14:paraId="445C5FBB"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26D1682B"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из ликвидации</w:t>
            </w:r>
          </w:p>
        </w:tc>
        <w:tc>
          <w:tcPr>
            <w:tcW w:w="850" w:type="dxa"/>
            <w:tcBorders>
              <w:top w:val="nil"/>
              <w:left w:val="nil"/>
              <w:bottom w:val="single" w:sz="4" w:space="0" w:color="auto"/>
              <w:right w:val="single" w:sz="4" w:space="0" w:color="auto"/>
            </w:tcBorders>
            <w:shd w:val="clear" w:color="000000" w:fill="FFFFFF"/>
            <w:noWrap/>
            <w:vAlign w:val="center"/>
            <w:hideMark/>
          </w:tcPr>
          <w:p w14:paraId="4A960E4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14:paraId="79AF107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center"/>
          </w:tcPr>
          <w:p w14:paraId="4C17681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39002EE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0DBCBA63"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4D3A98B4"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20</w:t>
            </w:r>
          </w:p>
        </w:tc>
        <w:tc>
          <w:tcPr>
            <w:tcW w:w="4933" w:type="dxa"/>
            <w:tcBorders>
              <w:top w:val="nil"/>
              <w:left w:val="nil"/>
              <w:bottom w:val="single" w:sz="4" w:space="0" w:color="auto"/>
              <w:right w:val="single" w:sz="4" w:space="0" w:color="auto"/>
            </w:tcBorders>
            <w:shd w:val="clear" w:color="auto" w:fill="auto"/>
            <w:noWrap/>
            <w:vAlign w:val="center"/>
            <w:hideMark/>
          </w:tcPr>
          <w:p w14:paraId="5C01041C"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Выбытие нагнетательных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2E07946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73D4A19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vAlign w:val="center"/>
          </w:tcPr>
          <w:p w14:paraId="3F47C87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3FE34AE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3839F915" w14:textId="77777777" w:rsidTr="00E61303">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1C472C3A"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21</w:t>
            </w:r>
          </w:p>
        </w:tc>
        <w:tc>
          <w:tcPr>
            <w:tcW w:w="4933" w:type="dxa"/>
            <w:tcBorders>
              <w:top w:val="nil"/>
              <w:left w:val="nil"/>
              <w:bottom w:val="single" w:sz="4" w:space="0" w:color="auto"/>
              <w:right w:val="single" w:sz="4" w:space="0" w:color="auto"/>
            </w:tcBorders>
            <w:shd w:val="clear" w:color="auto" w:fill="auto"/>
            <w:noWrap/>
            <w:vAlign w:val="center"/>
            <w:hideMark/>
          </w:tcPr>
          <w:p w14:paraId="717872C0"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Фонд нагнетательных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34D72D1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851" w:type="dxa"/>
            <w:tcBorders>
              <w:top w:val="nil"/>
              <w:left w:val="nil"/>
              <w:bottom w:val="single" w:sz="4" w:space="0" w:color="auto"/>
              <w:right w:val="single" w:sz="4" w:space="0" w:color="auto"/>
            </w:tcBorders>
            <w:shd w:val="clear" w:color="auto" w:fill="auto"/>
            <w:noWrap/>
            <w:vAlign w:val="center"/>
            <w:hideMark/>
          </w:tcPr>
          <w:p w14:paraId="3DEA3A4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1134" w:type="dxa"/>
            <w:tcBorders>
              <w:top w:val="nil"/>
              <w:left w:val="nil"/>
              <w:bottom w:val="single" w:sz="4" w:space="0" w:color="auto"/>
              <w:right w:val="single" w:sz="4" w:space="0" w:color="auto"/>
            </w:tcBorders>
            <w:vAlign w:val="bottom"/>
          </w:tcPr>
          <w:p w14:paraId="5DCB7F7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999" w:type="dxa"/>
            <w:tcBorders>
              <w:top w:val="nil"/>
              <w:left w:val="nil"/>
              <w:bottom w:val="single" w:sz="4" w:space="0" w:color="auto"/>
              <w:right w:val="double" w:sz="4" w:space="0" w:color="auto"/>
            </w:tcBorders>
            <w:shd w:val="clear" w:color="auto" w:fill="E2EFD9" w:themeFill="accent6" w:themeFillTint="33"/>
            <w:vAlign w:val="bottom"/>
          </w:tcPr>
          <w:p w14:paraId="62E64D8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r>
      <w:tr w:rsidR="00AF2A62" w:rsidRPr="00AF2A62" w14:paraId="72A93858" w14:textId="77777777" w:rsidTr="001120A7">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231572D2"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22</w:t>
            </w:r>
          </w:p>
        </w:tc>
        <w:tc>
          <w:tcPr>
            <w:tcW w:w="4933" w:type="dxa"/>
            <w:tcBorders>
              <w:top w:val="nil"/>
              <w:left w:val="nil"/>
              <w:bottom w:val="single" w:sz="4" w:space="0" w:color="auto"/>
              <w:right w:val="single" w:sz="4" w:space="0" w:color="auto"/>
            </w:tcBorders>
            <w:shd w:val="clear" w:color="auto" w:fill="auto"/>
            <w:noWrap/>
            <w:vAlign w:val="center"/>
            <w:hideMark/>
          </w:tcPr>
          <w:p w14:paraId="08E2B41D"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Действ. фонд нагнетательных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7C247D7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851" w:type="dxa"/>
            <w:tcBorders>
              <w:top w:val="nil"/>
              <w:left w:val="nil"/>
              <w:bottom w:val="single" w:sz="4" w:space="0" w:color="auto"/>
              <w:right w:val="single" w:sz="4" w:space="0" w:color="auto"/>
            </w:tcBorders>
            <w:shd w:val="clear" w:color="auto" w:fill="auto"/>
            <w:noWrap/>
            <w:vAlign w:val="center"/>
            <w:hideMark/>
          </w:tcPr>
          <w:p w14:paraId="1EEF5D7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1134" w:type="dxa"/>
            <w:tcBorders>
              <w:top w:val="nil"/>
              <w:left w:val="nil"/>
              <w:bottom w:val="single" w:sz="4" w:space="0" w:color="auto"/>
              <w:right w:val="single" w:sz="4" w:space="0" w:color="auto"/>
            </w:tcBorders>
            <w:vAlign w:val="center"/>
          </w:tcPr>
          <w:p w14:paraId="5FE22AB2" w14:textId="77777777" w:rsidR="00AF2A62" w:rsidRPr="00AF2A62" w:rsidRDefault="00AF2A62"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028CE7E7" w14:textId="77777777" w:rsidR="00AF2A62" w:rsidRPr="00AF2A62" w:rsidRDefault="00AF2A62"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r>
      <w:tr w:rsidR="00AF2A62" w:rsidRPr="00AF2A62" w14:paraId="20AF5208" w14:textId="77777777" w:rsidTr="005D003D">
        <w:trPr>
          <w:trHeight w:val="20"/>
        </w:trPr>
        <w:tc>
          <w:tcPr>
            <w:tcW w:w="591" w:type="dxa"/>
            <w:vMerge w:val="restart"/>
            <w:tcBorders>
              <w:top w:val="nil"/>
              <w:left w:val="double" w:sz="4" w:space="0" w:color="auto"/>
              <w:bottom w:val="single" w:sz="4" w:space="0" w:color="auto"/>
              <w:right w:val="single" w:sz="4" w:space="0" w:color="auto"/>
            </w:tcBorders>
            <w:shd w:val="clear" w:color="auto" w:fill="auto"/>
            <w:vAlign w:val="center"/>
            <w:hideMark/>
          </w:tcPr>
          <w:p w14:paraId="60E38759"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23</w:t>
            </w:r>
          </w:p>
        </w:tc>
        <w:tc>
          <w:tcPr>
            <w:tcW w:w="4933" w:type="dxa"/>
            <w:tcBorders>
              <w:top w:val="nil"/>
              <w:left w:val="nil"/>
              <w:bottom w:val="single" w:sz="4" w:space="0" w:color="auto"/>
              <w:right w:val="single" w:sz="4" w:space="0" w:color="auto"/>
            </w:tcBorders>
            <w:shd w:val="clear" w:color="auto" w:fill="auto"/>
            <w:vAlign w:val="center"/>
            <w:hideMark/>
          </w:tcPr>
          <w:p w14:paraId="13CC4A29"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Среднесуточный дебит одной добывающей скважины, т/сут   по нефти</w:t>
            </w:r>
          </w:p>
        </w:tc>
        <w:tc>
          <w:tcPr>
            <w:tcW w:w="850" w:type="dxa"/>
            <w:tcBorders>
              <w:top w:val="nil"/>
              <w:left w:val="nil"/>
              <w:bottom w:val="single" w:sz="4" w:space="0" w:color="auto"/>
              <w:right w:val="single" w:sz="4" w:space="0" w:color="auto"/>
            </w:tcBorders>
            <w:shd w:val="clear" w:color="000000" w:fill="FFFFFF"/>
            <w:noWrap/>
            <w:vAlign w:val="center"/>
            <w:hideMark/>
          </w:tcPr>
          <w:p w14:paraId="1F45BECB"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3,5</w:t>
            </w:r>
          </w:p>
        </w:tc>
        <w:tc>
          <w:tcPr>
            <w:tcW w:w="851" w:type="dxa"/>
            <w:tcBorders>
              <w:top w:val="nil"/>
              <w:left w:val="nil"/>
              <w:bottom w:val="single" w:sz="4" w:space="0" w:color="auto"/>
              <w:right w:val="single" w:sz="4" w:space="0" w:color="auto"/>
            </w:tcBorders>
            <w:shd w:val="clear" w:color="auto" w:fill="auto"/>
            <w:noWrap/>
            <w:vAlign w:val="center"/>
            <w:hideMark/>
          </w:tcPr>
          <w:p w14:paraId="51B5388D"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4,0</w:t>
            </w:r>
          </w:p>
        </w:tc>
        <w:tc>
          <w:tcPr>
            <w:tcW w:w="1134" w:type="dxa"/>
            <w:tcBorders>
              <w:top w:val="nil"/>
              <w:left w:val="nil"/>
              <w:bottom w:val="single" w:sz="4" w:space="0" w:color="auto"/>
              <w:right w:val="single" w:sz="4" w:space="0" w:color="auto"/>
            </w:tcBorders>
            <w:vAlign w:val="center"/>
          </w:tcPr>
          <w:p w14:paraId="30476C04"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4,5</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3F07936B"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4,5</w:t>
            </w:r>
          </w:p>
        </w:tc>
      </w:tr>
      <w:tr w:rsidR="00AF2A62" w:rsidRPr="00AF2A62" w14:paraId="25784CD3" w14:textId="77777777" w:rsidTr="005D003D">
        <w:trPr>
          <w:trHeight w:val="20"/>
        </w:trPr>
        <w:tc>
          <w:tcPr>
            <w:tcW w:w="591" w:type="dxa"/>
            <w:vMerge/>
            <w:tcBorders>
              <w:top w:val="nil"/>
              <w:left w:val="double" w:sz="4" w:space="0" w:color="auto"/>
              <w:bottom w:val="single" w:sz="4" w:space="0" w:color="auto"/>
              <w:right w:val="single" w:sz="4" w:space="0" w:color="auto"/>
            </w:tcBorders>
            <w:vAlign w:val="center"/>
            <w:hideMark/>
          </w:tcPr>
          <w:p w14:paraId="00EAAE70"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4632B4A3"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по жидкости</w:t>
            </w:r>
          </w:p>
        </w:tc>
        <w:tc>
          <w:tcPr>
            <w:tcW w:w="850" w:type="dxa"/>
            <w:tcBorders>
              <w:top w:val="nil"/>
              <w:left w:val="nil"/>
              <w:bottom w:val="single" w:sz="4" w:space="0" w:color="auto"/>
              <w:right w:val="single" w:sz="4" w:space="0" w:color="auto"/>
            </w:tcBorders>
            <w:shd w:val="clear" w:color="000000" w:fill="FFFFFF"/>
            <w:noWrap/>
            <w:vAlign w:val="center"/>
            <w:hideMark/>
          </w:tcPr>
          <w:p w14:paraId="2248A2AA"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30,4</w:t>
            </w:r>
          </w:p>
        </w:tc>
        <w:tc>
          <w:tcPr>
            <w:tcW w:w="851" w:type="dxa"/>
            <w:tcBorders>
              <w:top w:val="nil"/>
              <w:left w:val="nil"/>
              <w:bottom w:val="single" w:sz="4" w:space="0" w:color="auto"/>
              <w:right w:val="single" w:sz="4" w:space="0" w:color="auto"/>
            </w:tcBorders>
            <w:shd w:val="clear" w:color="auto" w:fill="auto"/>
            <w:noWrap/>
            <w:vAlign w:val="center"/>
            <w:hideMark/>
          </w:tcPr>
          <w:p w14:paraId="579523B5"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29,7</w:t>
            </w:r>
          </w:p>
        </w:tc>
        <w:tc>
          <w:tcPr>
            <w:tcW w:w="1134" w:type="dxa"/>
            <w:tcBorders>
              <w:top w:val="nil"/>
              <w:left w:val="nil"/>
              <w:bottom w:val="single" w:sz="4" w:space="0" w:color="auto"/>
              <w:right w:val="single" w:sz="4" w:space="0" w:color="auto"/>
            </w:tcBorders>
            <w:vAlign w:val="center"/>
          </w:tcPr>
          <w:p w14:paraId="0F87A954"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32,8</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6277B56F"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32,9</w:t>
            </w:r>
          </w:p>
        </w:tc>
      </w:tr>
      <w:tr w:rsidR="00AF2A62" w:rsidRPr="00AF2A62" w14:paraId="5CEA5136" w14:textId="77777777" w:rsidTr="007D388C">
        <w:trPr>
          <w:trHeight w:val="20"/>
        </w:trPr>
        <w:tc>
          <w:tcPr>
            <w:tcW w:w="591" w:type="dxa"/>
            <w:vMerge w:val="restart"/>
            <w:tcBorders>
              <w:top w:val="nil"/>
              <w:left w:val="double" w:sz="4" w:space="0" w:color="auto"/>
              <w:bottom w:val="single" w:sz="4" w:space="0" w:color="auto"/>
              <w:right w:val="single" w:sz="4" w:space="0" w:color="auto"/>
            </w:tcBorders>
            <w:shd w:val="clear" w:color="auto" w:fill="auto"/>
            <w:vAlign w:val="center"/>
            <w:hideMark/>
          </w:tcPr>
          <w:p w14:paraId="13280AE7"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24</w:t>
            </w:r>
          </w:p>
        </w:tc>
        <w:tc>
          <w:tcPr>
            <w:tcW w:w="4933" w:type="dxa"/>
            <w:tcBorders>
              <w:top w:val="nil"/>
              <w:left w:val="nil"/>
              <w:bottom w:val="single" w:sz="4" w:space="0" w:color="auto"/>
              <w:right w:val="single" w:sz="4" w:space="0" w:color="auto"/>
            </w:tcBorders>
            <w:shd w:val="clear" w:color="auto" w:fill="auto"/>
            <w:vAlign w:val="center"/>
            <w:hideMark/>
          </w:tcPr>
          <w:p w14:paraId="02370801"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Среднесуточный дебит новых скважин, т/сут                             по нефти</w:t>
            </w:r>
          </w:p>
        </w:tc>
        <w:tc>
          <w:tcPr>
            <w:tcW w:w="850" w:type="dxa"/>
            <w:tcBorders>
              <w:top w:val="nil"/>
              <w:left w:val="nil"/>
              <w:bottom w:val="single" w:sz="4" w:space="0" w:color="auto"/>
              <w:right w:val="single" w:sz="4" w:space="0" w:color="auto"/>
            </w:tcBorders>
            <w:shd w:val="clear" w:color="000000" w:fill="FFFFFF"/>
            <w:noWrap/>
            <w:vAlign w:val="center"/>
            <w:hideMark/>
          </w:tcPr>
          <w:p w14:paraId="143AB7C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11,5</w:t>
            </w:r>
          </w:p>
        </w:tc>
        <w:tc>
          <w:tcPr>
            <w:tcW w:w="851" w:type="dxa"/>
            <w:tcBorders>
              <w:top w:val="nil"/>
              <w:left w:val="nil"/>
              <w:bottom w:val="single" w:sz="4" w:space="0" w:color="auto"/>
              <w:right w:val="single" w:sz="4" w:space="0" w:color="auto"/>
            </w:tcBorders>
            <w:shd w:val="clear" w:color="000000" w:fill="FFFFFF"/>
            <w:noWrap/>
            <w:vAlign w:val="center"/>
            <w:hideMark/>
          </w:tcPr>
          <w:p w14:paraId="2BA9F81C"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shd w:val="clear" w:color="000000" w:fill="FFFFFF"/>
            <w:vAlign w:val="center"/>
          </w:tcPr>
          <w:p w14:paraId="32A02356"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447879ED"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AF2A62" w:rsidRPr="00AF2A62" w14:paraId="75A4DD87" w14:textId="77777777" w:rsidTr="007D388C">
        <w:trPr>
          <w:trHeight w:val="20"/>
        </w:trPr>
        <w:tc>
          <w:tcPr>
            <w:tcW w:w="591" w:type="dxa"/>
            <w:vMerge/>
            <w:tcBorders>
              <w:top w:val="nil"/>
              <w:left w:val="double" w:sz="4" w:space="0" w:color="auto"/>
              <w:bottom w:val="single" w:sz="4" w:space="0" w:color="auto"/>
              <w:right w:val="single" w:sz="4" w:space="0" w:color="auto"/>
            </w:tcBorders>
            <w:vAlign w:val="center"/>
            <w:hideMark/>
          </w:tcPr>
          <w:p w14:paraId="243A75D6"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33" w:type="dxa"/>
            <w:tcBorders>
              <w:top w:val="nil"/>
              <w:left w:val="nil"/>
              <w:bottom w:val="single" w:sz="4" w:space="0" w:color="auto"/>
              <w:right w:val="single" w:sz="4" w:space="0" w:color="auto"/>
            </w:tcBorders>
            <w:shd w:val="clear" w:color="auto" w:fill="auto"/>
            <w:noWrap/>
            <w:vAlign w:val="center"/>
            <w:hideMark/>
          </w:tcPr>
          <w:p w14:paraId="71C757D3"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по жидкости</w:t>
            </w:r>
          </w:p>
        </w:tc>
        <w:tc>
          <w:tcPr>
            <w:tcW w:w="850" w:type="dxa"/>
            <w:tcBorders>
              <w:top w:val="nil"/>
              <w:left w:val="nil"/>
              <w:bottom w:val="single" w:sz="4" w:space="0" w:color="auto"/>
              <w:right w:val="single" w:sz="4" w:space="0" w:color="auto"/>
            </w:tcBorders>
            <w:shd w:val="clear" w:color="000000" w:fill="FFFFFF"/>
            <w:noWrap/>
            <w:vAlign w:val="center"/>
            <w:hideMark/>
          </w:tcPr>
          <w:p w14:paraId="078125A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27,1</w:t>
            </w:r>
          </w:p>
        </w:tc>
        <w:tc>
          <w:tcPr>
            <w:tcW w:w="851" w:type="dxa"/>
            <w:tcBorders>
              <w:top w:val="nil"/>
              <w:left w:val="nil"/>
              <w:bottom w:val="single" w:sz="4" w:space="0" w:color="auto"/>
              <w:right w:val="single" w:sz="4" w:space="0" w:color="auto"/>
            </w:tcBorders>
            <w:shd w:val="clear" w:color="000000" w:fill="FFFFFF"/>
            <w:noWrap/>
            <w:vAlign w:val="center"/>
            <w:hideMark/>
          </w:tcPr>
          <w:p w14:paraId="008D3B3A"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shd w:val="clear" w:color="000000" w:fill="FFFFFF"/>
            <w:vAlign w:val="center"/>
          </w:tcPr>
          <w:p w14:paraId="4525DA37"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58314805"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AF2A62" w:rsidRPr="00AF2A62" w14:paraId="37CAB565"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50D36B98"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25</w:t>
            </w:r>
          </w:p>
        </w:tc>
        <w:tc>
          <w:tcPr>
            <w:tcW w:w="4933" w:type="dxa"/>
            <w:tcBorders>
              <w:top w:val="nil"/>
              <w:left w:val="nil"/>
              <w:bottom w:val="single" w:sz="4" w:space="0" w:color="auto"/>
              <w:right w:val="single" w:sz="4" w:space="0" w:color="auto"/>
            </w:tcBorders>
            <w:shd w:val="clear" w:color="auto" w:fill="auto"/>
            <w:vAlign w:val="center"/>
            <w:hideMark/>
          </w:tcPr>
          <w:p w14:paraId="59D38141"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Среднесуточная приемистость одной нагнетательной скважины, м</w:t>
            </w:r>
            <w:r w:rsidRPr="00AF2A62">
              <w:rPr>
                <w:rFonts w:ascii="Times New Roman" w:eastAsia="Times New Roman" w:hAnsi="Times New Roman" w:cs="Times New Roman"/>
                <w:color w:val="000000"/>
                <w:sz w:val="20"/>
                <w:szCs w:val="20"/>
                <w:vertAlign w:val="superscript"/>
                <w:lang w:eastAsia="ru-RU"/>
              </w:rPr>
              <w:t>3</w:t>
            </w:r>
            <w:r w:rsidRPr="00AF2A62">
              <w:rPr>
                <w:rFonts w:ascii="Times New Roman" w:eastAsia="Times New Roman" w:hAnsi="Times New Roman" w:cs="Times New Roman"/>
                <w:color w:val="000000"/>
                <w:sz w:val="20"/>
                <w:szCs w:val="20"/>
                <w:lang w:eastAsia="ru-RU"/>
              </w:rPr>
              <w:t>/сут</w:t>
            </w:r>
          </w:p>
        </w:tc>
        <w:tc>
          <w:tcPr>
            <w:tcW w:w="850" w:type="dxa"/>
            <w:tcBorders>
              <w:top w:val="nil"/>
              <w:left w:val="nil"/>
              <w:bottom w:val="single" w:sz="4" w:space="0" w:color="auto"/>
              <w:right w:val="single" w:sz="4" w:space="0" w:color="auto"/>
            </w:tcBorders>
            <w:shd w:val="clear" w:color="000000" w:fill="FFFFFF"/>
            <w:noWrap/>
            <w:vAlign w:val="center"/>
            <w:hideMark/>
          </w:tcPr>
          <w:p w14:paraId="22128F0E"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64,6</w:t>
            </w:r>
          </w:p>
        </w:tc>
        <w:tc>
          <w:tcPr>
            <w:tcW w:w="851" w:type="dxa"/>
            <w:tcBorders>
              <w:top w:val="nil"/>
              <w:left w:val="nil"/>
              <w:bottom w:val="single" w:sz="4" w:space="0" w:color="auto"/>
              <w:right w:val="single" w:sz="4" w:space="0" w:color="auto"/>
            </w:tcBorders>
            <w:shd w:val="clear" w:color="000000" w:fill="FFFFFF"/>
            <w:noWrap/>
            <w:vAlign w:val="center"/>
            <w:hideMark/>
          </w:tcPr>
          <w:p w14:paraId="3D06C9E7"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31,3</w:t>
            </w:r>
          </w:p>
        </w:tc>
        <w:tc>
          <w:tcPr>
            <w:tcW w:w="1134" w:type="dxa"/>
            <w:tcBorders>
              <w:top w:val="nil"/>
              <w:left w:val="nil"/>
              <w:bottom w:val="single" w:sz="4" w:space="0" w:color="auto"/>
              <w:right w:val="single" w:sz="4" w:space="0" w:color="auto"/>
            </w:tcBorders>
            <w:shd w:val="clear" w:color="000000" w:fill="FFFFFF"/>
            <w:vAlign w:val="center"/>
          </w:tcPr>
          <w:p w14:paraId="487C7723"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33,3</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69F359D8"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33,8</w:t>
            </w:r>
          </w:p>
        </w:tc>
      </w:tr>
      <w:tr w:rsidR="00AF2A62" w:rsidRPr="00AF2A62" w14:paraId="1B6B87C0" w14:textId="77777777" w:rsidTr="005D003D">
        <w:trPr>
          <w:trHeight w:val="20"/>
        </w:trPr>
        <w:tc>
          <w:tcPr>
            <w:tcW w:w="591" w:type="dxa"/>
            <w:tcBorders>
              <w:top w:val="nil"/>
              <w:left w:val="double" w:sz="4" w:space="0" w:color="auto"/>
              <w:bottom w:val="single" w:sz="4" w:space="0" w:color="auto"/>
              <w:right w:val="single" w:sz="4" w:space="0" w:color="auto"/>
            </w:tcBorders>
            <w:shd w:val="clear" w:color="auto" w:fill="auto"/>
            <w:vAlign w:val="center"/>
            <w:hideMark/>
          </w:tcPr>
          <w:p w14:paraId="769DBC2E"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26</w:t>
            </w:r>
          </w:p>
        </w:tc>
        <w:tc>
          <w:tcPr>
            <w:tcW w:w="4933" w:type="dxa"/>
            <w:tcBorders>
              <w:top w:val="nil"/>
              <w:left w:val="nil"/>
              <w:bottom w:val="single" w:sz="4" w:space="0" w:color="auto"/>
              <w:right w:val="single" w:sz="4" w:space="0" w:color="auto"/>
            </w:tcBorders>
            <w:shd w:val="clear" w:color="auto" w:fill="auto"/>
            <w:noWrap/>
            <w:vAlign w:val="center"/>
            <w:hideMark/>
          </w:tcPr>
          <w:p w14:paraId="1C491E69"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Коэффициент использования фонда скважин, доли ед.</w:t>
            </w:r>
          </w:p>
        </w:tc>
        <w:tc>
          <w:tcPr>
            <w:tcW w:w="850" w:type="dxa"/>
            <w:tcBorders>
              <w:top w:val="nil"/>
              <w:left w:val="nil"/>
              <w:bottom w:val="single" w:sz="4" w:space="0" w:color="auto"/>
              <w:right w:val="single" w:sz="4" w:space="0" w:color="auto"/>
            </w:tcBorders>
            <w:shd w:val="clear" w:color="000000" w:fill="FFFFFF"/>
            <w:noWrap/>
            <w:vAlign w:val="center"/>
            <w:hideMark/>
          </w:tcPr>
          <w:p w14:paraId="3C2052A0"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851" w:type="dxa"/>
            <w:tcBorders>
              <w:top w:val="nil"/>
              <w:left w:val="nil"/>
              <w:bottom w:val="single" w:sz="4" w:space="0" w:color="auto"/>
              <w:right w:val="single" w:sz="4" w:space="0" w:color="auto"/>
            </w:tcBorders>
            <w:shd w:val="clear" w:color="000000" w:fill="FFFFFF"/>
            <w:noWrap/>
            <w:vAlign w:val="center"/>
            <w:hideMark/>
          </w:tcPr>
          <w:p w14:paraId="3F0E8B9B"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1134" w:type="dxa"/>
            <w:tcBorders>
              <w:top w:val="nil"/>
              <w:left w:val="nil"/>
              <w:bottom w:val="single" w:sz="4" w:space="0" w:color="auto"/>
              <w:right w:val="single" w:sz="4" w:space="0" w:color="auto"/>
            </w:tcBorders>
            <w:shd w:val="clear" w:color="000000" w:fill="FFFFFF"/>
            <w:vAlign w:val="center"/>
          </w:tcPr>
          <w:p w14:paraId="2C0E9E17"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999" w:type="dxa"/>
            <w:tcBorders>
              <w:top w:val="nil"/>
              <w:left w:val="nil"/>
              <w:bottom w:val="single" w:sz="4" w:space="0" w:color="auto"/>
              <w:right w:val="double" w:sz="4" w:space="0" w:color="auto"/>
            </w:tcBorders>
            <w:shd w:val="clear" w:color="auto" w:fill="E2EFD9" w:themeFill="accent6" w:themeFillTint="33"/>
            <w:vAlign w:val="center"/>
          </w:tcPr>
          <w:p w14:paraId="47D39798"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r>
      <w:tr w:rsidR="00AF2A62" w:rsidRPr="00AF2A62" w14:paraId="71175BB6" w14:textId="77777777" w:rsidTr="005D003D">
        <w:trPr>
          <w:trHeight w:val="20"/>
        </w:trPr>
        <w:tc>
          <w:tcPr>
            <w:tcW w:w="591" w:type="dxa"/>
            <w:tcBorders>
              <w:top w:val="nil"/>
              <w:left w:val="double" w:sz="4" w:space="0" w:color="auto"/>
              <w:bottom w:val="double" w:sz="4" w:space="0" w:color="auto"/>
              <w:right w:val="single" w:sz="4" w:space="0" w:color="auto"/>
            </w:tcBorders>
            <w:shd w:val="clear" w:color="auto" w:fill="auto"/>
            <w:vAlign w:val="center"/>
            <w:hideMark/>
          </w:tcPr>
          <w:p w14:paraId="074388F3"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27</w:t>
            </w:r>
          </w:p>
        </w:tc>
        <w:tc>
          <w:tcPr>
            <w:tcW w:w="4933" w:type="dxa"/>
            <w:tcBorders>
              <w:top w:val="nil"/>
              <w:left w:val="nil"/>
              <w:bottom w:val="double" w:sz="4" w:space="0" w:color="auto"/>
              <w:right w:val="single" w:sz="4" w:space="0" w:color="auto"/>
            </w:tcBorders>
            <w:shd w:val="clear" w:color="auto" w:fill="auto"/>
            <w:noWrap/>
            <w:vAlign w:val="center"/>
            <w:hideMark/>
          </w:tcPr>
          <w:p w14:paraId="44E98E98"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Коэффициент эксплуатации скважин, доли ед.</w:t>
            </w:r>
          </w:p>
        </w:tc>
        <w:tc>
          <w:tcPr>
            <w:tcW w:w="850" w:type="dxa"/>
            <w:tcBorders>
              <w:top w:val="nil"/>
              <w:left w:val="nil"/>
              <w:bottom w:val="double" w:sz="4" w:space="0" w:color="auto"/>
              <w:right w:val="single" w:sz="4" w:space="0" w:color="auto"/>
            </w:tcBorders>
            <w:shd w:val="clear" w:color="000000" w:fill="FFFFFF"/>
            <w:noWrap/>
            <w:vAlign w:val="center"/>
            <w:hideMark/>
          </w:tcPr>
          <w:p w14:paraId="4F103F86"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0,94</w:t>
            </w:r>
          </w:p>
        </w:tc>
        <w:tc>
          <w:tcPr>
            <w:tcW w:w="851" w:type="dxa"/>
            <w:tcBorders>
              <w:top w:val="nil"/>
              <w:left w:val="nil"/>
              <w:bottom w:val="double" w:sz="4" w:space="0" w:color="auto"/>
              <w:right w:val="single" w:sz="4" w:space="0" w:color="auto"/>
            </w:tcBorders>
            <w:shd w:val="clear" w:color="000000" w:fill="FFFFFF"/>
            <w:noWrap/>
            <w:vAlign w:val="center"/>
            <w:hideMark/>
          </w:tcPr>
          <w:p w14:paraId="3D61DD82"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0,96</w:t>
            </w:r>
          </w:p>
        </w:tc>
        <w:tc>
          <w:tcPr>
            <w:tcW w:w="1134" w:type="dxa"/>
            <w:tcBorders>
              <w:top w:val="nil"/>
              <w:left w:val="nil"/>
              <w:bottom w:val="double" w:sz="4" w:space="0" w:color="auto"/>
              <w:right w:val="single" w:sz="4" w:space="0" w:color="auto"/>
            </w:tcBorders>
            <w:shd w:val="clear" w:color="000000" w:fill="FFFFFF"/>
            <w:vAlign w:val="center"/>
          </w:tcPr>
          <w:p w14:paraId="6E7B984B"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0,97</w:t>
            </w:r>
          </w:p>
        </w:tc>
        <w:tc>
          <w:tcPr>
            <w:tcW w:w="999" w:type="dxa"/>
            <w:tcBorders>
              <w:top w:val="nil"/>
              <w:left w:val="nil"/>
              <w:bottom w:val="double" w:sz="4" w:space="0" w:color="auto"/>
              <w:right w:val="double" w:sz="4" w:space="0" w:color="auto"/>
            </w:tcBorders>
            <w:shd w:val="clear" w:color="auto" w:fill="E2EFD9" w:themeFill="accent6" w:themeFillTint="33"/>
            <w:vAlign w:val="center"/>
          </w:tcPr>
          <w:p w14:paraId="168E6DCF"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0,95</w:t>
            </w:r>
          </w:p>
        </w:tc>
      </w:tr>
    </w:tbl>
    <w:p w14:paraId="28265A31" w14:textId="77777777" w:rsidR="00FA2285" w:rsidRPr="005D003D" w:rsidRDefault="00B80412" w:rsidP="005D003D">
      <w:pPr>
        <w:spacing w:after="120" w:line="240" w:lineRule="auto"/>
        <w:jc w:val="both"/>
        <w:rPr>
          <w:rFonts w:ascii="Times New Roman" w:hAnsi="Times New Roman" w:cs="Times New Roman"/>
          <w:b/>
          <w:sz w:val="20"/>
          <w:szCs w:val="24"/>
        </w:rPr>
      </w:pPr>
      <w:r>
        <w:rPr>
          <w:rFonts w:ascii="Times New Roman" w:hAnsi="Times New Roman" w:cs="Times New Roman"/>
          <w:b/>
          <w:sz w:val="24"/>
          <w:szCs w:val="24"/>
        </w:rPr>
        <w:br w:type="page"/>
      </w:r>
      <w:r w:rsidR="00FA2285" w:rsidRPr="005D003D">
        <w:rPr>
          <w:rFonts w:ascii="Times New Roman" w:hAnsi="Times New Roman" w:cs="Times New Roman"/>
          <w:b/>
          <w:sz w:val="20"/>
          <w:szCs w:val="24"/>
        </w:rPr>
        <w:lastRenderedPageBreak/>
        <w:t>Таблица 3.2.</w:t>
      </w:r>
      <w:r w:rsidR="008A39E8">
        <w:rPr>
          <w:rFonts w:ascii="Times New Roman" w:hAnsi="Times New Roman" w:cs="Times New Roman"/>
          <w:b/>
          <w:sz w:val="20"/>
          <w:szCs w:val="24"/>
        </w:rPr>
        <w:t>1.</w:t>
      </w:r>
      <w:r w:rsidR="00915D27">
        <w:rPr>
          <w:rFonts w:ascii="Times New Roman" w:hAnsi="Times New Roman" w:cs="Times New Roman"/>
          <w:b/>
          <w:sz w:val="20"/>
          <w:szCs w:val="24"/>
        </w:rPr>
        <w:t>4</w:t>
      </w:r>
      <w:r w:rsidR="00FA2285" w:rsidRPr="005D003D">
        <w:rPr>
          <w:rFonts w:ascii="Times New Roman" w:hAnsi="Times New Roman" w:cs="Times New Roman"/>
          <w:b/>
          <w:sz w:val="20"/>
          <w:szCs w:val="24"/>
        </w:rPr>
        <w:t xml:space="preserve"> - Динамика основных показателей разработки II объекта</w:t>
      </w:r>
    </w:p>
    <w:tbl>
      <w:tblPr>
        <w:tblW w:w="9344" w:type="dxa"/>
        <w:tblLayout w:type="fixed"/>
        <w:tblLook w:val="04A0" w:firstRow="1" w:lastRow="0" w:firstColumn="1" w:lastColumn="0" w:noHBand="0" w:noVBand="1"/>
      </w:tblPr>
      <w:tblGrid>
        <w:gridCol w:w="577"/>
        <w:gridCol w:w="4947"/>
        <w:gridCol w:w="850"/>
        <w:gridCol w:w="851"/>
        <w:gridCol w:w="1134"/>
        <w:gridCol w:w="985"/>
      </w:tblGrid>
      <w:tr w:rsidR="005D003D" w:rsidRPr="00AF2A62" w14:paraId="060AA3B5" w14:textId="77777777" w:rsidTr="005D003D">
        <w:trPr>
          <w:trHeight w:val="20"/>
        </w:trPr>
        <w:tc>
          <w:tcPr>
            <w:tcW w:w="577"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25ED40E" w14:textId="77777777" w:rsidR="005D003D" w:rsidRPr="00AF2A62" w:rsidRDefault="005D003D"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w:t>
            </w:r>
            <w:r w:rsidRPr="00AF2A62">
              <w:rPr>
                <w:rFonts w:ascii="Times New Roman" w:eastAsia="Times New Roman" w:hAnsi="Times New Roman" w:cs="Times New Roman"/>
                <w:b/>
                <w:bCs/>
                <w:color w:val="000000"/>
                <w:sz w:val="20"/>
                <w:szCs w:val="20"/>
                <w:lang w:eastAsia="ru-RU"/>
              </w:rPr>
              <w:br/>
              <w:t>п/п</w:t>
            </w:r>
          </w:p>
        </w:tc>
        <w:tc>
          <w:tcPr>
            <w:tcW w:w="4947" w:type="dxa"/>
            <w:vMerge w:val="restart"/>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6AF9F726" w14:textId="77777777" w:rsidR="005D003D" w:rsidRPr="00AF2A62" w:rsidRDefault="005D003D"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Показатели</w:t>
            </w:r>
          </w:p>
        </w:tc>
        <w:tc>
          <w:tcPr>
            <w:tcW w:w="3820" w:type="dxa"/>
            <w:gridSpan w:val="4"/>
            <w:tcBorders>
              <w:top w:val="double" w:sz="4" w:space="0" w:color="auto"/>
              <w:left w:val="nil"/>
              <w:bottom w:val="single" w:sz="4" w:space="0" w:color="auto"/>
              <w:right w:val="double" w:sz="4" w:space="0" w:color="auto"/>
            </w:tcBorders>
          </w:tcPr>
          <w:p w14:paraId="128B5362" w14:textId="77777777" w:rsidR="005D003D" w:rsidRPr="00AF2A62" w:rsidRDefault="005D003D"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Годы</w:t>
            </w:r>
          </w:p>
        </w:tc>
      </w:tr>
      <w:tr w:rsidR="005D003D" w:rsidRPr="00AF2A62" w14:paraId="1E5AB0C0" w14:textId="77777777" w:rsidTr="005D003D">
        <w:trPr>
          <w:trHeight w:val="20"/>
        </w:trPr>
        <w:tc>
          <w:tcPr>
            <w:tcW w:w="577" w:type="dxa"/>
            <w:vMerge/>
            <w:tcBorders>
              <w:top w:val="single" w:sz="4" w:space="0" w:color="auto"/>
              <w:left w:val="double" w:sz="4" w:space="0" w:color="auto"/>
              <w:bottom w:val="single" w:sz="4" w:space="0" w:color="auto"/>
              <w:right w:val="single" w:sz="4" w:space="0" w:color="auto"/>
            </w:tcBorders>
            <w:vAlign w:val="center"/>
            <w:hideMark/>
          </w:tcPr>
          <w:p w14:paraId="613706B5" w14:textId="77777777" w:rsidR="005D003D" w:rsidRPr="00AF2A62" w:rsidRDefault="005D003D" w:rsidP="00AF2A62">
            <w:pPr>
              <w:spacing w:after="0" w:line="240" w:lineRule="auto"/>
              <w:rPr>
                <w:rFonts w:ascii="Times New Roman" w:eastAsia="Times New Roman" w:hAnsi="Times New Roman" w:cs="Times New Roman"/>
                <w:b/>
                <w:bCs/>
                <w:color w:val="000000"/>
                <w:sz w:val="20"/>
                <w:szCs w:val="20"/>
                <w:lang w:eastAsia="ru-RU"/>
              </w:rPr>
            </w:pPr>
          </w:p>
        </w:tc>
        <w:tc>
          <w:tcPr>
            <w:tcW w:w="4947" w:type="dxa"/>
            <w:vMerge/>
            <w:tcBorders>
              <w:top w:val="single" w:sz="4" w:space="0" w:color="auto"/>
              <w:left w:val="single" w:sz="4" w:space="0" w:color="auto"/>
              <w:bottom w:val="single" w:sz="4" w:space="0" w:color="auto"/>
              <w:right w:val="single" w:sz="4" w:space="0" w:color="auto"/>
            </w:tcBorders>
            <w:vAlign w:val="center"/>
            <w:hideMark/>
          </w:tcPr>
          <w:p w14:paraId="17093130" w14:textId="77777777" w:rsidR="005D003D" w:rsidRPr="00AF2A62" w:rsidRDefault="005D003D" w:rsidP="00AF2A62">
            <w:pPr>
              <w:spacing w:after="0" w:line="240" w:lineRule="auto"/>
              <w:rPr>
                <w:rFonts w:ascii="Times New Roman" w:eastAsia="Times New Roman" w:hAnsi="Times New Roman" w:cs="Times New Roman"/>
                <w:b/>
                <w:bCs/>
                <w:color w:val="000000"/>
                <w:sz w:val="20"/>
                <w:szCs w:val="20"/>
                <w:lang w:eastAsia="ru-RU"/>
              </w:rPr>
            </w:pPr>
          </w:p>
        </w:tc>
        <w:tc>
          <w:tcPr>
            <w:tcW w:w="850" w:type="dxa"/>
            <w:tcBorders>
              <w:top w:val="nil"/>
              <w:left w:val="nil"/>
              <w:bottom w:val="single" w:sz="4" w:space="0" w:color="auto"/>
              <w:right w:val="single" w:sz="4" w:space="0" w:color="auto"/>
            </w:tcBorders>
            <w:shd w:val="clear" w:color="auto" w:fill="auto"/>
            <w:noWrap/>
            <w:vAlign w:val="center"/>
            <w:hideMark/>
          </w:tcPr>
          <w:p w14:paraId="56B0B356" w14:textId="77777777" w:rsidR="005D003D" w:rsidRPr="00AF2A62" w:rsidRDefault="005D003D"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2021</w:t>
            </w:r>
          </w:p>
        </w:tc>
        <w:tc>
          <w:tcPr>
            <w:tcW w:w="851" w:type="dxa"/>
            <w:tcBorders>
              <w:top w:val="nil"/>
              <w:left w:val="nil"/>
              <w:bottom w:val="single" w:sz="4" w:space="0" w:color="auto"/>
              <w:right w:val="single" w:sz="4" w:space="0" w:color="auto"/>
            </w:tcBorders>
            <w:shd w:val="clear" w:color="auto" w:fill="auto"/>
            <w:noWrap/>
            <w:vAlign w:val="center"/>
            <w:hideMark/>
          </w:tcPr>
          <w:p w14:paraId="53DCCD39" w14:textId="77777777" w:rsidR="005D003D" w:rsidRPr="00AF2A62" w:rsidRDefault="005D003D"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2022</w:t>
            </w:r>
          </w:p>
        </w:tc>
        <w:tc>
          <w:tcPr>
            <w:tcW w:w="1134" w:type="dxa"/>
            <w:tcBorders>
              <w:top w:val="nil"/>
              <w:left w:val="nil"/>
              <w:bottom w:val="single" w:sz="4" w:space="0" w:color="auto"/>
              <w:right w:val="single" w:sz="4" w:space="0" w:color="auto"/>
            </w:tcBorders>
            <w:vAlign w:val="center"/>
          </w:tcPr>
          <w:p w14:paraId="58B9DB86" w14:textId="77777777" w:rsidR="005D003D" w:rsidRPr="00AF2A62" w:rsidRDefault="005D003D"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01.07.2023</w:t>
            </w:r>
          </w:p>
        </w:tc>
        <w:tc>
          <w:tcPr>
            <w:tcW w:w="985" w:type="dxa"/>
            <w:tcBorders>
              <w:top w:val="nil"/>
              <w:left w:val="nil"/>
              <w:bottom w:val="single" w:sz="4" w:space="0" w:color="auto"/>
              <w:right w:val="double" w:sz="4" w:space="0" w:color="auto"/>
            </w:tcBorders>
            <w:shd w:val="clear" w:color="auto" w:fill="E2EFD9" w:themeFill="accent6" w:themeFillTint="33"/>
          </w:tcPr>
          <w:p w14:paraId="6D277905" w14:textId="77777777" w:rsidR="005D003D" w:rsidRPr="00AF2A62" w:rsidRDefault="005D003D" w:rsidP="00AF2A62">
            <w:pPr>
              <w:spacing w:after="0" w:line="240" w:lineRule="auto"/>
              <w:jc w:val="center"/>
              <w:rPr>
                <w:rFonts w:ascii="Times New Roman" w:eastAsia="Times New Roman" w:hAnsi="Times New Roman" w:cs="Times New Roman"/>
                <w:b/>
                <w:bCs/>
                <w:color w:val="000000"/>
                <w:sz w:val="20"/>
                <w:szCs w:val="20"/>
                <w:lang w:eastAsia="ru-RU"/>
              </w:rPr>
            </w:pPr>
            <w:r w:rsidRPr="00AF2A62">
              <w:rPr>
                <w:rFonts w:ascii="Times New Roman" w:eastAsia="Times New Roman" w:hAnsi="Times New Roman" w:cs="Times New Roman"/>
                <w:b/>
                <w:bCs/>
                <w:color w:val="000000"/>
                <w:sz w:val="20"/>
                <w:szCs w:val="20"/>
                <w:lang w:eastAsia="ru-RU"/>
              </w:rPr>
              <w:t>На конец 2023г</w:t>
            </w:r>
          </w:p>
        </w:tc>
      </w:tr>
      <w:tr w:rsidR="00AF2A62" w:rsidRPr="00AF2A62" w14:paraId="64699182" w14:textId="77777777" w:rsidTr="005D003D">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183B7A03"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w:t>
            </w:r>
          </w:p>
        </w:tc>
        <w:tc>
          <w:tcPr>
            <w:tcW w:w="4947" w:type="dxa"/>
            <w:tcBorders>
              <w:top w:val="nil"/>
              <w:left w:val="nil"/>
              <w:bottom w:val="single" w:sz="4" w:space="0" w:color="auto"/>
              <w:right w:val="single" w:sz="4" w:space="0" w:color="auto"/>
            </w:tcBorders>
            <w:shd w:val="clear" w:color="auto" w:fill="auto"/>
            <w:noWrap/>
            <w:vAlign w:val="center"/>
            <w:hideMark/>
          </w:tcPr>
          <w:p w14:paraId="3CC48AC6"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Добыча нефти, </w:t>
            </w:r>
            <w:proofErr w:type="gramStart"/>
            <w:r w:rsidRPr="00AF2A62">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auto" w:fill="auto"/>
            <w:noWrap/>
            <w:vAlign w:val="center"/>
            <w:hideMark/>
          </w:tcPr>
          <w:p w14:paraId="5B0CA4E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11,3</w:t>
            </w:r>
          </w:p>
        </w:tc>
        <w:tc>
          <w:tcPr>
            <w:tcW w:w="851" w:type="dxa"/>
            <w:tcBorders>
              <w:top w:val="nil"/>
              <w:left w:val="nil"/>
              <w:bottom w:val="single" w:sz="4" w:space="0" w:color="auto"/>
              <w:right w:val="single" w:sz="4" w:space="0" w:color="auto"/>
            </w:tcBorders>
            <w:shd w:val="clear" w:color="auto" w:fill="auto"/>
            <w:noWrap/>
            <w:vAlign w:val="center"/>
            <w:hideMark/>
          </w:tcPr>
          <w:p w14:paraId="0F1FC72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11,96</w:t>
            </w:r>
          </w:p>
        </w:tc>
        <w:tc>
          <w:tcPr>
            <w:tcW w:w="1134" w:type="dxa"/>
            <w:tcBorders>
              <w:top w:val="nil"/>
              <w:left w:val="nil"/>
              <w:bottom w:val="single" w:sz="4" w:space="0" w:color="auto"/>
              <w:right w:val="single" w:sz="4" w:space="0" w:color="auto"/>
            </w:tcBorders>
            <w:vAlign w:val="center"/>
          </w:tcPr>
          <w:p w14:paraId="5127FFB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5,6</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68982B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12,0</w:t>
            </w:r>
          </w:p>
        </w:tc>
      </w:tr>
      <w:tr w:rsidR="00AF2A62" w:rsidRPr="00AF2A62" w14:paraId="2A5CCFC5"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410003F0"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38A3F49E"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том числе: из новых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04EC107E"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851" w:type="dxa"/>
            <w:tcBorders>
              <w:top w:val="nil"/>
              <w:left w:val="nil"/>
              <w:bottom w:val="single" w:sz="4" w:space="0" w:color="auto"/>
              <w:right w:val="single" w:sz="4" w:space="0" w:color="auto"/>
            </w:tcBorders>
            <w:shd w:val="clear" w:color="auto" w:fill="auto"/>
            <w:noWrap/>
            <w:vAlign w:val="center"/>
            <w:hideMark/>
          </w:tcPr>
          <w:p w14:paraId="6F41630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vAlign w:val="bottom"/>
          </w:tcPr>
          <w:p w14:paraId="3A7FDDC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0,1</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566CE367"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0,1</w:t>
            </w:r>
          </w:p>
        </w:tc>
      </w:tr>
      <w:tr w:rsidR="00AF2A62" w:rsidRPr="00AF2A62" w14:paraId="5AD9741B"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459B7AE1"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78C5DA0F"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из переходящих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594B66D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11,3</w:t>
            </w:r>
          </w:p>
        </w:tc>
        <w:tc>
          <w:tcPr>
            <w:tcW w:w="851" w:type="dxa"/>
            <w:tcBorders>
              <w:top w:val="nil"/>
              <w:left w:val="nil"/>
              <w:bottom w:val="single" w:sz="4" w:space="0" w:color="auto"/>
              <w:right w:val="single" w:sz="4" w:space="0" w:color="auto"/>
            </w:tcBorders>
            <w:shd w:val="clear" w:color="auto" w:fill="auto"/>
            <w:noWrap/>
            <w:vAlign w:val="center"/>
            <w:hideMark/>
          </w:tcPr>
          <w:p w14:paraId="3CB5F80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12,0</w:t>
            </w:r>
          </w:p>
        </w:tc>
        <w:tc>
          <w:tcPr>
            <w:tcW w:w="1134" w:type="dxa"/>
            <w:tcBorders>
              <w:top w:val="nil"/>
              <w:left w:val="nil"/>
              <w:bottom w:val="single" w:sz="4" w:space="0" w:color="auto"/>
              <w:right w:val="single" w:sz="4" w:space="0" w:color="auto"/>
            </w:tcBorders>
            <w:vAlign w:val="center"/>
          </w:tcPr>
          <w:p w14:paraId="2BF9639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5,5</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96F388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11,9</w:t>
            </w:r>
          </w:p>
        </w:tc>
      </w:tr>
      <w:tr w:rsidR="00AF2A62" w:rsidRPr="00AF2A62" w14:paraId="4466D0CF"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63480573"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w:t>
            </w:r>
          </w:p>
        </w:tc>
        <w:tc>
          <w:tcPr>
            <w:tcW w:w="4947" w:type="dxa"/>
            <w:tcBorders>
              <w:top w:val="nil"/>
              <w:left w:val="nil"/>
              <w:bottom w:val="single" w:sz="4" w:space="0" w:color="auto"/>
              <w:right w:val="single" w:sz="4" w:space="0" w:color="auto"/>
            </w:tcBorders>
            <w:shd w:val="clear" w:color="auto" w:fill="auto"/>
            <w:noWrap/>
            <w:vAlign w:val="center"/>
            <w:hideMark/>
          </w:tcPr>
          <w:p w14:paraId="5D05FE38"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Накопленная добыча нефти, </w:t>
            </w:r>
            <w:proofErr w:type="gramStart"/>
            <w:r w:rsidRPr="00AF2A62">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auto" w:fill="auto"/>
            <w:noWrap/>
            <w:vAlign w:val="center"/>
            <w:hideMark/>
          </w:tcPr>
          <w:p w14:paraId="49F6845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543,8</w:t>
            </w:r>
          </w:p>
        </w:tc>
        <w:tc>
          <w:tcPr>
            <w:tcW w:w="851" w:type="dxa"/>
            <w:tcBorders>
              <w:top w:val="nil"/>
              <w:left w:val="nil"/>
              <w:bottom w:val="single" w:sz="4" w:space="0" w:color="auto"/>
              <w:right w:val="single" w:sz="4" w:space="0" w:color="auto"/>
            </w:tcBorders>
            <w:shd w:val="clear" w:color="auto" w:fill="auto"/>
            <w:noWrap/>
            <w:vAlign w:val="center"/>
            <w:hideMark/>
          </w:tcPr>
          <w:p w14:paraId="113F907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555,7</w:t>
            </w:r>
          </w:p>
        </w:tc>
        <w:tc>
          <w:tcPr>
            <w:tcW w:w="1134" w:type="dxa"/>
            <w:tcBorders>
              <w:top w:val="nil"/>
              <w:left w:val="nil"/>
              <w:bottom w:val="single" w:sz="4" w:space="0" w:color="auto"/>
              <w:right w:val="single" w:sz="4" w:space="0" w:color="auto"/>
            </w:tcBorders>
            <w:vAlign w:val="center"/>
          </w:tcPr>
          <w:p w14:paraId="4E96DC8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561,3</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C9828E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567,8</w:t>
            </w:r>
          </w:p>
        </w:tc>
      </w:tr>
      <w:tr w:rsidR="00AF2A62" w:rsidRPr="00AF2A62" w14:paraId="70119DC7"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37655E55"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3</w:t>
            </w:r>
          </w:p>
        </w:tc>
        <w:tc>
          <w:tcPr>
            <w:tcW w:w="4947" w:type="dxa"/>
            <w:tcBorders>
              <w:top w:val="nil"/>
              <w:left w:val="nil"/>
              <w:bottom w:val="single" w:sz="4" w:space="0" w:color="auto"/>
              <w:right w:val="single" w:sz="4" w:space="0" w:color="auto"/>
            </w:tcBorders>
            <w:shd w:val="clear" w:color="auto" w:fill="auto"/>
            <w:noWrap/>
            <w:vAlign w:val="center"/>
            <w:hideMark/>
          </w:tcPr>
          <w:p w14:paraId="46E0A125"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Текущий КИН, доли ед.</w:t>
            </w:r>
          </w:p>
        </w:tc>
        <w:tc>
          <w:tcPr>
            <w:tcW w:w="850" w:type="dxa"/>
            <w:tcBorders>
              <w:top w:val="nil"/>
              <w:left w:val="nil"/>
              <w:bottom w:val="single" w:sz="4" w:space="0" w:color="auto"/>
              <w:right w:val="single" w:sz="4" w:space="0" w:color="auto"/>
            </w:tcBorders>
            <w:shd w:val="clear" w:color="auto" w:fill="auto"/>
            <w:noWrap/>
            <w:vAlign w:val="center"/>
            <w:hideMark/>
          </w:tcPr>
          <w:p w14:paraId="3292E01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0,234</w:t>
            </w:r>
          </w:p>
        </w:tc>
        <w:tc>
          <w:tcPr>
            <w:tcW w:w="851" w:type="dxa"/>
            <w:tcBorders>
              <w:top w:val="nil"/>
              <w:left w:val="nil"/>
              <w:bottom w:val="single" w:sz="4" w:space="0" w:color="auto"/>
              <w:right w:val="single" w:sz="4" w:space="0" w:color="auto"/>
            </w:tcBorders>
            <w:shd w:val="clear" w:color="auto" w:fill="auto"/>
            <w:noWrap/>
            <w:vAlign w:val="center"/>
            <w:hideMark/>
          </w:tcPr>
          <w:p w14:paraId="47AC599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0,239</w:t>
            </w:r>
          </w:p>
        </w:tc>
        <w:tc>
          <w:tcPr>
            <w:tcW w:w="1134" w:type="dxa"/>
            <w:tcBorders>
              <w:top w:val="nil"/>
              <w:left w:val="nil"/>
              <w:bottom w:val="single" w:sz="4" w:space="0" w:color="auto"/>
              <w:right w:val="single" w:sz="4" w:space="0" w:color="auto"/>
            </w:tcBorders>
            <w:vAlign w:val="center"/>
          </w:tcPr>
          <w:p w14:paraId="39F5609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0,241</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586D12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0,244</w:t>
            </w:r>
          </w:p>
        </w:tc>
      </w:tr>
      <w:tr w:rsidR="00AF2A62" w:rsidRPr="00AF2A62" w14:paraId="48ECBDED"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6EDEBD5F"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4</w:t>
            </w:r>
          </w:p>
        </w:tc>
        <w:tc>
          <w:tcPr>
            <w:tcW w:w="4947" w:type="dxa"/>
            <w:tcBorders>
              <w:top w:val="nil"/>
              <w:left w:val="nil"/>
              <w:bottom w:val="single" w:sz="4" w:space="0" w:color="auto"/>
              <w:right w:val="single" w:sz="4" w:space="0" w:color="auto"/>
            </w:tcBorders>
            <w:shd w:val="clear" w:color="auto" w:fill="auto"/>
            <w:noWrap/>
            <w:vAlign w:val="center"/>
            <w:hideMark/>
          </w:tcPr>
          <w:p w14:paraId="7213DCDF"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Добыча газа, </w:t>
            </w:r>
            <w:proofErr w:type="gramStart"/>
            <w:r w:rsidRPr="00AF2A62">
              <w:rPr>
                <w:rFonts w:ascii="Times New Roman" w:eastAsia="Times New Roman" w:hAnsi="Times New Roman" w:cs="Times New Roman"/>
                <w:color w:val="000000"/>
                <w:sz w:val="20"/>
                <w:szCs w:val="20"/>
                <w:lang w:eastAsia="ru-RU"/>
              </w:rPr>
              <w:t>млн.м</w:t>
            </w:r>
            <w:proofErr w:type="gramEnd"/>
            <w:r w:rsidRPr="00AF2A62">
              <w:rPr>
                <w:rFonts w:ascii="Times New Roman" w:eastAsia="Times New Roman" w:hAnsi="Times New Roman" w:cs="Times New Roman"/>
                <w:color w:val="000000"/>
                <w:sz w:val="20"/>
                <w:szCs w:val="20"/>
                <w:vertAlign w:val="superscript"/>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14:paraId="7F0D3E7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0,589</w:t>
            </w:r>
          </w:p>
        </w:tc>
        <w:tc>
          <w:tcPr>
            <w:tcW w:w="851" w:type="dxa"/>
            <w:tcBorders>
              <w:top w:val="nil"/>
              <w:left w:val="nil"/>
              <w:bottom w:val="single" w:sz="4" w:space="0" w:color="auto"/>
              <w:right w:val="single" w:sz="4" w:space="0" w:color="auto"/>
            </w:tcBorders>
            <w:shd w:val="clear" w:color="auto" w:fill="auto"/>
            <w:noWrap/>
            <w:vAlign w:val="center"/>
            <w:hideMark/>
          </w:tcPr>
          <w:p w14:paraId="3A23156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0,634</w:t>
            </w:r>
          </w:p>
        </w:tc>
        <w:tc>
          <w:tcPr>
            <w:tcW w:w="1134" w:type="dxa"/>
            <w:tcBorders>
              <w:top w:val="nil"/>
              <w:left w:val="nil"/>
              <w:bottom w:val="single" w:sz="4" w:space="0" w:color="auto"/>
              <w:right w:val="single" w:sz="4" w:space="0" w:color="auto"/>
            </w:tcBorders>
            <w:vAlign w:val="center"/>
          </w:tcPr>
          <w:p w14:paraId="6EF9021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0,242</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61D1CE8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0,333</w:t>
            </w:r>
          </w:p>
        </w:tc>
      </w:tr>
      <w:tr w:rsidR="00AF2A62" w:rsidRPr="00AF2A62" w14:paraId="2823A5D3"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3D3EFF5F"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5</w:t>
            </w:r>
          </w:p>
        </w:tc>
        <w:tc>
          <w:tcPr>
            <w:tcW w:w="4947" w:type="dxa"/>
            <w:tcBorders>
              <w:top w:val="nil"/>
              <w:left w:val="nil"/>
              <w:bottom w:val="single" w:sz="4" w:space="0" w:color="auto"/>
              <w:right w:val="single" w:sz="4" w:space="0" w:color="auto"/>
            </w:tcBorders>
            <w:shd w:val="clear" w:color="auto" w:fill="auto"/>
            <w:noWrap/>
            <w:vAlign w:val="center"/>
            <w:hideMark/>
          </w:tcPr>
          <w:p w14:paraId="34D7A3EC"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Накопленная добыча газа, </w:t>
            </w:r>
            <w:proofErr w:type="gramStart"/>
            <w:r w:rsidRPr="00AF2A62">
              <w:rPr>
                <w:rFonts w:ascii="Times New Roman" w:eastAsia="Times New Roman" w:hAnsi="Times New Roman" w:cs="Times New Roman"/>
                <w:color w:val="000000"/>
                <w:sz w:val="20"/>
                <w:szCs w:val="20"/>
                <w:lang w:eastAsia="ru-RU"/>
              </w:rPr>
              <w:t>млн.м</w:t>
            </w:r>
            <w:proofErr w:type="gramEnd"/>
            <w:r w:rsidRPr="00AF2A62">
              <w:rPr>
                <w:rFonts w:ascii="Times New Roman" w:eastAsia="Times New Roman" w:hAnsi="Times New Roman" w:cs="Times New Roman"/>
                <w:color w:val="000000"/>
                <w:sz w:val="20"/>
                <w:szCs w:val="20"/>
                <w:vertAlign w:val="superscript"/>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14:paraId="4FB8685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25,479</w:t>
            </w:r>
          </w:p>
        </w:tc>
        <w:tc>
          <w:tcPr>
            <w:tcW w:w="851" w:type="dxa"/>
            <w:tcBorders>
              <w:top w:val="nil"/>
              <w:left w:val="nil"/>
              <w:bottom w:val="single" w:sz="4" w:space="0" w:color="auto"/>
              <w:right w:val="single" w:sz="4" w:space="0" w:color="auto"/>
            </w:tcBorders>
            <w:shd w:val="clear" w:color="auto" w:fill="auto"/>
            <w:noWrap/>
            <w:vAlign w:val="center"/>
            <w:hideMark/>
          </w:tcPr>
          <w:p w14:paraId="708839C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26,113</w:t>
            </w:r>
          </w:p>
        </w:tc>
        <w:tc>
          <w:tcPr>
            <w:tcW w:w="1134" w:type="dxa"/>
            <w:tcBorders>
              <w:top w:val="nil"/>
              <w:left w:val="nil"/>
              <w:bottom w:val="single" w:sz="4" w:space="0" w:color="auto"/>
              <w:right w:val="single" w:sz="4" w:space="0" w:color="auto"/>
            </w:tcBorders>
            <w:vAlign w:val="center"/>
          </w:tcPr>
          <w:p w14:paraId="351E905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26,4</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0953BC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26,446</w:t>
            </w:r>
          </w:p>
        </w:tc>
      </w:tr>
      <w:tr w:rsidR="00AF2A62" w:rsidRPr="00AF2A62" w14:paraId="3AF364E8"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7A9D69CA"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6</w:t>
            </w:r>
          </w:p>
        </w:tc>
        <w:tc>
          <w:tcPr>
            <w:tcW w:w="4947" w:type="dxa"/>
            <w:tcBorders>
              <w:top w:val="nil"/>
              <w:left w:val="nil"/>
              <w:bottom w:val="single" w:sz="4" w:space="0" w:color="auto"/>
              <w:right w:val="single" w:sz="4" w:space="0" w:color="auto"/>
            </w:tcBorders>
            <w:shd w:val="clear" w:color="auto" w:fill="auto"/>
            <w:noWrap/>
            <w:vAlign w:val="center"/>
            <w:hideMark/>
          </w:tcPr>
          <w:p w14:paraId="03F057EF"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Газовый фактор, м</w:t>
            </w:r>
            <w:r w:rsidRPr="00AF2A62">
              <w:rPr>
                <w:rFonts w:ascii="Times New Roman" w:eastAsia="Times New Roman" w:hAnsi="Times New Roman" w:cs="Times New Roman"/>
                <w:color w:val="000000"/>
                <w:sz w:val="20"/>
                <w:szCs w:val="20"/>
                <w:vertAlign w:val="superscript"/>
                <w:lang w:eastAsia="ru-RU"/>
              </w:rPr>
              <w:t>3</w:t>
            </w:r>
            <w:r w:rsidRPr="00AF2A62">
              <w:rPr>
                <w:rFonts w:ascii="Times New Roman" w:eastAsia="Times New Roman" w:hAnsi="Times New Roman" w:cs="Times New Roman"/>
                <w:color w:val="000000"/>
                <w:sz w:val="20"/>
                <w:szCs w:val="20"/>
                <w:lang w:eastAsia="ru-RU"/>
              </w:rPr>
              <w:t>/т</w:t>
            </w:r>
          </w:p>
        </w:tc>
        <w:tc>
          <w:tcPr>
            <w:tcW w:w="850" w:type="dxa"/>
            <w:tcBorders>
              <w:top w:val="nil"/>
              <w:left w:val="nil"/>
              <w:bottom w:val="single" w:sz="4" w:space="0" w:color="auto"/>
              <w:right w:val="single" w:sz="4" w:space="0" w:color="auto"/>
            </w:tcBorders>
            <w:shd w:val="clear" w:color="auto" w:fill="auto"/>
            <w:noWrap/>
            <w:vAlign w:val="center"/>
            <w:hideMark/>
          </w:tcPr>
          <w:p w14:paraId="366A0E84"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45,0</w:t>
            </w:r>
          </w:p>
        </w:tc>
        <w:tc>
          <w:tcPr>
            <w:tcW w:w="851" w:type="dxa"/>
            <w:tcBorders>
              <w:top w:val="nil"/>
              <w:left w:val="nil"/>
              <w:bottom w:val="single" w:sz="4" w:space="0" w:color="auto"/>
              <w:right w:val="single" w:sz="4" w:space="0" w:color="auto"/>
            </w:tcBorders>
            <w:shd w:val="clear" w:color="auto" w:fill="auto"/>
            <w:noWrap/>
            <w:vAlign w:val="center"/>
            <w:hideMark/>
          </w:tcPr>
          <w:p w14:paraId="1DBBBB9E"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53,0</w:t>
            </w:r>
          </w:p>
        </w:tc>
        <w:tc>
          <w:tcPr>
            <w:tcW w:w="1134" w:type="dxa"/>
            <w:tcBorders>
              <w:top w:val="nil"/>
              <w:left w:val="nil"/>
              <w:bottom w:val="single" w:sz="4" w:space="0" w:color="auto"/>
              <w:right w:val="single" w:sz="4" w:space="0" w:color="auto"/>
            </w:tcBorders>
            <w:vAlign w:val="center"/>
          </w:tcPr>
          <w:p w14:paraId="461951D3"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43,0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5464D2AF"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27,7</w:t>
            </w:r>
          </w:p>
        </w:tc>
      </w:tr>
      <w:tr w:rsidR="00AF2A62" w:rsidRPr="00AF2A62" w14:paraId="4ADA1969"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2672F040"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7</w:t>
            </w:r>
          </w:p>
        </w:tc>
        <w:tc>
          <w:tcPr>
            <w:tcW w:w="4947" w:type="dxa"/>
            <w:tcBorders>
              <w:top w:val="nil"/>
              <w:left w:val="nil"/>
              <w:bottom w:val="single" w:sz="4" w:space="0" w:color="auto"/>
              <w:right w:val="single" w:sz="4" w:space="0" w:color="auto"/>
            </w:tcBorders>
            <w:shd w:val="clear" w:color="auto" w:fill="auto"/>
            <w:noWrap/>
            <w:vAlign w:val="center"/>
            <w:hideMark/>
          </w:tcPr>
          <w:p w14:paraId="2277842B"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Темп отбора от НИЗ, %</w:t>
            </w:r>
          </w:p>
        </w:tc>
        <w:tc>
          <w:tcPr>
            <w:tcW w:w="850" w:type="dxa"/>
            <w:tcBorders>
              <w:top w:val="nil"/>
              <w:left w:val="nil"/>
              <w:bottom w:val="single" w:sz="4" w:space="0" w:color="auto"/>
              <w:right w:val="single" w:sz="4" w:space="0" w:color="auto"/>
            </w:tcBorders>
            <w:shd w:val="clear" w:color="auto" w:fill="auto"/>
            <w:noWrap/>
            <w:vAlign w:val="center"/>
            <w:hideMark/>
          </w:tcPr>
          <w:p w14:paraId="5E1632F2"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1,1</w:t>
            </w:r>
          </w:p>
        </w:tc>
        <w:tc>
          <w:tcPr>
            <w:tcW w:w="851" w:type="dxa"/>
            <w:tcBorders>
              <w:top w:val="nil"/>
              <w:left w:val="nil"/>
              <w:bottom w:val="single" w:sz="4" w:space="0" w:color="auto"/>
              <w:right w:val="single" w:sz="4" w:space="0" w:color="auto"/>
            </w:tcBorders>
            <w:shd w:val="clear" w:color="auto" w:fill="auto"/>
            <w:noWrap/>
            <w:vAlign w:val="center"/>
            <w:hideMark/>
          </w:tcPr>
          <w:p w14:paraId="14AD5924"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1,2</w:t>
            </w:r>
          </w:p>
        </w:tc>
        <w:tc>
          <w:tcPr>
            <w:tcW w:w="1134" w:type="dxa"/>
            <w:tcBorders>
              <w:top w:val="nil"/>
              <w:left w:val="nil"/>
              <w:bottom w:val="single" w:sz="4" w:space="0" w:color="auto"/>
              <w:right w:val="single" w:sz="4" w:space="0" w:color="auto"/>
            </w:tcBorders>
            <w:vAlign w:val="center"/>
          </w:tcPr>
          <w:p w14:paraId="59416AC8"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0,6</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3DAA570B"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1,2</w:t>
            </w:r>
          </w:p>
        </w:tc>
      </w:tr>
      <w:tr w:rsidR="00AF2A62" w:rsidRPr="00AF2A62" w14:paraId="6AF2956B"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2C0DB7DF"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8</w:t>
            </w:r>
          </w:p>
        </w:tc>
        <w:tc>
          <w:tcPr>
            <w:tcW w:w="4947" w:type="dxa"/>
            <w:tcBorders>
              <w:top w:val="nil"/>
              <w:left w:val="nil"/>
              <w:bottom w:val="single" w:sz="4" w:space="0" w:color="auto"/>
              <w:right w:val="single" w:sz="4" w:space="0" w:color="auto"/>
            </w:tcBorders>
            <w:shd w:val="clear" w:color="auto" w:fill="auto"/>
            <w:noWrap/>
            <w:vAlign w:val="center"/>
            <w:hideMark/>
          </w:tcPr>
          <w:p w14:paraId="2553C0FA"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Темп отбора от текущих извлекаемых запасов, %</w:t>
            </w:r>
          </w:p>
        </w:tc>
        <w:tc>
          <w:tcPr>
            <w:tcW w:w="850" w:type="dxa"/>
            <w:tcBorders>
              <w:top w:val="nil"/>
              <w:left w:val="nil"/>
              <w:bottom w:val="single" w:sz="4" w:space="0" w:color="auto"/>
              <w:right w:val="single" w:sz="4" w:space="0" w:color="auto"/>
            </w:tcBorders>
            <w:shd w:val="clear" w:color="auto" w:fill="auto"/>
            <w:noWrap/>
            <w:vAlign w:val="center"/>
            <w:hideMark/>
          </w:tcPr>
          <w:p w14:paraId="191EFDEE"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2,5</w:t>
            </w:r>
          </w:p>
        </w:tc>
        <w:tc>
          <w:tcPr>
            <w:tcW w:w="851" w:type="dxa"/>
            <w:tcBorders>
              <w:top w:val="nil"/>
              <w:left w:val="nil"/>
              <w:bottom w:val="single" w:sz="4" w:space="0" w:color="auto"/>
              <w:right w:val="single" w:sz="4" w:space="0" w:color="auto"/>
            </w:tcBorders>
            <w:shd w:val="clear" w:color="auto" w:fill="auto"/>
            <w:noWrap/>
            <w:vAlign w:val="center"/>
            <w:hideMark/>
          </w:tcPr>
          <w:p w14:paraId="55005566"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2,7</w:t>
            </w:r>
          </w:p>
        </w:tc>
        <w:tc>
          <w:tcPr>
            <w:tcW w:w="1134" w:type="dxa"/>
            <w:tcBorders>
              <w:top w:val="nil"/>
              <w:left w:val="nil"/>
              <w:bottom w:val="single" w:sz="4" w:space="0" w:color="auto"/>
              <w:right w:val="single" w:sz="4" w:space="0" w:color="auto"/>
            </w:tcBorders>
            <w:vAlign w:val="center"/>
          </w:tcPr>
          <w:p w14:paraId="08D8FDE7"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1,3</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7914437"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2,8</w:t>
            </w:r>
          </w:p>
        </w:tc>
      </w:tr>
      <w:tr w:rsidR="00AF2A62" w:rsidRPr="00AF2A62" w14:paraId="43397508"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775B26D9"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9</w:t>
            </w:r>
          </w:p>
        </w:tc>
        <w:tc>
          <w:tcPr>
            <w:tcW w:w="4947" w:type="dxa"/>
            <w:tcBorders>
              <w:top w:val="nil"/>
              <w:left w:val="nil"/>
              <w:bottom w:val="single" w:sz="4" w:space="0" w:color="auto"/>
              <w:right w:val="single" w:sz="4" w:space="0" w:color="auto"/>
            </w:tcBorders>
            <w:shd w:val="clear" w:color="auto" w:fill="auto"/>
            <w:noWrap/>
            <w:vAlign w:val="center"/>
            <w:hideMark/>
          </w:tcPr>
          <w:p w14:paraId="7EEE5222"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Отбор от НИЗ, %</w:t>
            </w:r>
          </w:p>
        </w:tc>
        <w:tc>
          <w:tcPr>
            <w:tcW w:w="850" w:type="dxa"/>
            <w:tcBorders>
              <w:top w:val="nil"/>
              <w:left w:val="nil"/>
              <w:bottom w:val="single" w:sz="4" w:space="0" w:color="auto"/>
              <w:right w:val="single" w:sz="4" w:space="0" w:color="auto"/>
            </w:tcBorders>
            <w:shd w:val="clear" w:color="auto" w:fill="auto"/>
            <w:noWrap/>
            <w:vAlign w:val="center"/>
            <w:hideMark/>
          </w:tcPr>
          <w:p w14:paraId="17D1D392"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55,1</w:t>
            </w:r>
          </w:p>
        </w:tc>
        <w:tc>
          <w:tcPr>
            <w:tcW w:w="851" w:type="dxa"/>
            <w:tcBorders>
              <w:top w:val="nil"/>
              <w:left w:val="nil"/>
              <w:bottom w:val="single" w:sz="4" w:space="0" w:color="auto"/>
              <w:right w:val="single" w:sz="4" w:space="0" w:color="auto"/>
            </w:tcBorders>
            <w:shd w:val="clear" w:color="auto" w:fill="auto"/>
            <w:noWrap/>
            <w:vAlign w:val="center"/>
            <w:hideMark/>
          </w:tcPr>
          <w:p w14:paraId="67AE4D32"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56,3</w:t>
            </w:r>
          </w:p>
        </w:tc>
        <w:tc>
          <w:tcPr>
            <w:tcW w:w="1134" w:type="dxa"/>
            <w:tcBorders>
              <w:top w:val="nil"/>
              <w:left w:val="nil"/>
              <w:bottom w:val="single" w:sz="4" w:space="0" w:color="auto"/>
              <w:right w:val="single" w:sz="4" w:space="0" w:color="auto"/>
            </w:tcBorders>
            <w:vAlign w:val="center"/>
          </w:tcPr>
          <w:p w14:paraId="24D46A1B"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56,9</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3F759B7"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57,6</w:t>
            </w:r>
          </w:p>
        </w:tc>
      </w:tr>
      <w:tr w:rsidR="00AF2A62" w:rsidRPr="00AF2A62" w14:paraId="1B4E0D6E" w14:textId="77777777" w:rsidTr="005D003D">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0E4B8C8D"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10</w:t>
            </w:r>
          </w:p>
        </w:tc>
        <w:tc>
          <w:tcPr>
            <w:tcW w:w="4947" w:type="dxa"/>
            <w:tcBorders>
              <w:top w:val="nil"/>
              <w:left w:val="nil"/>
              <w:bottom w:val="single" w:sz="4" w:space="0" w:color="auto"/>
              <w:right w:val="single" w:sz="4" w:space="0" w:color="auto"/>
            </w:tcBorders>
            <w:shd w:val="clear" w:color="auto" w:fill="auto"/>
            <w:noWrap/>
            <w:vAlign w:val="center"/>
            <w:hideMark/>
          </w:tcPr>
          <w:p w14:paraId="035BAC22"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Среднегодовая обводненность, %</w:t>
            </w:r>
          </w:p>
        </w:tc>
        <w:tc>
          <w:tcPr>
            <w:tcW w:w="850" w:type="dxa"/>
            <w:tcBorders>
              <w:top w:val="nil"/>
              <w:left w:val="nil"/>
              <w:bottom w:val="single" w:sz="4" w:space="0" w:color="auto"/>
              <w:right w:val="single" w:sz="4" w:space="0" w:color="auto"/>
            </w:tcBorders>
            <w:shd w:val="clear" w:color="auto" w:fill="auto"/>
            <w:noWrap/>
            <w:vAlign w:val="center"/>
            <w:hideMark/>
          </w:tcPr>
          <w:p w14:paraId="6EE73C96"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93,5</w:t>
            </w:r>
          </w:p>
        </w:tc>
        <w:tc>
          <w:tcPr>
            <w:tcW w:w="851" w:type="dxa"/>
            <w:tcBorders>
              <w:top w:val="nil"/>
              <w:left w:val="nil"/>
              <w:bottom w:val="single" w:sz="4" w:space="0" w:color="auto"/>
              <w:right w:val="single" w:sz="4" w:space="0" w:color="auto"/>
            </w:tcBorders>
            <w:shd w:val="clear" w:color="auto" w:fill="auto"/>
            <w:noWrap/>
            <w:vAlign w:val="center"/>
            <w:hideMark/>
          </w:tcPr>
          <w:p w14:paraId="380C3516"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93,4</w:t>
            </w:r>
          </w:p>
        </w:tc>
        <w:tc>
          <w:tcPr>
            <w:tcW w:w="1134" w:type="dxa"/>
            <w:tcBorders>
              <w:top w:val="nil"/>
              <w:left w:val="nil"/>
              <w:bottom w:val="single" w:sz="4" w:space="0" w:color="auto"/>
              <w:right w:val="single" w:sz="4" w:space="0" w:color="auto"/>
            </w:tcBorders>
            <w:vAlign w:val="center"/>
          </w:tcPr>
          <w:p w14:paraId="475D6ABA"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93,9</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65D44453"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90,5</w:t>
            </w:r>
          </w:p>
        </w:tc>
      </w:tr>
      <w:tr w:rsidR="00AF2A62" w:rsidRPr="00AF2A62" w14:paraId="3C548B67"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1C65F04F"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0DC0B4C9"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т.ч. переходящих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34E42B55"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93,5</w:t>
            </w:r>
          </w:p>
        </w:tc>
        <w:tc>
          <w:tcPr>
            <w:tcW w:w="851" w:type="dxa"/>
            <w:tcBorders>
              <w:top w:val="nil"/>
              <w:left w:val="nil"/>
              <w:bottom w:val="single" w:sz="4" w:space="0" w:color="auto"/>
              <w:right w:val="single" w:sz="4" w:space="0" w:color="auto"/>
            </w:tcBorders>
            <w:shd w:val="clear" w:color="auto" w:fill="auto"/>
            <w:noWrap/>
            <w:vAlign w:val="center"/>
            <w:hideMark/>
          </w:tcPr>
          <w:p w14:paraId="305F2B14"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93,4</w:t>
            </w:r>
          </w:p>
        </w:tc>
        <w:tc>
          <w:tcPr>
            <w:tcW w:w="1134" w:type="dxa"/>
            <w:tcBorders>
              <w:top w:val="nil"/>
              <w:left w:val="nil"/>
              <w:bottom w:val="single" w:sz="4" w:space="0" w:color="auto"/>
              <w:right w:val="single" w:sz="4" w:space="0" w:color="auto"/>
            </w:tcBorders>
            <w:vAlign w:val="center"/>
          </w:tcPr>
          <w:p w14:paraId="4E0477E1"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93,9</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C77D5DF"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90,5</w:t>
            </w:r>
          </w:p>
        </w:tc>
      </w:tr>
      <w:tr w:rsidR="00AF2A62" w:rsidRPr="00AF2A62" w14:paraId="42729C6F"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1274BB86"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234AB3A3"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новых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03DA3149"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851" w:type="dxa"/>
            <w:tcBorders>
              <w:top w:val="nil"/>
              <w:left w:val="nil"/>
              <w:bottom w:val="single" w:sz="4" w:space="0" w:color="auto"/>
              <w:right w:val="single" w:sz="4" w:space="0" w:color="auto"/>
            </w:tcBorders>
            <w:shd w:val="clear" w:color="auto" w:fill="auto"/>
            <w:noWrap/>
            <w:vAlign w:val="center"/>
            <w:hideMark/>
          </w:tcPr>
          <w:p w14:paraId="64A1726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vAlign w:val="center"/>
          </w:tcPr>
          <w:p w14:paraId="20AF55DB"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93,2</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17D6404"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93,2</w:t>
            </w:r>
          </w:p>
        </w:tc>
      </w:tr>
      <w:tr w:rsidR="00AF2A62" w:rsidRPr="00AF2A62" w14:paraId="2DE344AA" w14:textId="77777777" w:rsidTr="005D003D">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41E823E5"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11</w:t>
            </w:r>
          </w:p>
        </w:tc>
        <w:tc>
          <w:tcPr>
            <w:tcW w:w="4947" w:type="dxa"/>
            <w:tcBorders>
              <w:top w:val="nil"/>
              <w:left w:val="nil"/>
              <w:bottom w:val="single" w:sz="4" w:space="0" w:color="auto"/>
              <w:right w:val="single" w:sz="4" w:space="0" w:color="auto"/>
            </w:tcBorders>
            <w:shd w:val="clear" w:color="auto" w:fill="auto"/>
            <w:noWrap/>
            <w:vAlign w:val="center"/>
            <w:hideMark/>
          </w:tcPr>
          <w:p w14:paraId="01B5D7C5"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Добыча жидкости, </w:t>
            </w:r>
            <w:proofErr w:type="gramStart"/>
            <w:r w:rsidRPr="00AF2A62">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auto" w:fill="auto"/>
            <w:noWrap/>
            <w:vAlign w:val="center"/>
            <w:hideMark/>
          </w:tcPr>
          <w:p w14:paraId="3823504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173,3</w:t>
            </w:r>
          </w:p>
        </w:tc>
        <w:tc>
          <w:tcPr>
            <w:tcW w:w="851" w:type="dxa"/>
            <w:tcBorders>
              <w:top w:val="nil"/>
              <w:left w:val="nil"/>
              <w:bottom w:val="single" w:sz="4" w:space="0" w:color="auto"/>
              <w:right w:val="single" w:sz="4" w:space="0" w:color="auto"/>
            </w:tcBorders>
            <w:shd w:val="clear" w:color="auto" w:fill="auto"/>
            <w:noWrap/>
            <w:vAlign w:val="center"/>
            <w:hideMark/>
          </w:tcPr>
          <w:p w14:paraId="3DCC422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180,1</w:t>
            </w:r>
          </w:p>
        </w:tc>
        <w:tc>
          <w:tcPr>
            <w:tcW w:w="1134" w:type="dxa"/>
            <w:tcBorders>
              <w:top w:val="nil"/>
              <w:left w:val="nil"/>
              <w:bottom w:val="single" w:sz="4" w:space="0" w:color="auto"/>
              <w:right w:val="single" w:sz="4" w:space="0" w:color="auto"/>
            </w:tcBorders>
            <w:vAlign w:val="center"/>
          </w:tcPr>
          <w:p w14:paraId="601210F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91,8</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302245F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127,2</w:t>
            </w:r>
          </w:p>
        </w:tc>
      </w:tr>
      <w:tr w:rsidR="00AF2A62" w:rsidRPr="00AF2A62" w14:paraId="2A11DC05" w14:textId="77777777" w:rsidTr="00E61303">
        <w:trPr>
          <w:trHeight w:val="20"/>
        </w:trPr>
        <w:tc>
          <w:tcPr>
            <w:tcW w:w="577" w:type="dxa"/>
            <w:vMerge/>
            <w:tcBorders>
              <w:top w:val="nil"/>
              <w:left w:val="double" w:sz="4" w:space="0" w:color="auto"/>
              <w:bottom w:val="single" w:sz="4" w:space="0" w:color="auto"/>
              <w:right w:val="single" w:sz="4" w:space="0" w:color="auto"/>
            </w:tcBorders>
            <w:vAlign w:val="center"/>
            <w:hideMark/>
          </w:tcPr>
          <w:p w14:paraId="02CDF41F"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321AEBE1"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том числе: из новых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4DD7ED6F"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851" w:type="dxa"/>
            <w:tcBorders>
              <w:top w:val="nil"/>
              <w:left w:val="nil"/>
              <w:bottom w:val="single" w:sz="4" w:space="0" w:color="auto"/>
              <w:right w:val="single" w:sz="4" w:space="0" w:color="auto"/>
            </w:tcBorders>
            <w:shd w:val="clear" w:color="auto" w:fill="auto"/>
            <w:noWrap/>
            <w:vAlign w:val="center"/>
            <w:hideMark/>
          </w:tcPr>
          <w:p w14:paraId="6FBC8BD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vAlign w:val="bottom"/>
          </w:tcPr>
          <w:p w14:paraId="2F4ECDF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D40628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2,1</w:t>
            </w:r>
          </w:p>
        </w:tc>
      </w:tr>
      <w:tr w:rsidR="00AF2A62" w:rsidRPr="00AF2A62" w14:paraId="7387865A"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0A327E2B"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4E1EDCA3"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 из переходящих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110328B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173,3</w:t>
            </w:r>
          </w:p>
        </w:tc>
        <w:tc>
          <w:tcPr>
            <w:tcW w:w="851" w:type="dxa"/>
            <w:tcBorders>
              <w:top w:val="nil"/>
              <w:left w:val="nil"/>
              <w:bottom w:val="single" w:sz="4" w:space="0" w:color="auto"/>
              <w:right w:val="single" w:sz="4" w:space="0" w:color="auto"/>
            </w:tcBorders>
            <w:shd w:val="clear" w:color="auto" w:fill="auto"/>
            <w:noWrap/>
            <w:vAlign w:val="center"/>
            <w:hideMark/>
          </w:tcPr>
          <w:p w14:paraId="413DC39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180,1</w:t>
            </w:r>
          </w:p>
        </w:tc>
        <w:tc>
          <w:tcPr>
            <w:tcW w:w="1134" w:type="dxa"/>
            <w:tcBorders>
              <w:top w:val="nil"/>
              <w:left w:val="nil"/>
              <w:bottom w:val="single" w:sz="4" w:space="0" w:color="auto"/>
              <w:right w:val="single" w:sz="4" w:space="0" w:color="auto"/>
            </w:tcBorders>
            <w:vAlign w:val="center"/>
          </w:tcPr>
          <w:p w14:paraId="7985E3F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90,6</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2086EEE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125,0</w:t>
            </w:r>
          </w:p>
        </w:tc>
      </w:tr>
      <w:tr w:rsidR="00AF2A62" w:rsidRPr="00AF2A62" w14:paraId="29C1E840"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313A2F9F"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12</w:t>
            </w:r>
          </w:p>
        </w:tc>
        <w:tc>
          <w:tcPr>
            <w:tcW w:w="4947" w:type="dxa"/>
            <w:tcBorders>
              <w:top w:val="nil"/>
              <w:left w:val="nil"/>
              <w:bottom w:val="single" w:sz="4" w:space="0" w:color="auto"/>
              <w:right w:val="single" w:sz="4" w:space="0" w:color="auto"/>
            </w:tcBorders>
            <w:shd w:val="clear" w:color="auto" w:fill="auto"/>
            <w:noWrap/>
            <w:vAlign w:val="center"/>
            <w:hideMark/>
          </w:tcPr>
          <w:p w14:paraId="2041A33B"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Накопленная добыча жидкости, </w:t>
            </w:r>
            <w:proofErr w:type="gramStart"/>
            <w:r w:rsidRPr="00AF2A62">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auto" w:fill="auto"/>
            <w:noWrap/>
            <w:vAlign w:val="center"/>
            <w:hideMark/>
          </w:tcPr>
          <w:p w14:paraId="111FD85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2108,9</w:t>
            </w:r>
          </w:p>
        </w:tc>
        <w:tc>
          <w:tcPr>
            <w:tcW w:w="851" w:type="dxa"/>
            <w:tcBorders>
              <w:top w:val="nil"/>
              <w:left w:val="nil"/>
              <w:bottom w:val="single" w:sz="4" w:space="0" w:color="auto"/>
              <w:right w:val="single" w:sz="4" w:space="0" w:color="auto"/>
            </w:tcBorders>
            <w:shd w:val="clear" w:color="auto" w:fill="auto"/>
            <w:noWrap/>
            <w:vAlign w:val="center"/>
            <w:hideMark/>
          </w:tcPr>
          <w:p w14:paraId="0DBA52A7"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2289,0</w:t>
            </w:r>
          </w:p>
        </w:tc>
        <w:tc>
          <w:tcPr>
            <w:tcW w:w="1134" w:type="dxa"/>
            <w:tcBorders>
              <w:top w:val="nil"/>
              <w:left w:val="nil"/>
              <w:bottom w:val="single" w:sz="4" w:space="0" w:color="auto"/>
              <w:right w:val="single" w:sz="4" w:space="0" w:color="auto"/>
            </w:tcBorders>
            <w:vAlign w:val="center"/>
          </w:tcPr>
          <w:p w14:paraId="40017F2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2380,8</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476B9C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2416,2</w:t>
            </w:r>
          </w:p>
        </w:tc>
      </w:tr>
      <w:tr w:rsidR="00AF2A62" w:rsidRPr="00AF2A62" w14:paraId="55AF22D2" w14:textId="77777777" w:rsidTr="005D003D">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0EF7BABE"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13</w:t>
            </w:r>
          </w:p>
        </w:tc>
        <w:tc>
          <w:tcPr>
            <w:tcW w:w="4947" w:type="dxa"/>
            <w:tcBorders>
              <w:top w:val="nil"/>
              <w:left w:val="nil"/>
              <w:bottom w:val="single" w:sz="4" w:space="0" w:color="auto"/>
              <w:right w:val="single" w:sz="4" w:space="0" w:color="auto"/>
            </w:tcBorders>
            <w:shd w:val="clear" w:color="auto" w:fill="auto"/>
            <w:noWrap/>
            <w:vAlign w:val="center"/>
            <w:hideMark/>
          </w:tcPr>
          <w:p w14:paraId="50C3B62E"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 xml:space="preserve">Закачка рабочего агента, </w:t>
            </w:r>
            <w:proofErr w:type="gramStart"/>
            <w:r w:rsidRPr="00AF2A62">
              <w:rPr>
                <w:rFonts w:ascii="Times New Roman" w:eastAsia="Times New Roman" w:hAnsi="Times New Roman" w:cs="Times New Roman"/>
                <w:color w:val="000000"/>
                <w:sz w:val="20"/>
                <w:szCs w:val="20"/>
                <w:lang w:eastAsia="ru-RU"/>
              </w:rPr>
              <w:t>тыс.м</w:t>
            </w:r>
            <w:proofErr w:type="gramEnd"/>
            <w:r w:rsidRPr="00AF2A62">
              <w:rPr>
                <w:rFonts w:ascii="Times New Roman" w:eastAsia="Times New Roman" w:hAnsi="Times New Roman" w:cs="Times New Roman"/>
                <w:color w:val="000000"/>
                <w:sz w:val="20"/>
                <w:szCs w:val="20"/>
                <w:vertAlign w:val="superscript"/>
                <w:lang w:eastAsia="ru-RU"/>
              </w:rPr>
              <w:t xml:space="preserve">3 </w:t>
            </w:r>
            <w:r w:rsidRPr="00AF2A62">
              <w:rPr>
                <w:rFonts w:ascii="Times New Roman" w:eastAsia="Times New Roman" w:hAnsi="Times New Roman" w:cs="Times New Roman"/>
                <w:color w:val="000000"/>
                <w:sz w:val="20"/>
                <w:szCs w:val="20"/>
                <w:lang w:eastAsia="ru-RU"/>
              </w:rPr>
              <w:t xml:space="preserve">                                                    годовая</w:t>
            </w:r>
          </w:p>
        </w:tc>
        <w:tc>
          <w:tcPr>
            <w:tcW w:w="850" w:type="dxa"/>
            <w:tcBorders>
              <w:top w:val="nil"/>
              <w:left w:val="nil"/>
              <w:bottom w:val="single" w:sz="4" w:space="0" w:color="auto"/>
              <w:right w:val="single" w:sz="4" w:space="0" w:color="auto"/>
            </w:tcBorders>
            <w:shd w:val="clear" w:color="auto" w:fill="auto"/>
            <w:noWrap/>
            <w:vAlign w:val="center"/>
            <w:hideMark/>
          </w:tcPr>
          <w:p w14:paraId="7F30F48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201,2</w:t>
            </w:r>
          </w:p>
        </w:tc>
        <w:tc>
          <w:tcPr>
            <w:tcW w:w="851" w:type="dxa"/>
            <w:tcBorders>
              <w:top w:val="nil"/>
              <w:left w:val="nil"/>
              <w:bottom w:val="single" w:sz="4" w:space="0" w:color="auto"/>
              <w:right w:val="single" w:sz="4" w:space="0" w:color="auto"/>
            </w:tcBorders>
            <w:shd w:val="clear" w:color="auto" w:fill="auto"/>
            <w:noWrap/>
            <w:vAlign w:val="center"/>
            <w:hideMark/>
          </w:tcPr>
          <w:p w14:paraId="1421B58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146,1</w:t>
            </w:r>
          </w:p>
        </w:tc>
        <w:tc>
          <w:tcPr>
            <w:tcW w:w="1134" w:type="dxa"/>
            <w:tcBorders>
              <w:top w:val="nil"/>
              <w:left w:val="nil"/>
              <w:bottom w:val="single" w:sz="4" w:space="0" w:color="auto"/>
              <w:right w:val="single" w:sz="4" w:space="0" w:color="auto"/>
            </w:tcBorders>
            <w:vAlign w:val="center"/>
          </w:tcPr>
          <w:p w14:paraId="6C3D2DB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67,4</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210B2F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79,7</w:t>
            </w:r>
          </w:p>
        </w:tc>
      </w:tr>
      <w:tr w:rsidR="00AF2A62" w:rsidRPr="00AF2A62" w14:paraId="44E57F89"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3AD7B1C0"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7FCAECF6"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накопленная</w:t>
            </w:r>
          </w:p>
        </w:tc>
        <w:tc>
          <w:tcPr>
            <w:tcW w:w="850" w:type="dxa"/>
            <w:tcBorders>
              <w:top w:val="nil"/>
              <w:left w:val="nil"/>
              <w:bottom w:val="single" w:sz="4" w:space="0" w:color="auto"/>
              <w:right w:val="single" w:sz="4" w:space="0" w:color="auto"/>
            </w:tcBorders>
            <w:shd w:val="clear" w:color="auto" w:fill="auto"/>
            <w:noWrap/>
            <w:vAlign w:val="center"/>
            <w:hideMark/>
          </w:tcPr>
          <w:p w14:paraId="26F18DE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1799,4</w:t>
            </w:r>
          </w:p>
        </w:tc>
        <w:tc>
          <w:tcPr>
            <w:tcW w:w="851" w:type="dxa"/>
            <w:tcBorders>
              <w:top w:val="nil"/>
              <w:left w:val="nil"/>
              <w:bottom w:val="single" w:sz="4" w:space="0" w:color="auto"/>
              <w:right w:val="single" w:sz="4" w:space="0" w:color="auto"/>
            </w:tcBorders>
            <w:shd w:val="clear" w:color="auto" w:fill="auto"/>
            <w:noWrap/>
            <w:vAlign w:val="center"/>
            <w:hideMark/>
          </w:tcPr>
          <w:p w14:paraId="1BDCDBF7"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1945,5</w:t>
            </w:r>
          </w:p>
        </w:tc>
        <w:tc>
          <w:tcPr>
            <w:tcW w:w="1134" w:type="dxa"/>
            <w:tcBorders>
              <w:top w:val="nil"/>
              <w:left w:val="nil"/>
              <w:bottom w:val="single" w:sz="4" w:space="0" w:color="auto"/>
              <w:right w:val="single" w:sz="4" w:space="0" w:color="auto"/>
            </w:tcBorders>
            <w:vAlign w:val="bottom"/>
          </w:tcPr>
          <w:p w14:paraId="02EF437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2012,9</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2FFAD5B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2025,2</w:t>
            </w:r>
          </w:p>
        </w:tc>
      </w:tr>
      <w:tr w:rsidR="00AF2A62" w:rsidRPr="00AF2A62" w14:paraId="12C7F663" w14:textId="77777777" w:rsidTr="005D003D">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335A8223"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14</w:t>
            </w:r>
          </w:p>
        </w:tc>
        <w:tc>
          <w:tcPr>
            <w:tcW w:w="4947" w:type="dxa"/>
            <w:tcBorders>
              <w:top w:val="nil"/>
              <w:left w:val="nil"/>
              <w:bottom w:val="single" w:sz="4" w:space="0" w:color="auto"/>
              <w:right w:val="single" w:sz="4" w:space="0" w:color="auto"/>
            </w:tcBorders>
            <w:shd w:val="clear" w:color="auto" w:fill="auto"/>
            <w:vAlign w:val="center"/>
            <w:hideMark/>
          </w:tcPr>
          <w:p w14:paraId="323F4A9D"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Компенсация отборов жидкости в пластовых условиях, %       текущая</w:t>
            </w:r>
          </w:p>
        </w:tc>
        <w:tc>
          <w:tcPr>
            <w:tcW w:w="850" w:type="dxa"/>
            <w:tcBorders>
              <w:top w:val="nil"/>
              <w:left w:val="nil"/>
              <w:bottom w:val="single" w:sz="4" w:space="0" w:color="auto"/>
              <w:right w:val="single" w:sz="4" w:space="0" w:color="auto"/>
            </w:tcBorders>
            <w:shd w:val="clear" w:color="auto" w:fill="auto"/>
            <w:noWrap/>
            <w:vAlign w:val="center"/>
            <w:hideMark/>
          </w:tcPr>
          <w:p w14:paraId="411E30F7"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124,2</w:t>
            </w:r>
          </w:p>
        </w:tc>
        <w:tc>
          <w:tcPr>
            <w:tcW w:w="851" w:type="dxa"/>
            <w:tcBorders>
              <w:top w:val="nil"/>
              <w:left w:val="nil"/>
              <w:bottom w:val="single" w:sz="4" w:space="0" w:color="auto"/>
              <w:right w:val="single" w:sz="4" w:space="0" w:color="auto"/>
            </w:tcBorders>
            <w:shd w:val="clear" w:color="auto" w:fill="auto"/>
            <w:noWrap/>
            <w:vAlign w:val="center"/>
            <w:hideMark/>
          </w:tcPr>
          <w:p w14:paraId="3E495BF5"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86,8</w:t>
            </w:r>
          </w:p>
        </w:tc>
        <w:tc>
          <w:tcPr>
            <w:tcW w:w="1134" w:type="dxa"/>
            <w:tcBorders>
              <w:top w:val="nil"/>
              <w:left w:val="nil"/>
              <w:bottom w:val="single" w:sz="4" w:space="0" w:color="auto"/>
              <w:right w:val="single" w:sz="4" w:space="0" w:color="auto"/>
            </w:tcBorders>
            <w:vAlign w:val="center"/>
          </w:tcPr>
          <w:p w14:paraId="1F5992E2"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78,7</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4A64A983"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66,5</w:t>
            </w:r>
          </w:p>
        </w:tc>
      </w:tr>
      <w:tr w:rsidR="00AF2A62" w:rsidRPr="00AF2A62" w14:paraId="53D4C31A"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1C43E7BE"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vAlign w:val="center"/>
            <w:hideMark/>
          </w:tcPr>
          <w:p w14:paraId="741E2B34"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накопленная</w:t>
            </w:r>
          </w:p>
        </w:tc>
        <w:tc>
          <w:tcPr>
            <w:tcW w:w="850" w:type="dxa"/>
            <w:tcBorders>
              <w:top w:val="nil"/>
              <w:left w:val="nil"/>
              <w:bottom w:val="single" w:sz="4" w:space="0" w:color="auto"/>
              <w:right w:val="single" w:sz="4" w:space="0" w:color="auto"/>
            </w:tcBorders>
            <w:shd w:val="clear" w:color="auto" w:fill="auto"/>
            <w:noWrap/>
            <w:vAlign w:val="center"/>
            <w:hideMark/>
          </w:tcPr>
          <w:p w14:paraId="446C5929"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86,8</w:t>
            </w:r>
          </w:p>
        </w:tc>
        <w:tc>
          <w:tcPr>
            <w:tcW w:w="851" w:type="dxa"/>
            <w:tcBorders>
              <w:top w:val="nil"/>
              <w:left w:val="nil"/>
              <w:bottom w:val="single" w:sz="4" w:space="0" w:color="auto"/>
              <w:right w:val="single" w:sz="4" w:space="0" w:color="auto"/>
            </w:tcBorders>
            <w:shd w:val="clear" w:color="auto" w:fill="auto"/>
            <w:noWrap/>
            <w:vAlign w:val="center"/>
            <w:hideMark/>
          </w:tcPr>
          <w:p w14:paraId="0BA549B2"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86,8</w:t>
            </w:r>
          </w:p>
        </w:tc>
        <w:tc>
          <w:tcPr>
            <w:tcW w:w="1134" w:type="dxa"/>
            <w:tcBorders>
              <w:top w:val="nil"/>
              <w:left w:val="nil"/>
              <w:bottom w:val="single" w:sz="4" w:space="0" w:color="auto"/>
              <w:right w:val="single" w:sz="4" w:space="0" w:color="auto"/>
            </w:tcBorders>
            <w:vAlign w:val="center"/>
          </w:tcPr>
          <w:p w14:paraId="5F08F64C"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86,5</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5DDAA22"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85,8</w:t>
            </w:r>
          </w:p>
        </w:tc>
      </w:tr>
      <w:tr w:rsidR="00AF2A62" w:rsidRPr="00AF2A62" w14:paraId="1ED70096" w14:textId="77777777" w:rsidTr="005D003D">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244D93E3"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15</w:t>
            </w:r>
          </w:p>
        </w:tc>
        <w:tc>
          <w:tcPr>
            <w:tcW w:w="4947" w:type="dxa"/>
            <w:tcBorders>
              <w:top w:val="nil"/>
              <w:left w:val="nil"/>
              <w:bottom w:val="single" w:sz="4" w:space="0" w:color="auto"/>
              <w:right w:val="single" w:sz="4" w:space="0" w:color="auto"/>
            </w:tcBorders>
            <w:shd w:val="clear" w:color="auto" w:fill="auto"/>
            <w:noWrap/>
            <w:vAlign w:val="center"/>
            <w:hideMark/>
          </w:tcPr>
          <w:p w14:paraId="4F2F4454"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Ввод новых добывающих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635D34B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09BB2C8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6CA8737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1563559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r>
      <w:tr w:rsidR="00AF2A62" w:rsidRPr="00AF2A62" w14:paraId="15BA8847"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393E2A99"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20F4FA96"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том числе: из бурения</w:t>
            </w:r>
          </w:p>
        </w:tc>
        <w:tc>
          <w:tcPr>
            <w:tcW w:w="850" w:type="dxa"/>
            <w:tcBorders>
              <w:top w:val="nil"/>
              <w:left w:val="nil"/>
              <w:bottom w:val="single" w:sz="4" w:space="0" w:color="auto"/>
              <w:right w:val="single" w:sz="4" w:space="0" w:color="auto"/>
            </w:tcBorders>
            <w:shd w:val="clear" w:color="000000" w:fill="FFFFFF"/>
            <w:noWrap/>
            <w:vAlign w:val="center"/>
            <w:hideMark/>
          </w:tcPr>
          <w:p w14:paraId="713E1F8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774BC85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3150C2A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0247C0C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291BA351"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tcPr>
          <w:p w14:paraId="300ACF4F"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tcPr>
          <w:p w14:paraId="29BFC711"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перевод из другого объекта</w:t>
            </w:r>
          </w:p>
        </w:tc>
        <w:tc>
          <w:tcPr>
            <w:tcW w:w="850" w:type="dxa"/>
            <w:tcBorders>
              <w:top w:val="nil"/>
              <w:left w:val="nil"/>
              <w:bottom w:val="single" w:sz="4" w:space="0" w:color="auto"/>
              <w:right w:val="single" w:sz="4" w:space="0" w:color="auto"/>
            </w:tcBorders>
            <w:shd w:val="clear" w:color="000000" w:fill="FFFFFF"/>
            <w:noWrap/>
            <w:vAlign w:val="center"/>
          </w:tcPr>
          <w:p w14:paraId="3D44A7F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tcPr>
          <w:p w14:paraId="0DEBE7C7"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2E27703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3A09E82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r>
      <w:tr w:rsidR="00AF2A62" w:rsidRPr="00AF2A62" w14:paraId="73DBD57B"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24552608"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71A0BEF2"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из консервации</w:t>
            </w:r>
          </w:p>
        </w:tc>
        <w:tc>
          <w:tcPr>
            <w:tcW w:w="850" w:type="dxa"/>
            <w:tcBorders>
              <w:top w:val="nil"/>
              <w:left w:val="nil"/>
              <w:bottom w:val="single" w:sz="4" w:space="0" w:color="auto"/>
              <w:right w:val="single" w:sz="4" w:space="0" w:color="auto"/>
            </w:tcBorders>
            <w:shd w:val="clear" w:color="000000" w:fill="FFFFFF"/>
            <w:noWrap/>
            <w:vAlign w:val="center"/>
            <w:hideMark/>
          </w:tcPr>
          <w:p w14:paraId="3ECA330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6E14DA7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310E5DF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0F3809C7"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54383537" w14:textId="77777777" w:rsidTr="005D003D">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5399C6BE"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16</w:t>
            </w:r>
          </w:p>
        </w:tc>
        <w:tc>
          <w:tcPr>
            <w:tcW w:w="4947" w:type="dxa"/>
            <w:tcBorders>
              <w:top w:val="nil"/>
              <w:left w:val="nil"/>
              <w:bottom w:val="single" w:sz="4" w:space="0" w:color="auto"/>
              <w:right w:val="single" w:sz="4" w:space="0" w:color="auto"/>
            </w:tcBorders>
            <w:shd w:val="clear" w:color="auto" w:fill="auto"/>
            <w:noWrap/>
            <w:vAlign w:val="center"/>
            <w:hideMark/>
          </w:tcPr>
          <w:p w14:paraId="4D6A58FD"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Выбытие добывающих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03E4C65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7A98D42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1134" w:type="dxa"/>
            <w:tcBorders>
              <w:top w:val="nil"/>
              <w:left w:val="nil"/>
              <w:bottom w:val="single" w:sz="4" w:space="0" w:color="auto"/>
              <w:right w:val="single" w:sz="4" w:space="0" w:color="auto"/>
            </w:tcBorders>
            <w:shd w:val="clear" w:color="000000" w:fill="FFFFFF"/>
            <w:vAlign w:val="bottom"/>
          </w:tcPr>
          <w:p w14:paraId="5411093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2C9B1317"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20000B6F"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0B5E7359"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417BD42E"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том числе: в нагнетательный фонд</w:t>
            </w:r>
          </w:p>
        </w:tc>
        <w:tc>
          <w:tcPr>
            <w:tcW w:w="850" w:type="dxa"/>
            <w:tcBorders>
              <w:top w:val="nil"/>
              <w:left w:val="nil"/>
              <w:bottom w:val="single" w:sz="4" w:space="0" w:color="auto"/>
              <w:right w:val="single" w:sz="4" w:space="0" w:color="auto"/>
            </w:tcBorders>
            <w:shd w:val="clear" w:color="000000" w:fill="FFFFFF"/>
            <w:noWrap/>
            <w:vAlign w:val="center"/>
            <w:hideMark/>
          </w:tcPr>
          <w:p w14:paraId="4687C10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6105EF7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3BC120C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7B12EC4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7630FE89"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3CC3637D"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2ECC74CC"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перевод на другой объект</w:t>
            </w:r>
          </w:p>
        </w:tc>
        <w:tc>
          <w:tcPr>
            <w:tcW w:w="850" w:type="dxa"/>
            <w:tcBorders>
              <w:top w:val="nil"/>
              <w:left w:val="nil"/>
              <w:bottom w:val="single" w:sz="4" w:space="0" w:color="auto"/>
              <w:right w:val="single" w:sz="4" w:space="0" w:color="auto"/>
            </w:tcBorders>
            <w:shd w:val="clear" w:color="000000" w:fill="FFFFFF"/>
            <w:noWrap/>
            <w:vAlign w:val="center"/>
            <w:hideMark/>
          </w:tcPr>
          <w:p w14:paraId="74A98D6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27A2735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1134" w:type="dxa"/>
            <w:tcBorders>
              <w:top w:val="nil"/>
              <w:left w:val="nil"/>
              <w:bottom w:val="single" w:sz="4" w:space="0" w:color="auto"/>
              <w:right w:val="single" w:sz="4" w:space="0" w:color="auto"/>
            </w:tcBorders>
            <w:shd w:val="clear" w:color="000000" w:fill="FFFFFF"/>
            <w:vAlign w:val="bottom"/>
          </w:tcPr>
          <w:p w14:paraId="1E2FE96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2F193C7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6C352DAF"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50A1CA26"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69D501B9"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консервацию</w:t>
            </w:r>
          </w:p>
        </w:tc>
        <w:tc>
          <w:tcPr>
            <w:tcW w:w="850" w:type="dxa"/>
            <w:tcBorders>
              <w:top w:val="nil"/>
              <w:left w:val="nil"/>
              <w:bottom w:val="single" w:sz="4" w:space="0" w:color="auto"/>
              <w:right w:val="single" w:sz="4" w:space="0" w:color="auto"/>
            </w:tcBorders>
            <w:shd w:val="clear" w:color="000000" w:fill="FFFFFF"/>
            <w:noWrap/>
            <w:vAlign w:val="center"/>
            <w:hideMark/>
          </w:tcPr>
          <w:p w14:paraId="2BB001F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1A47CF2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4FE1BE2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22492C4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0B5756A3"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4F2676C1"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11A69E69"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на ликвидацию</w:t>
            </w:r>
          </w:p>
        </w:tc>
        <w:tc>
          <w:tcPr>
            <w:tcW w:w="850" w:type="dxa"/>
            <w:tcBorders>
              <w:top w:val="nil"/>
              <w:left w:val="nil"/>
              <w:bottom w:val="single" w:sz="4" w:space="0" w:color="auto"/>
              <w:right w:val="single" w:sz="4" w:space="0" w:color="auto"/>
            </w:tcBorders>
            <w:shd w:val="clear" w:color="000000" w:fill="FFFFFF"/>
            <w:noWrap/>
            <w:vAlign w:val="center"/>
            <w:hideMark/>
          </w:tcPr>
          <w:p w14:paraId="4017E2E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6F67CF8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7C91E05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035913C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1DF68215"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30A3734C"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098AFA69"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ожидании ликвидации</w:t>
            </w:r>
          </w:p>
        </w:tc>
        <w:tc>
          <w:tcPr>
            <w:tcW w:w="850" w:type="dxa"/>
            <w:tcBorders>
              <w:top w:val="nil"/>
              <w:left w:val="nil"/>
              <w:bottom w:val="single" w:sz="4" w:space="0" w:color="auto"/>
              <w:right w:val="single" w:sz="4" w:space="0" w:color="auto"/>
            </w:tcBorders>
            <w:shd w:val="clear" w:color="000000" w:fill="FFFFFF"/>
            <w:noWrap/>
            <w:vAlign w:val="center"/>
            <w:hideMark/>
          </w:tcPr>
          <w:p w14:paraId="33B552C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4E3584D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76352EAC"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714C7A2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6B579710"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14E932BA"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17</w:t>
            </w:r>
          </w:p>
        </w:tc>
        <w:tc>
          <w:tcPr>
            <w:tcW w:w="4947" w:type="dxa"/>
            <w:tcBorders>
              <w:top w:val="nil"/>
              <w:left w:val="nil"/>
              <w:bottom w:val="single" w:sz="4" w:space="0" w:color="auto"/>
              <w:right w:val="single" w:sz="4" w:space="0" w:color="auto"/>
            </w:tcBorders>
            <w:shd w:val="clear" w:color="auto" w:fill="auto"/>
            <w:noWrap/>
            <w:vAlign w:val="center"/>
            <w:hideMark/>
          </w:tcPr>
          <w:p w14:paraId="514BCDE7"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Фонд добывающих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642709E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851" w:type="dxa"/>
            <w:tcBorders>
              <w:top w:val="nil"/>
              <w:left w:val="nil"/>
              <w:bottom w:val="single" w:sz="4" w:space="0" w:color="auto"/>
              <w:right w:val="single" w:sz="4" w:space="0" w:color="auto"/>
            </w:tcBorders>
            <w:shd w:val="clear" w:color="000000" w:fill="FFFFFF"/>
            <w:noWrap/>
            <w:vAlign w:val="center"/>
            <w:hideMark/>
          </w:tcPr>
          <w:p w14:paraId="48B4E8B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w:t>
            </w:r>
          </w:p>
        </w:tc>
        <w:tc>
          <w:tcPr>
            <w:tcW w:w="1134" w:type="dxa"/>
            <w:tcBorders>
              <w:top w:val="nil"/>
              <w:left w:val="nil"/>
              <w:bottom w:val="single" w:sz="4" w:space="0" w:color="auto"/>
              <w:right w:val="single" w:sz="4" w:space="0" w:color="auto"/>
            </w:tcBorders>
            <w:shd w:val="clear" w:color="000000" w:fill="FFFFFF"/>
            <w:vAlign w:val="bottom"/>
          </w:tcPr>
          <w:p w14:paraId="5F4FCA7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1316C38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r>
      <w:tr w:rsidR="00AF2A62" w:rsidRPr="00AF2A62" w14:paraId="146D25CF"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1A4B212C"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18</w:t>
            </w:r>
          </w:p>
        </w:tc>
        <w:tc>
          <w:tcPr>
            <w:tcW w:w="4947" w:type="dxa"/>
            <w:tcBorders>
              <w:top w:val="nil"/>
              <w:left w:val="nil"/>
              <w:bottom w:val="single" w:sz="4" w:space="0" w:color="auto"/>
              <w:right w:val="single" w:sz="4" w:space="0" w:color="auto"/>
            </w:tcBorders>
            <w:shd w:val="clear" w:color="auto" w:fill="auto"/>
            <w:noWrap/>
            <w:vAlign w:val="center"/>
            <w:hideMark/>
          </w:tcPr>
          <w:p w14:paraId="4F445F3D"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Фонд действующих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0D06813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851" w:type="dxa"/>
            <w:tcBorders>
              <w:top w:val="nil"/>
              <w:left w:val="nil"/>
              <w:bottom w:val="single" w:sz="4" w:space="0" w:color="auto"/>
              <w:right w:val="single" w:sz="4" w:space="0" w:color="auto"/>
            </w:tcBorders>
            <w:shd w:val="clear" w:color="000000" w:fill="FFFFFF"/>
            <w:noWrap/>
            <w:vAlign w:val="center"/>
            <w:hideMark/>
          </w:tcPr>
          <w:p w14:paraId="4D984E4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w:t>
            </w:r>
          </w:p>
        </w:tc>
        <w:tc>
          <w:tcPr>
            <w:tcW w:w="1134" w:type="dxa"/>
            <w:tcBorders>
              <w:top w:val="nil"/>
              <w:left w:val="nil"/>
              <w:bottom w:val="single" w:sz="4" w:space="0" w:color="auto"/>
              <w:right w:val="single" w:sz="4" w:space="0" w:color="auto"/>
            </w:tcBorders>
            <w:shd w:val="clear" w:color="000000" w:fill="FFFFFF"/>
            <w:vAlign w:val="bottom"/>
          </w:tcPr>
          <w:p w14:paraId="6700138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08FAB13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r>
      <w:tr w:rsidR="00AF2A62" w:rsidRPr="00AF2A62" w14:paraId="3D872C4E" w14:textId="77777777" w:rsidTr="005D003D">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3A502ABA"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19</w:t>
            </w:r>
          </w:p>
        </w:tc>
        <w:tc>
          <w:tcPr>
            <w:tcW w:w="4947" w:type="dxa"/>
            <w:tcBorders>
              <w:top w:val="nil"/>
              <w:left w:val="nil"/>
              <w:bottom w:val="single" w:sz="4" w:space="0" w:color="auto"/>
              <w:right w:val="single" w:sz="4" w:space="0" w:color="auto"/>
            </w:tcBorders>
            <w:shd w:val="clear" w:color="auto" w:fill="auto"/>
            <w:noWrap/>
            <w:vAlign w:val="center"/>
            <w:hideMark/>
          </w:tcPr>
          <w:p w14:paraId="3083E1B6"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Ввод нагнетательных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4E76C92D"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3E1096D1"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1D76B71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6E5B3ED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70A74254"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05BB7099"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02DB6345"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 том числе: из бурения</w:t>
            </w:r>
          </w:p>
        </w:tc>
        <w:tc>
          <w:tcPr>
            <w:tcW w:w="850" w:type="dxa"/>
            <w:tcBorders>
              <w:top w:val="nil"/>
              <w:left w:val="nil"/>
              <w:bottom w:val="single" w:sz="4" w:space="0" w:color="auto"/>
              <w:right w:val="single" w:sz="4" w:space="0" w:color="auto"/>
            </w:tcBorders>
            <w:shd w:val="clear" w:color="000000" w:fill="FFFFFF"/>
            <w:noWrap/>
            <w:vAlign w:val="center"/>
            <w:hideMark/>
          </w:tcPr>
          <w:p w14:paraId="357BFEB2"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70E6C81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6096C12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127D6C0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53E45FD6"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5BA88A46"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6BCD7FB6"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переводом из добывающего фонда</w:t>
            </w:r>
          </w:p>
        </w:tc>
        <w:tc>
          <w:tcPr>
            <w:tcW w:w="850" w:type="dxa"/>
            <w:tcBorders>
              <w:top w:val="nil"/>
              <w:left w:val="nil"/>
              <w:bottom w:val="single" w:sz="4" w:space="0" w:color="auto"/>
              <w:right w:val="single" w:sz="4" w:space="0" w:color="auto"/>
            </w:tcBorders>
            <w:shd w:val="clear" w:color="000000" w:fill="FFFFFF"/>
            <w:noWrap/>
            <w:vAlign w:val="center"/>
            <w:hideMark/>
          </w:tcPr>
          <w:p w14:paraId="45A9529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0BD347A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4370736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4C076CC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7F4EFB27"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7B3D7D44"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00FB8275"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из ликвидации</w:t>
            </w:r>
          </w:p>
        </w:tc>
        <w:tc>
          <w:tcPr>
            <w:tcW w:w="850" w:type="dxa"/>
            <w:tcBorders>
              <w:top w:val="nil"/>
              <w:left w:val="nil"/>
              <w:bottom w:val="single" w:sz="4" w:space="0" w:color="auto"/>
              <w:right w:val="single" w:sz="4" w:space="0" w:color="auto"/>
            </w:tcBorders>
            <w:shd w:val="clear" w:color="000000" w:fill="FFFFFF"/>
            <w:noWrap/>
            <w:vAlign w:val="center"/>
            <w:hideMark/>
          </w:tcPr>
          <w:p w14:paraId="4BC8739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6406F3F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79CB4CE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0752673B"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75168922"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1405F444"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20</w:t>
            </w:r>
          </w:p>
        </w:tc>
        <w:tc>
          <w:tcPr>
            <w:tcW w:w="4947" w:type="dxa"/>
            <w:tcBorders>
              <w:top w:val="nil"/>
              <w:left w:val="nil"/>
              <w:bottom w:val="single" w:sz="4" w:space="0" w:color="auto"/>
              <w:right w:val="single" w:sz="4" w:space="0" w:color="auto"/>
            </w:tcBorders>
            <w:shd w:val="clear" w:color="auto" w:fill="auto"/>
            <w:noWrap/>
            <w:vAlign w:val="center"/>
            <w:hideMark/>
          </w:tcPr>
          <w:p w14:paraId="43789A29"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Выбытие нагнетательных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04BEFF5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2E56B4C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bottom"/>
          </w:tcPr>
          <w:p w14:paraId="4F61052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580FE6CF"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r>
      <w:tr w:rsidR="00AF2A62" w:rsidRPr="00AF2A62" w14:paraId="426D7D89"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7C97D9CE"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21</w:t>
            </w:r>
          </w:p>
        </w:tc>
        <w:tc>
          <w:tcPr>
            <w:tcW w:w="4947" w:type="dxa"/>
            <w:tcBorders>
              <w:top w:val="nil"/>
              <w:left w:val="nil"/>
              <w:bottom w:val="single" w:sz="4" w:space="0" w:color="auto"/>
              <w:right w:val="single" w:sz="4" w:space="0" w:color="auto"/>
            </w:tcBorders>
            <w:shd w:val="clear" w:color="auto" w:fill="auto"/>
            <w:noWrap/>
            <w:vAlign w:val="center"/>
            <w:hideMark/>
          </w:tcPr>
          <w:p w14:paraId="688BA8CC"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Фонд нагнетательных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50D788C7"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851" w:type="dxa"/>
            <w:tcBorders>
              <w:top w:val="nil"/>
              <w:left w:val="nil"/>
              <w:bottom w:val="single" w:sz="4" w:space="0" w:color="auto"/>
              <w:right w:val="single" w:sz="4" w:space="0" w:color="auto"/>
            </w:tcBorders>
            <w:shd w:val="clear" w:color="000000" w:fill="FFFFFF"/>
            <w:noWrap/>
            <w:vAlign w:val="center"/>
            <w:hideMark/>
          </w:tcPr>
          <w:p w14:paraId="77A71EF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1134" w:type="dxa"/>
            <w:tcBorders>
              <w:top w:val="nil"/>
              <w:left w:val="nil"/>
              <w:bottom w:val="single" w:sz="4" w:space="0" w:color="auto"/>
              <w:right w:val="single" w:sz="4" w:space="0" w:color="auto"/>
            </w:tcBorders>
            <w:shd w:val="clear" w:color="000000" w:fill="FFFFFF"/>
            <w:vAlign w:val="bottom"/>
          </w:tcPr>
          <w:p w14:paraId="615CFB45"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985" w:type="dxa"/>
            <w:tcBorders>
              <w:top w:val="nil"/>
              <w:left w:val="nil"/>
              <w:bottom w:val="single" w:sz="4" w:space="0" w:color="auto"/>
              <w:right w:val="double" w:sz="4" w:space="0" w:color="auto"/>
            </w:tcBorders>
            <w:shd w:val="clear" w:color="auto" w:fill="E2EFD9" w:themeFill="accent6" w:themeFillTint="33"/>
            <w:vAlign w:val="bottom"/>
          </w:tcPr>
          <w:p w14:paraId="47206FCA"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r>
      <w:tr w:rsidR="00AF2A62" w:rsidRPr="00AF2A62" w14:paraId="16E92279" w14:textId="77777777" w:rsidTr="001120A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7D75D2D9"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22</w:t>
            </w:r>
          </w:p>
        </w:tc>
        <w:tc>
          <w:tcPr>
            <w:tcW w:w="4947" w:type="dxa"/>
            <w:tcBorders>
              <w:top w:val="nil"/>
              <w:left w:val="nil"/>
              <w:bottom w:val="single" w:sz="4" w:space="0" w:color="auto"/>
              <w:right w:val="single" w:sz="4" w:space="0" w:color="auto"/>
            </w:tcBorders>
            <w:shd w:val="clear" w:color="auto" w:fill="auto"/>
            <w:noWrap/>
            <w:vAlign w:val="center"/>
            <w:hideMark/>
          </w:tcPr>
          <w:p w14:paraId="2C26C61F"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Действ. фонд нагнетательных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668B4D5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851" w:type="dxa"/>
            <w:tcBorders>
              <w:top w:val="nil"/>
              <w:left w:val="nil"/>
              <w:bottom w:val="single" w:sz="4" w:space="0" w:color="auto"/>
              <w:right w:val="single" w:sz="4" w:space="0" w:color="auto"/>
            </w:tcBorders>
            <w:shd w:val="clear" w:color="000000" w:fill="FFFFFF"/>
            <w:noWrap/>
            <w:vAlign w:val="center"/>
            <w:hideMark/>
          </w:tcPr>
          <w:p w14:paraId="092286F4"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1134" w:type="dxa"/>
            <w:tcBorders>
              <w:top w:val="nil"/>
              <w:left w:val="nil"/>
              <w:bottom w:val="single" w:sz="4" w:space="0" w:color="auto"/>
              <w:right w:val="single" w:sz="4" w:space="0" w:color="auto"/>
            </w:tcBorders>
            <w:shd w:val="clear" w:color="000000" w:fill="FFFFFF"/>
            <w:vAlign w:val="center"/>
          </w:tcPr>
          <w:p w14:paraId="0CA006A6" w14:textId="77777777" w:rsidR="00AF2A62" w:rsidRPr="00AF2A62" w:rsidRDefault="00AF2A62"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22BD722" w14:textId="77777777" w:rsidR="00AF2A62" w:rsidRPr="00AF2A62" w:rsidRDefault="00AF2A62"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r>
      <w:tr w:rsidR="00AF2A62" w:rsidRPr="00AF2A62" w14:paraId="5818F7E4" w14:textId="77777777" w:rsidTr="005D003D">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08DC3DD3"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23</w:t>
            </w:r>
          </w:p>
        </w:tc>
        <w:tc>
          <w:tcPr>
            <w:tcW w:w="4947" w:type="dxa"/>
            <w:tcBorders>
              <w:top w:val="nil"/>
              <w:left w:val="nil"/>
              <w:bottom w:val="single" w:sz="4" w:space="0" w:color="auto"/>
              <w:right w:val="single" w:sz="4" w:space="0" w:color="auto"/>
            </w:tcBorders>
            <w:shd w:val="clear" w:color="auto" w:fill="auto"/>
            <w:vAlign w:val="center"/>
            <w:hideMark/>
          </w:tcPr>
          <w:p w14:paraId="043C6E2B"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Среднесуточный дебит одной добывающей скважины, т/сут   по нефти</w:t>
            </w:r>
          </w:p>
        </w:tc>
        <w:tc>
          <w:tcPr>
            <w:tcW w:w="850" w:type="dxa"/>
            <w:tcBorders>
              <w:top w:val="nil"/>
              <w:left w:val="nil"/>
              <w:bottom w:val="single" w:sz="4" w:space="0" w:color="auto"/>
              <w:right w:val="single" w:sz="4" w:space="0" w:color="auto"/>
            </w:tcBorders>
            <w:shd w:val="clear" w:color="auto" w:fill="auto"/>
            <w:noWrap/>
            <w:vAlign w:val="center"/>
            <w:hideMark/>
          </w:tcPr>
          <w:p w14:paraId="1D5B2909"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1,9</w:t>
            </w:r>
          </w:p>
        </w:tc>
        <w:tc>
          <w:tcPr>
            <w:tcW w:w="851" w:type="dxa"/>
            <w:tcBorders>
              <w:top w:val="nil"/>
              <w:left w:val="nil"/>
              <w:bottom w:val="single" w:sz="4" w:space="0" w:color="auto"/>
              <w:right w:val="single" w:sz="4" w:space="0" w:color="auto"/>
            </w:tcBorders>
            <w:shd w:val="clear" w:color="auto" w:fill="auto"/>
            <w:noWrap/>
            <w:vAlign w:val="center"/>
            <w:hideMark/>
          </w:tcPr>
          <w:p w14:paraId="4D4207B3"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2,1</w:t>
            </w:r>
          </w:p>
        </w:tc>
        <w:tc>
          <w:tcPr>
            <w:tcW w:w="1134" w:type="dxa"/>
            <w:tcBorders>
              <w:top w:val="nil"/>
              <w:left w:val="nil"/>
              <w:bottom w:val="single" w:sz="4" w:space="0" w:color="auto"/>
              <w:right w:val="single" w:sz="4" w:space="0" w:color="auto"/>
            </w:tcBorders>
            <w:vAlign w:val="center"/>
          </w:tcPr>
          <w:p w14:paraId="792E382A"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1,8</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D2D90CD"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1,9</w:t>
            </w:r>
          </w:p>
        </w:tc>
      </w:tr>
      <w:tr w:rsidR="00AF2A62" w:rsidRPr="00AF2A62" w14:paraId="268B97D9"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50EAC390"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595D4E11"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по жидкости</w:t>
            </w:r>
          </w:p>
        </w:tc>
        <w:tc>
          <w:tcPr>
            <w:tcW w:w="850" w:type="dxa"/>
            <w:tcBorders>
              <w:top w:val="nil"/>
              <w:left w:val="nil"/>
              <w:bottom w:val="single" w:sz="4" w:space="0" w:color="auto"/>
              <w:right w:val="single" w:sz="4" w:space="0" w:color="auto"/>
            </w:tcBorders>
            <w:shd w:val="clear" w:color="auto" w:fill="auto"/>
            <w:noWrap/>
            <w:vAlign w:val="center"/>
            <w:hideMark/>
          </w:tcPr>
          <w:p w14:paraId="6B88CB73"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29,4</w:t>
            </w:r>
          </w:p>
        </w:tc>
        <w:tc>
          <w:tcPr>
            <w:tcW w:w="851" w:type="dxa"/>
            <w:tcBorders>
              <w:top w:val="nil"/>
              <w:left w:val="nil"/>
              <w:bottom w:val="single" w:sz="4" w:space="0" w:color="auto"/>
              <w:right w:val="single" w:sz="4" w:space="0" w:color="auto"/>
            </w:tcBorders>
            <w:shd w:val="clear" w:color="auto" w:fill="auto"/>
            <w:noWrap/>
            <w:vAlign w:val="center"/>
            <w:hideMark/>
          </w:tcPr>
          <w:p w14:paraId="79F1DC7B"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31,5</w:t>
            </w:r>
          </w:p>
        </w:tc>
        <w:tc>
          <w:tcPr>
            <w:tcW w:w="1134" w:type="dxa"/>
            <w:tcBorders>
              <w:top w:val="nil"/>
              <w:left w:val="nil"/>
              <w:bottom w:val="single" w:sz="4" w:space="0" w:color="auto"/>
              <w:right w:val="single" w:sz="4" w:space="0" w:color="auto"/>
            </w:tcBorders>
            <w:vAlign w:val="center"/>
          </w:tcPr>
          <w:p w14:paraId="4EA4557E"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30,1</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1709187"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31,0</w:t>
            </w:r>
          </w:p>
        </w:tc>
      </w:tr>
      <w:tr w:rsidR="00AF2A62" w:rsidRPr="00AF2A62" w14:paraId="266EB4DE" w14:textId="77777777" w:rsidTr="005D003D">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544D3553"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24</w:t>
            </w:r>
          </w:p>
        </w:tc>
        <w:tc>
          <w:tcPr>
            <w:tcW w:w="4947" w:type="dxa"/>
            <w:tcBorders>
              <w:top w:val="nil"/>
              <w:left w:val="nil"/>
              <w:bottom w:val="single" w:sz="4" w:space="0" w:color="auto"/>
              <w:right w:val="single" w:sz="4" w:space="0" w:color="auto"/>
            </w:tcBorders>
            <w:shd w:val="clear" w:color="auto" w:fill="auto"/>
            <w:vAlign w:val="center"/>
            <w:hideMark/>
          </w:tcPr>
          <w:p w14:paraId="310394A9"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Среднесуточный дебит новых скважин, т/сут                             по нефти</w:t>
            </w:r>
          </w:p>
        </w:tc>
        <w:tc>
          <w:tcPr>
            <w:tcW w:w="850" w:type="dxa"/>
            <w:tcBorders>
              <w:top w:val="nil"/>
              <w:left w:val="nil"/>
              <w:bottom w:val="single" w:sz="4" w:space="0" w:color="auto"/>
              <w:right w:val="single" w:sz="4" w:space="0" w:color="auto"/>
            </w:tcBorders>
            <w:shd w:val="clear" w:color="auto" w:fill="auto"/>
            <w:noWrap/>
            <w:vAlign w:val="center"/>
            <w:hideMark/>
          </w:tcPr>
          <w:p w14:paraId="716AD342"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851" w:type="dxa"/>
            <w:tcBorders>
              <w:top w:val="nil"/>
              <w:left w:val="nil"/>
              <w:bottom w:val="single" w:sz="4" w:space="0" w:color="auto"/>
              <w:right w:val="single" w:sz="4" w:space="0" w:color="auto"/>
            </w:tcBorders>
            <w:shd w:val="clear" w:color="auto" w:fill="auto"/>
            <w:noWrap/>
            <w:vAlign w:val="center"/>
            <w:hideMark/>
          </w:tcPr>
          <w:p w14:paraId="2A379033"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vAlign w:val="center"/>
          </w:tcPr>
          <w:p w14:paraId="30A3CCDE"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0,0004</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6F74069"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0,0004</w:t>
            </w:r>
          </w:p>
        </w:tc>
      </w:tr>
      <w:tr w:rsidR="00AF2A62" w:rsidRPr="00AF2A62" w14:paraId="2FB9604E" w14:textId="77777777" w:rsidTr="005D003D">
        <w:trPr>
          <w:trHeight w:val="20"/>
        </w:trPr>
        <w:tc>
          <w:tcPr>
            <w:tcW w:w="577" w:type="dxa"/>
            <w:vMerge/>
            <w:tcBorders>
              <w:top w:val="nil"/>
              <w:left w:val="double" w:sz="4" w:space="0" w:color="auto"/>
              <w:bottom w:val="single" w:sz="4" w:space="0" w:color="auto"/>
              <w:right w:val="single" w:sz="4" w:space="0" w:color="auto"/>
            </w:tcBorders>
            <w:vAlign w:val="center"/>
            <w:hideMark/>
          </w:tcPr>
          <w:p w14:paraId="001D6F63"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0446C810" w14:textId="77777777" w:rsidR="00AF2A62" w:rsidRPr="00AF2A62" w:rsidRDefault="00AF2A62" w:rsidP="00AF2A62">
            <w:pPr>
              <w:spacing w:after="0" w:line="240" w:lineRule="auto"/>
              <w:jc w:val="right"/>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по жидкости</w:t>
            </w:r>
          </w:p>
        </w:tc>
        <w:tc>
          <w:tcPr>
            <w:tcW w:w="850" w:type="dxa"/>
            <w:tcBorders>
              <w:top w:val="nil"/>
              <w:left w:val="nil"/>
              <w:bottom w:val="single" w:sz="4" w:space="0" w:color="auto"/>
              <w:right w:val="single" w:sz="4" w:space="0" w:color="auto"/>
            </w:tcBorders>
            <w:shd w:val="clear" w:color="auto" w:fill="auto"/>
            <w:noWrap/>
            <w:vAlign w:val="center"/>
            <w:hideMark/>
          </w:tcPr>
          <w:p w14:paraId="2A75CFE7" w14:textId="77777777" w:rsidR="00AF2A62" w:rsidRPr="00AF2A62" w:rsidRDefault="001120A7" w:rsidP="00AF2A6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851" w:type="dxa"/>
            <w:tcBorders>
              <w:top w:val="nil"/>
              <w:left w:val="nil"/>
              <w:bottom w:val="single" w:sz="4" w:space="0" w:color="auto"/>
              <w:right w:val="single" w:sz="4" w:space="0" w:color="auto"/>
            </w:tcBorders>
            <w:shd w:val="clear" w:color="auto" w:fill="auto"/>
            <w:noWrap/>
            <w:vAlign w:val="center"/>
            <w:hideMark/>
          </w:tcPr>
          <w:p w14:paraId="04B59AB6"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vAlign w:val="center"/>
          </w:tcPr>
          <w:p w14:paraId="45FCF7D8"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0,0062</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4BCF2C0" w14:textId="77777777" w:rsidR="00AF2A62" w:rsidRPr="00AF2A62" w:rsidRDefault="00AF2A62" w:rsidP="00AF2A62">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0,0059</w:t>
            </w:r>
          </w:p>
        </w:tc>
      </w:tr>
      <w:tr w:rsidR="00AF2A62" w:rsidRPr="00AF2A62" w14:paraId="7EA28DE6"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75B05EC8"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25</w:t>
            </w:r>
          </w:p>
        </w:tc>
        <w:tc>
          <w:tcPr>
            <w:tcW w:w="4947" w:type="dxa"/>
            <w:tcBorders>
              <w:top w:val="nil"/>
              <w:left w:val="nil"/>
              <w:bottom w:val="single" w:sz="4" w:space="0" w:color="auto"/>
              <w:right w:val="single" w:sz="4" w:space="0" w:color="auto"/>
            </w:tcBorders>
            <w:shd w:val="clear" w:color="auto" w:fill="auto"/>
            <w:vAlign w:val="center"/>
            <w:hideMark/>
          </w:tcPr>
          <w:p w14:paraId="0A3125AE"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Среднесуточная приемистость одной нагнетательной скважины, м</w:t>
            </w:r>
            <w:r w:rsidRPr="00AF2A62">
              <w:rPr>
                <w:rFonts w:ascii="Times New Roman" w:eastAsia="Times New Roman" w:hAnsi="Times New Roman" w:cs="Times New Roman"/>
                <w:color w:val="000000"/>
                <w:sz w:val="20"/>
                <w:szCs w:val="20"/>
                <w:vertAlign w:val="superscript"/>
                <w:lang w:eastAsia="ru-RU"/>
              </w:rPr>
              <w:t>3</w:t>
            </w:r>
            <w:r w:rsidRPr="00AF2A62">
              <w:rPr>
                <w:rFonts w:ascii="Times New Roman" w:eastAsia="Times New Roman" w:hAnsi="Times New Roman" w:cs="Times New Roman"/>
                <w:color w:val="000000"/>
                <w:sz w:val="20"/>
                <w:szCs w:val="20"/>
                <w:lang w:eastAsia="ru-RU"/>
              </w:rPr>
              <w:t>/сут</w:t>
            </w:r>
          </w:p>
        </w:tc>
        <w:tc>
          <w:tcPr>
            <w:tcW w:w="850" w:type="dxa"/>
            <w:tcBorders>
              <w:top w:val="nil"/>
              <w:left w:val="nil"/>
              <w:bottom w:val="single" w:sz="4" w:space="0" w:color="auto"/>
              <w:right w:val="single" w:sz="4" w:space="0" w:color="auto"/>
            </w:tcBorders>
            <w:shd w:val="clear" w:color="auto" w:fill="auto"/>
            <w:noWrap/>
            <w:vAlign w:val="center"/>
            <w:hideMark/>
          </w:tcPr>
          <w:p w14:paraId="1A7F43FA"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120,5</w:t>
            </w:r>
          </w:p>
        </w:tc>
        <w:tc>
          <w:tcPr>
            <w:tcW w:w="851" w:type="dxa"/>
            <w:tcBorders>
              <w:top w:val="nil"/>
              <w:left w:val="nil"/>
              <w:bottom w:val="single" w:sz="4" w:space="0" w:color="auto"/>
              <w:right w:val="single" w:sz="4" w:space="0" w:color="auto"/>
            </w:tcBorders>
            <w:shd w:val="clear" w:color="auto" w:fill="auto"/>
            <w:noWrap/>
            <w:vAlign w:val="center"/>
            <w:hideMark/>
          </w:tcPr>
          <w:p w14:paraId="1F5F9767"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73,7</w:t>
            </w:r>
          </w:p>
        </w:tc>
        <w:tc>
          <w:tcPr>
            <w:tcW w:w="1134" w:type="dxa"/>
            <w:tcBorders>
              <w:top w:val="nil"/>
              <w:left w:val="nil"/>
              <w:bottom w:val="single" w:sz="4" w:space="0" w:color="auto"/>
              <w:right w:val="single" w:sz="4" w:space="0" w:color="auto"/>
            </w:tcBorders>
            <w:vAlign w:val="center"/>
          </w:tcPr>
          <w:p w14:paraId="31400C22"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74,5</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11E334C"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75,2</w:t>
            </w:r>
          </w:p>
        </w:tc>
      </w:tr>
      <w:tr w:rsidR="00AF2A62" w:rsidRPr="00AF2A62" w14:paraId="355A477D" w14:textId="77777777" w:rsidTr="005D003D">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3D2A9F9A"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26</w:t>
            </w:r>
          </w:p>
        </w:tc>
        <w:tc>
          <w:tcPr>
            <w:tcW w:w="4947" w:type="dxa"/>
            <w:tcBorders>
              <w:top w:val="nil"/>
              <w:left w:val="nil"/>
              <w:bottom w:val="single" w:sz="4" w:space="0" w:color="auto"/>
              <w:right w:val="single" w:sz="4" w:space="0" w:color="auto"/>
            </w:tcBorders>
            <w:shd w:val="clear" w:color="auto" w:fill="auto"/>
            <w:noWrap/>
            <w:vAlign w:val="center"/>
            <w:hideMark/>
          </w:tcPr>
          <w:p w14:paraId="27399D4E"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Коэффициент использования фонда скважин, доли ед.</w:t>
            </w:r>
          </w:p>
        </w:tc>
        <w:tc>
          <w:tcPr>
            <w:tcW w:w="850" w:type="dxa"/>
            <w:tcBorders>
              <w:top w:val="nil"/>
              <w:left w:val="nil"/>
              <w:bottom w:val="single" w:sz="4" w:space="0" w:color="auto"/>
              <w:right w:val="single" w:sz="4" w:space="0" w:color="auto"/>
            </w:tcBorders>
            <w:shd w:val="clear" w:color="auto" w:fill="auto"/>
            <w:noWrap/>
            <w:vAlign w:val="center"/>
            <w:hideMark/>
          </w:tcPr>
          <w:p w14:paraId="68548250"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851" w:type="dxa"/>
            <w:tcBorders>
              <w:top w:val="nil"/>
              <w:left w:val="nil"/>
              <w:bottom w:val="single" w:sz="4" w:space="0" w:color="auto"/>
              <w:right w:val="single" w:sz="4" w:space="0" w:color="auto"/>
            </w:tcBorders>
            <w:shd w:val="clear" w:color="auto" w:fill="auto"/>
            <w:noWrap/>
            <w:vAlign w:val="center"/>
            <w:hideMark/>
          </w:tcPr>
          <w:p w14:paraId="0D18341F"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1134" w:type="dxa"/>
            <w:tcBorders>
              <w:top w:val="nil"/>
              <w:left w:val="nil"/>
              <w:bottom w:val="single" w:sz="4" w:space="0" w:color="auto"/>
              <w:right w:val="single" w:sz="4" w:space="0" w:color="auto"/>
            </w:tcBorders>
            <w:vAlign w:val="center"/>
          </w:tcPr>
          <w:p w14:paraId="749442CE"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6D3C5DB"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r>
      <w:tr w:rsidR="00AF2A62" w:rsidRPr="00AF2A62" w14:paraId="7C1F548B" w14:textId="77777777" w:rsidTr="005D003D">
        <w:trPr>
          <w:trHeight w:val="20"/>
        </w:trPr>
        <w:tc>
          <w:tcPr>
            <w:tcW w:w="577" w:type="dxa"/>
            <w:tcBorders>
              <w:top w:val="nil"/>
              <w:left w:val="double" w:sz="4" w:space="0" w:color="auto"/>
              <w:bottom w:val="double" w:sz="4" w:space="0" w:color="auto"/>
              <w:right w:val="single" w:sz="4" w:space="0" w:color="auto"/>
            </w:tcBorders>
            <w:shd w:val="clear" w:color="auto" w:fill="auto"/>
            <w:vAlign w:val="center"/>
            <w:hideMark/>
          </w:tcPr>
          <w:p w14:paraId="637553A9" w14:textId="77777777" w:rsidR="00AF2A62" w:rsidRPr="00AF2A62" w:rsidRDefault="00AF2A62" w:rsidP="00AF2A62">
            <w:pPr>
              <w:spacing w:after="0" w:line="240" w:lineRule="auto"/>
              <w:jc w:val="center"/>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27</w:t>
            </w:r>
          </w:p>
        </w:tc>
        <w:tc>
          <w:tcPr>
            <w:tcW w:w="4947" w:type="dxa"/>
            <w:tcBorders>
              <w:top w:val="nil"/>
              <w:left w:val="nil"/>
              <w:bottom w:val="double" w:sz="4" w:space="0" w:color="auto"/>
              <w:right w:val="single" w:sz="4" w:space="0" w:color="auto"/>
            </w:tcBorders>
            <w:shd w:val="clear" w:color="auto" w:fill="auto"/>
            <w:noWrap/>
            <w:vAlign w:val="center"/>
            <w:hideMark/>
          </w:tcPr>
          <w:p w14:paraId="27175EA7" w14:textId="77777777" w:rsidR="00AF2A62" w:rsidRPr="00AF2A62" w:rsidRDefault="00AF2A62" w:rsidP="00AF2A62">
            <w:pPr>
              <w:spacing w:after="0" w:line="240" w:lineRule="auto"/>
              <w:rPr>
                <w:rFonts w:ascii="Times New Roman" w:eastAsia="Times New Roman" w:hAnsi="Times New Roman" w:cs="Times New Roman"/>
                <w:color w:val="000000"/>
                <w:sz w:val="20"/>
                <w:szCs w:val="20"/>
                <w:lang w:eastAsia="ru-RU"/>
              </w:rPr>
            </w:pPr>
            <w:r w:rsidRPr="00AF2A62">
              <w:rPr>
                <w:rFonts w:ascii="Times New Roman" w:eastAsia="Times New Roman" w:hAnsi="Times New Roman" w:cs="Times New Roman"/>
                <w:color w:val="000000"/>
                <w:sz w:val="20"/>
                <w:szCs w:val="20"/>
                <w:lang w:eastAsia="ru-RU"/>
              </w:rPr>
              <w:t>Коэффициент эксплуатации скважин, доли ед.</w:t>
            </w:r>
          </w:p>
        </w:tc>
        <w:tc>
          <w:tcPr>
            <w:tcW w:w="850" w:type="dxa"/>
            <w:tcBorders>
              <w:top w:val="nil"/>
              <w:left w:val="nil"/>
              <w:bottom w:val="double" w:sz="4" w:space="0" w:color="auto"/>
              <w:right w:val="single" w:sz="4" w:space="0" w:color="auto"/>
            </w:tcBorders>
            <w:shd w:val="clear" w:color="auto" w:fill="auto"/>
            <w:noWrap/>
            <w:vAlign w:val="center"/>
            <w:hideMark/>
          </w:tcPr>
          <w:p w14:paraId="4696E17E"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0,96</w:t>
            </w:r>
          </w:p>
        </w:tc>
        <w:tc>
          <w:tcPr>
            <w:tcW w:w="851" w:type="dxa"/>
            <w:tcBorders>
              <w:top w:val="nil"/>
              <w:left w:val="nil"/>
              <w:bottom w:val="double" w:sz="4" w:space="0" w:color="auto"/>
              <w:right w:val="single" w:sz="4" w:space="0" w:color="auto"/>
            </w:tcBorders>
            <w:shd w:val="clear" w:color="auto" w:fill="auto"/>
            <w:noWrap/>
            <w:vAlign w:val="center"/>
            <w:hideMark/>
          </w:tcPr>
          <w:p w14:paraId="25557ACA"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0,97</w:t>
            </w:r>
          </w:p>
        </w:tc>
        <w:tc>
          <w:tcPr>
            <w:tcW w:w="1134" w:type="dxa"/>
            <w:tcBorders>
              <w:top w:val="nil"/>
              <w:left w:val="nil"/>
              <w:bottom w:val="double" w:sz="4" w:space="0" w:color="auto"/>
              <w:right w:val="single" w:sz="4" w:space="0" w:color="auto"/>
            </w:tcBorders>
            <w:vAlign w:val="center"/>
          </w:tcPr>
          <w:p w14:paraId="5B544CF5"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0,94</w:t>
            </w:r>
          </w:p>
        </w:tc>
        <w:tc>
          <w:tcPr>
            <w:tcW w:w="985" w:type="dxa"/>
            <w:tcBorders>
              <w:top w:val="nil"/>
              <w:left w:val="nil"/>
              <w:bottom w:val="double" w:sz="4" w:space="0" w:color="auto"/>
              <w:right w:val="double" w:sz="4" w:space="0" w:color="auto"/>
            </w:tcBorders>
            <w:shd w:val="clear" w:color="auto" w:fill="E2EFD9" w:themeFill="accent6" w:themeFillTint="33"/>
            <w:vAlign w:val="center"/>
          </w:tcPr>
          <w:p w14:paraId="4C1927F9" w14:textId="77777777" w:rsidR="00AF2A62" w:rsidRPr="00AF2A62" w:rsidRDefault="00AF2A62" w:rsidP="00AF2A62">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0,95</w:t>
            </w:r>
          </w:p>
        </w:tc>
      </w:tr>
    </w:tbl>
    <w:p w14:paraId="58FB5793" w14:textId="77777777" w:rsidR="00B80412" w:rsidRDefault="00B80412" w:rsidP="00116B89">
      <w:pPr>
        <w:spacing w:after="0" w:line="240" w:lineRule="auto"/>
        <w:jc w:val="center"/>
        <w:rPr>
          <w:rFonts w:ascii="Times New Roman" w:hAnsi="Times New Roman" w:cs="Times New Roman"/>
          <w:b/>
          <w:sz w:val="24"/>
          <w:szCs w:val="24"/>
        </w:rPr>
      </w:pPr>
    </w:p>
    <w:p w14:paraId="3D5B7EA4" w14:textId="77777777" w:rsidR="00FA2285" w:rsidRPr="00C766C7" w:rsidRDefault="00B80412" w:rsidP="00C766C7">
      <w:pPr>
        <w:spacing w:after="120" w:line="240" w:lineRule="auto"/>
        <w:jc w:val="both"/>
        <w:rPr>
          <w:rFonts w:ascii="Times New Roman" w:hAnsi="Times New Roman" w:cs="Times New Roman"/>
          <w:b/>
          <w:sz w:val="20"/>
          <w:szCs w:val="24"/>
        </w:rPr>
      </w:pPr>
      <w:r>
        <w:rPr>
          <w:rFonts w:ascii="Times New Roman" w:hAnsi="Times New Roman" w:cs="Times New Roman"/>
          <w:b/>
          <w:sz w:val="24"/>
          <w:szCs w:val="24"/>
        </w:rPr>
        <w:br w:type="page"/>
      </w:r>
      <w:r w:rsidR="00FA2285" w:rsidRPr="00C766C7">
        <w:rPr>
          <w:rFonts w:ascii="Times New Roman" w:hAnsi="Times New Roman" w:cs="Times New Roman"/>
          <w:b/>
          <w:sz w:val="20"/>
          <w:szCs w:val="24"/>
        </w:rPr>
        <w:lastRenderedPageBreak/>
        <w:t>Таблица 3.2.</w:t>
      </w:r>
      <w:r w:rsidR="008A39E8">
        <w:rPr>
          <w:rFonts w:ascii="Times New Roman" w:hAnsi="Times New Roman" w:cs="Times New Roman"/>
          <w:b/>
          <w:sz w:val="20"/>
          <w:szCs w:val="24"/>
        </w:rPr>
        <w:t>1.</w:t>
      </w:r>
      <w:r w:rsidR="00915D27">
        <w:rPr>
          <w:rFonts w:ascii="Times New Roman" w:hAnsi="Times New Roman" w:cs="Times New Roman"/>
          <w:b/>
          <w:sz w:val="20"/>
          <w:szCs w:val="24"/>
        </w:rPr>
        <w:t>5</w:t>
      </w:r>
      <w:r w:rsidR="00FA2285" w:rsidRPr="00C766C7">
        <w:rPr>
          <w:rFonts w:ascii="Times New Roman" w:hAnsi="Times New Roman" w:cs="Times New Roman"/>
          <w:b/>
          <w:sz w:val="20"/>
          <w:szCs w:val="24"/>
        </w:rPr>
        <w:t xml:space="preserve"> - Динамика основных показателей разработки III объекта</w:t>
      </w:r>
    </w:p>
    <w:tbl>
      <w:tblPr>
        <w:tblW w:w="9344" w:type="dxa"/>
        <w:tblLayout w:type="fixed"/>
        <w:tblLook w:val="04A0" w:firstRow="1" w:lastRow="0" w:firstColumn="1" w:lastColumn="0" w:noHBand="0" w:noVBand="1"/>
      </w:tblPr>
      <w:tblGrid>
        <w:gridCol w:w="577"/>
        <w:gridCol w:w="4947"/>
        <w:gridCol w:w="850"/>
        <w:gridCol w:w="851"/>
        <w:gridCol w:w="1134"/>
        <w:gridCol w:w="985"/>
      </w:tblGrid>
      <w:tr w:rsidR="00C766C7" w:rsidRPr="000D54A5" w14:paraId="51DF7AFE" w14:textId="77777777" w:rsidTr="00C766C7">
        <w:trPr>
          <w:trHeight w:val="20"/>
        </w:trPr>
        <w:tc>
          <w:tcPr>
            <w:tcW w:w="577"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7A16240E" w14:textId="77777777" w:rsidR="00C766C7" w:rsidRPr="000D54A5" w:rsidRDefault="00C766C7" w:rsidP="000D54A5">
            <w:pPr>
              <w:spacing w:after="0" w:line="240" w:lineRule="auto"/>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w:t>
            </w:r>
            <w:r w:rsidRPr="000D54A5">
              <w:rPr>
                <w:rFonts w:ascii="Times New Roman" w:eastAsia="Times New Roman" w:hAnsi="Times New Roman" w:cs="Times New Roman"/>
                <w:b/>
                <w:bCs/>
                <w:color w:val="000000"/>
                <w:sz w:val="20"/>
                <w:szCs w:val="20"/>
                <w:lang w:eastAsia="ru-RU"/>
              </w:rPr>
              <w:br/>
              <w:t>п/п</w:t>
            </w:r>
          </w:p>
        </w:tc>
        <w:tc>
          <w:tcPr>
            <w:tcW w:w="4947" w:type="dxa"/>
            <w:vMerge w:val="restart"/>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3E721C0E" w14:textId="77777777" w:rsidR="00C766C7" w:rsidRPr="000D54A5" w:rsidRDefault="00C766C7" w:rsidP="000D54A5">
            <w:pPr>
              <w:spacing w:after="0" w:line="240" w:lineRule="auto"/>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Показатели</w:t>
            </w:r>
          </w:p>
        </w:tc>
        <w:tc>
          <w:tcPr>
            <w:tcW w:w="3820" w:type="dxa"/>
            <w:gridSpan w:val="4"/>
            <w:tcBorders>
              <w:top w:val="double" w:sz="4" w:space="0" w:color="auto"/>
              <w:left w:val="nil"/>
              <w:bottom w:val="single" w:sz="4" w:space="0" w:color="auto"/>
              <w:right w:val="double" w:sz="4" w:space="0" w:color="auto"/>
            </w:tcBorders>
          </w:tcPr>
          <w:p w14:paraId="3AAB1F60" w14:textId="77777777" w:rsidR="00C766C7" w:rsidRPr="000D54A5" w:rsidRDefault="00C766C7" w:rsidP="000D54A5">
            <w:pPr>
              <w:spacing w:after="0" w:line="240" w:lineRule="auto"/>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Годы</w:t>
            </w:r>
          </w:p>
        </w:tc>
      </w:tr>
      <w:tr w:rsidR="00C766C7" w:rsidRPr="000D54A5" w14:paraId="3B539243" w14:textId="77777777" w:rsidTr="00C766C7">
        <w:trPr>
          <w:trHeight w:val="20"/>
        </w:trPr>
        <w:tc>
          <w:tcPr>
            <w:tcW w:w="577" w:type="dxa"/>
            <w:vMerge/>
            <w:tcBorders>
              <w:top w:val="single" w:sz="4" w:space="0" w:color="auto"/>
              <w:left w:val="double" w:sz="4" w:space="0" w:color="auto"/>
              <w:bottom w:val="single" w:sz="4" w:space="0" w:color="auto"/>
              <w:right w:val="single" w:sz="4" w:space="0" w:color="auto"/>
            </w:tcBorders>
            <w:vAlign w:val="center"/>
            <w:hideMark/>
          </w:tcPr>
          <w:p w14:paraId="057E494E" w14:textId="77777777" w:rsidR="00C766C7" w:rsidRPr="000D54A5" w:rsidRDefault="00C766C7" w:rsidP="000D54A5">
            <w:pPr>
              <w:spacing w:after="0" w:line="240" w:lineRule="auto"/>
              <w:rPr>
                <w:rFonts w:ascii="Times New Roman" w:eastAsia="Times New Roman" w:hAnsi="Times New Roman" w:cs="Times New Roman"/>
                <w:b/>
                <w:bCs/>
                <w:color w:val="000000"/>
                <w:sz w:val="20"/>
                <w:szCs w:val="20"/>
                <w:lang w:eastAsia="ru-RU"/>
              </w:rPr>
            </w:pPr>
          </w:p>
        </w:tc>
        <w:tc>
          <w:tcPr>
            <w:tcW w:w="4947" w:type="dxa"/>
            <w:vMerge/>
            <w:tcBorders>
              <w:top w:val="single" w:sz="4" w:space="0" w:color="auto"/>
              <w:left w:val="single" w:sz="4" w:space="0" w:color="auto"/>
              <w:bottom w:val="single" w:sz="4" w:space="0" w:color="auto"/>
              <w:right w:val="single" w:sz="4" w:space="0" w:color="auto"/>
            </w:tcBorders>
            <w:vAlign w:val="center"/>
            <w:hideMark/>
          </w:tcPr>
          <w:p w14:paraId="58CEDF72" w14:textId="77777777" w:rsidR="00C766C7" w:rsidRPr="000D54A5" w:rsidRDefault="00C766C7" w:rsidP="000D54A5">
            <w:pPr>
              <w:spacing w:after="0" w:line="240" w:lineRule="auto"/>
              <w:rPr>
                <w:rFonts w:ascii="Times New Roman" w:eastAsia="Times New Roman" w:hAnsi="Times New Roman" w:cs="Times New Roman"/>
                <w:b/>
                <w:bCs/>
                <w:color w:val="000000"/>
                <w:sz w:val="20"/>
                <w:szCs w:val="20"/>
                <w:lang w:eastAsia="ru-RU"/>
              </w:rPr>
            </w:pPr>
          </w:p>
        </w:tc>
        <w:tc>
          <w:tcPr>
            <w:tcW w:w="850" w:type="dxa"/>
            <w:tcBorders>
              <w:top w:val="nil"/>
              <w:left w:val="nil"/>
              <w:bottom w:val="single" w:sz="4" w:space="0" w:color="auto"/>
              <w:right w:val="single" w:sz="4" w:space="0" w:color="auto"/>
            </w:tcBorders>
            <w:shd w:val="clear" w:color="auto" w:fill="auto"/>
            <w:noWrap/>
            <w:vAlign w:val="center"/>
            <w:hideMark/>
          </w:tcPr>
          <w:p w14:paraId="135EF567" w14:textId="77777777" w:rsidR="00C766C7" w:rsidRPr="000D54A5" w:rsidRDefault="00C766C7" w:rsidP="000D54A5">
            <w:pPr>
              <w:spacing w:after="0" w:line="240" w:lineRule="auto"/>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2021</w:t>
            </w:r>
          </w:p>
        </w:tc>
        <w:tc>
          <w:tcPr>
            <w:tcW w:w="851" w:type="dxa"/>
            <w:tcBorders>
              <w:top w:val="nil"/>
              <w:left w:val="nil"/>
              <w:bottom w:val="single" w:sz="4" w:space="0" w:color="auto"/>
              <w:right w:val="single" w:sz="4" w:space="0" w:color="auto"/>
            </w:tcBorders>
            <w:shd w:val="clear" w:color="auto" w:fill="auto"/>
            <w:noWrap/>
            <w:vAlign w:val="center"/>
            <w:hideMark/>
          </w:tcPr>
          <w:p w14:paraId="3CF933DB" w14:textId="77777777" w:rsidR="00C766C7" w:rsidRPr="000D54A5" w:rsidRDefault="00C766C7" w:rsidP="000D54A5">
            <w:pPr>
              <w:spacing w:after="0" w:line="240" w:lineRule="auto"/>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2022</w:t>
            </w:r>
          </w:p>
        </w:tc>
        <w:tc>
          <w:tcPr>
            <w:tcW w:w="1134" w:type="dxa"/>
            <w:tcBorders>
              <w:top w:val="nil"/>
              <w:left w:val="nil"/>
              <w:bottom w:val="single" w:sz="4" w:space="0" w:color="auto"/>
              <w:right w:val="single" w:sz="4" w:space="0" w:color="auto"/>
            </w:tcBorders>
            <w:vAlign w:val="center"/>
          </w:tcPr>
          <w:p w14:paraId="3F471E51" w14:textId="77777777" w:rsidR="00C766C7" w:rsidRPr="000D54A5" w:rsidRDefault="00C766C7" w:rsidP="000D54A5">
            <w:pPr>
              <w:spacing w:after="0" w:line="240" w:lineRule="auto"/>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01.07.2023</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2662E763" w14:textId="77777777" w:rsidR="00C766C7" w:rsidRPr="000D54A5" w:rsidRDefault="00C766C7" w:rsidP="000D54A5">
            <w:pPr>
              <w:spacing w:after="0" w:line="240" w:lineRule="auto"/>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На конец 2023г</w:t>
            </w:r>
          </w:p>
        </w:tc>
      </w:tr>
      <w:tr w:rsidR="00AF2A62" w:rsidRPr="000D54A5" w14:paraId="7C967124" w14:textId="77777777" w:rsidTr="00C766C7">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101EF141"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w:t>
            </w:r>
          </w:p>
        </w:tc>
        <w:tc>
          <w:tcPr>
            <w:tcW w:w="4947" w:type="dxa"/>
            <w:tcBorders>
              <w:top w:val="nil"/>
              <w:left w:val="nil"/>
              <w:bottom w:val="single" w:sz="4" w:space="0" w:color="auto"/>
              <w:right w:val="single" w:sz="4" w:space="0" w:color="auto"/>
            </w:tcBorders>
            <w:shd w:val="clear" w:color="auto" w:fill="auto"/>
            <w:noWrap/>
            <w:vAlign w:val="center"/>
            <w:hideMark/>
          </w:tcPr>
          <w:p w14:paraId="0E1A0715"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Добыча нефти, </w:t>
            </w:r>
            <w:proofErr w:type="gramStart"/>
            <w:r w:rsidRPr="000D54A5">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auto" w:fill="auto"/>
            <w:noWrap/>
            <w:vAlign w:val="center"/>
            <w:hideMark/>
          </w:tcPr>
          <w:p w14:paraId="178E7A83"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8,7</w:t>
            </w:r>
          </w:p>
        </w:tc>
        <w:tc>
          <w:tcPr>
            <w:tcW w:w="851" w:type="dxa"/>
            <w:tcBorders>
              <w:top w:val="nil"/>
              <w:left w:val="nil"/>
              <w:bottom w:val="single" w:sz="4" w:space="0" w:color="auto"/>
              <w:right w:val="single" w:sz="4" w:space="0" w:color="auto"/>
            </w:tcBorders>
            <w:shd w:val="clear" w:color="auto" w:fill="auto"/>
            <w:noWrap/>
            <w:vAlign w:val="center"/>
            <w:hideMark/>
          </w:tcPr>
          <w:p w14:paraId="4FFEAAD0"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7,24</w:t>
            </w:r>
          </w:p>
        </w:tc>
        <w:tc>
          <w:tcPr>
            <w:tcW w:w="1134" w:type="dxa"/>
            <w:tcBorders>
              <w:top w:val="nil"/>
              <w:left w:val="nil"/>
              <w:bottom w:val="single" w:sz="4" w:space="0" w:color="auto"/>
              <w:right w:val="single" w:sz="4" w:space="0" w:color="auto"/>
            </w:tcBorders>
            <w:vAlign w:val="center"/>
          </w:tcPr>
          <w:p w14:paraId="77EBC261"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3,4</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2A8CF4C2"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6,7</w:t>
            </w:r>
          </w:p>
        </w:tc>
      </w:tr>
      <w:tr w:rsidR="00AF2A62" w:rsidRPr="000D54A5" w14:paraId="41A688DA"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327F7AE6"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5F9A971B"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том числе: из новых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48A3C093" w14:textId="77777777" w:rsidR="00AF2A62" w:rsidRPr="000D54A5" w:rsidRDefault="001120A7"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851" w:type="dxa"/>
            <w:tcBorders>
              <w:top w:val="nil"/>
              <w:left w:val="nil"/>
              <w:bottom w:val="single" w:sz="4" w:space="0" w:color="auto"/>
              <w:right w:val="single" w:sz="4" w:space="0" w:color="auto"/>
            </w:tcBorders>
            <w:shd w:val="clear" w:color="auto" w:fill="auto"/>
            <w:noWrap/>
            <w:vAlign w:val="center"/>
            <w:hideMark/>
          </w:tcPr>
          <w:p w14:paraId="4D1F921B"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vAlign w:val="center"/>
          </w:tcPr>
          <w:p w14:paraId="4F34F352"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3D675EA4"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r>
      <w:tr w:rsidR="00AF2A62" w:rsidRPr="000D54A5" w14:paraId="0182DFF6"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2CDCF3C8"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3380F84E"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из переходящих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75C28819"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8,7</w:t>
            </w:r>
          </w:p>
        </w:tc>
        <w:tc>
          <w:tcPr>
            <w:tcW w:w="851" w:type="dxa"/>
            <w:tcBorders>
              <w:top w:val="nil"/>
              <w:left w:val="nil"/>
              <w:bottom w:val="single" w:sz="4" w:space="0" w:color="auto"/>
              <w:right w:val="single" w:sz="4" w:space="0" w:color="auto"/>
            </w:tcBorders>
            <w:shd w:val="clear" w:color="auto" w:fill="auto"/>
            <w:noWrap/>
            <w:vAlign w:val="center"/>
            <w:hideMark/>
          </w:tcPr>
          <w:p w14:paraId="42EC1706"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7,2</w:t>
            </w:r>
          </w:p>
        </w:tc>
        <w:tc>
          <w:tcPr>
            <w:tcW w:w="1134" w:type="dxa"/>
            <w:tcBorders>
              <w:top w:val="nil"/>
              <w:left w:val="nil"/>
              <w:bottom w:val="single" w:sz="4" w:space="0" w:color="auto"/>
              <w:right w:val="single" w:sz="4" w:space="0" w:color="auto"/>
            </w:tcBorders>
            <w:vAlign w:val="center"/>
          </w:tcPr>
          <w:p w14:paraId="763C2967"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3,4</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D0D47A7"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6,7</w:t>
            </w:r>
          </w:p>
        </w:tc>
      </w:tr>
      <w:tr w:rsidR="00AF2A62" w:rsidRPr="000D54A5" w14:paraId="5BD4E1AA"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14D69173"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w:t>
            </w:r>
          </w:p>
        </w:tc>
        <w:tc>
          <w:tcPr>
            <w:tcW w:w="4947" w:type="dxa"/>
            <w:tcBorders>
              <w:top w:val="nil"/>
              <w:left w:val="nil"/>
              <w:bottom w:val="single" w:sz="4" w:space="0" w:color="auto"/>
              <w:right w:val="single" w:sz="4" w:space="0" w:color="auto"/>
            </w:tcBorders>
            <w:shd w:val="clear" w:color="auto" w:fill="auto"/>
            <w:noWrap/>
            <w:vAlign w:val="center"/>
            <w:hideMark/>
          </w:tcPr>
          <w:p w14:paraId="06969B49"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Накопленная добыча нефти, </w:t>
            </w:r>
            <w:proofErr w:type="gramStart"/>
            <w:r w:rsidRPr="000D54A5">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auto" w:fill="auto"/>
            <w:noWrap/>
            <w:vAlign w:val="center"/>
            <w:hideMark/>
          </w:tcPr>
          <w:p w14:paraId="5ACFE877"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831,3</w:t>
            </w:r>
          </w:p>
        </w:tc>
        <w:tc>
          <w:tcPr>
            <w:tcW w:w="851" w:type="dxa"/>
            <w:tcBorders>
              <w:top w:val="nil"/>
              <w:left w:val="nil"/>
              <w:bottom w:val="single" w:sz="4" w:space="0" w:color="auto"/>
              <w:right w:val="single" w:sz="4" w:space="0" w:color="auto"/>
            </w:tcBorders>
            <w:shd w:val="clear" w:color="auto" w:fill="auto"/>
            <w:noWrap/>
            <w:vAlign w:val="center"/>
            <w:hideMark/>
          </w:tcPr>
          <w:p w14:paraId="7516147A"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838,5</w:t>
            </w:r>
          </w:p>
        </w:tc>
        <w:tc>
          <w:tcPr>
            <w:tcW w:w="1134" w:type="dxa"/>
            <w:tcBorders>
              <w:top w:val="nil"/>
              <w:left w:val="nil"/>
              <w:bottom w:val="single" w:sz="4" w:space="0" w:color="auto"/>
              <w:right w:val="single" w:sz="4" w:space="0" w:color="auto"/>
            </w:tcBorders>
            <w:vAlign w:val="center"/>
          </w:tcPr>
          <w:p w14:paraId="6B1C7C69"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841,9</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3EDDBE28"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845,2</w:t>
            </w:r>
          </w:p>
        </w:tc>
      </w:tr>
      <w:tr w:rsidR="00AF2A62" w:rsidRPr="000D54A5" w14:paraId="603774D0"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10E22E7F"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3</w:t>
            </w:r>
          </w:p>
        </w:tc>
        <w:tc>
          <w:tcPr>
            <w:tcW w:w="4947" w:type="dxa"/>
            <w:tcBorders>
              <w:top w:val="nil"/>
              <w:left w:val="nil"/>
              <w:bottom w:val="single" w:sz="4" w:space="0" w:color="auto"/>
              <w:right w:val="single" w:sz="4" w:space="0" w:color="auto"/>
            </w:tcBorders>
            <w:shd w:val="clear" w:color="auto" w:fill="auto"/>
            <w:noWrap/>
            <w:vAlign w:val="center"/>
            <w:hideMark/>
          </w:tcPr>
          <w:p w14:paraId="501E7BA7"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Текущий КИН, доли ед.</w:t>
            </w:r>
          </w:p>
        </w:tc>
        <w:tc>
          <w:tcPr>
            <w:tcW w:w="850" w:type="dxa"/>
            <w:tcBorders>
              <w:top w:val="nil"/>
              <w:left w:val="nil"/>
              <w:bottom w:val="single" w:sz="4" w:space="0" w:color="auto"/>
              <w:right w:val="single" w:sz="4" w:space="0" w:color="auto"/>
            </w:tcBorders>
            <w:shd w:val="clear" w:color="auto" w:fill="auto"/>
            <w:noWrap/>
            <w:vAlign w:val="center"/>
            <w:hideMark/>
          </w:tcPr>
          <w:p w14:paraId="3C7A9461"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0,385</w:t>
            </w:r>
          </w:p>
        </w:tc>
        <w:tc>
          <w:tcPr>
            <w:tcW w:w="851" w:type="dxa"/>
            <w:tcBorders>
              <w:top w:val="nil"/>
              <w:left w:val="nil"/>
              <w:bottom w:val="single" w:sz="4" w:space="0" w:color="auto"/>
              <w:right w:val="single" w:sz="4" w:space="0" w:color="auto"/>
            </w:tcBorders>
            <w:shd w:val="clear" w:color="auto" w:fill="auto"/>
            <w:noWrap/>
            <w:vAlign w:val="center"/>
            <w:hideMark/>
          </w:tcPr>
          <w:p w14:paraId="459B177E"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0,388</w:t>
            </w:r>
          </w:p>
        </w:tc>
        <w:tc>
          <w:tcPr>
            <w:tcW w:w="1134" w:type="dxa"/>
            <w:tcBorders>
              <w:top w:val="nil"/>
              <w:left w:val="nil"/>
              <w:bottom w:val="single" w:sz="4" w:space="0" w:color="auto"/>
              <w:right w:val="single" w:sz="4" w:space="0" w:color="auto"/>
            </w:tcBorders>
            <w:vAlign w:val="center"/>
          </w:tcPr>
          <w:p w14:paraId="69E116D6"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0,390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B35F651"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0,391</w:t>
            </w:r>
          </w:p>
        </w:tc>
      </w:tr>
      <w:tr w:rsidR="00AF2A62" w:rsidRPr="000D54A5" w14:paraId="5585FCC3"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4A894546"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4</w:t>
            </w:r>
          </w:p>
        </w:tc>
        <w:tc>
          <w:tcPr>
            <w:tcW w:w="4947" w:type="dxa"/>
            <w:tcBorders>
              <w:top w:val="nil"/>
              <w:left w:val="nil"/>
              <w:bottom w:val="single" w:sz="4" w:space="0" w:color="auto"/>
              <w:right w:val="single" w:sz="4" w:space="0" w:color="auto"/>
            </w:tcBorders>
            <w:shd w:val="clear" w:color="auto" w:fill="auto"/>
            <w:noWrap/>
            <w:vAlign w:val="center"/>
            <w:hideMark/>
          </w:tcPr>
          <w:p w14:paraId="0F3375FC"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Добыча газа, </w:t>
            </w:r>
            <w:proofErr w:type="gramStart"/>
            <w:r w:rsidRPr="000D54A5">
              <w:rPr>
                <w:rFonts w:ascii="Times New Roman" w:eastAsia="Times New Roman" w:hAnsi="Times New Roman" w:cs="Times New Roman"/>
                <w:color w:val="000000"/>
                <w:sz w:val="20"/>
                <w:szCs w:val="20"/>
                <w:lang w:eastAsia="ru-RU"/>
              </w:rPr>
              <w:t>млн.м</w:t>
            </w:r>
            <w:proofErr w:type="gramEnd"/>
            <w:r w:rsidRPr="000D54A5">
              <w:rPr>
                <w:rFonts w:ascii="Times New Roman" w:eastAsia="Times New Roman" w:hAnsi="Times New Roman" w:cs="Times New Roman"/>
                <w:color w:val="000000"/>
                <w:sz w:val="20"/>
                <w:szCs w:val="20"/>
                <w:vertAlign w:val="superscript"/>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14:paraId="4441F912"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0,451</w:t>
            </w:r>
          </w:p>
        </w:tc>
        <w:tc>
          <w:tcPr>
            <w:tcW w:w="851" w:type="dxa"/>
            <w:tcBorders>
              <w:top w:val="nil"/>
              <w:left w:val="nil"/>
              <w:bottom w:val="single" w:sz="4" w:space="0" w:color="auto"/>
              <w:right w:val="single" w:sz="4" w:space="0" w:color="auto"/>
            </w:tcBorders>
            <w:shd w:val="clear" w:color="auto" w:fill="auto"/>
            <w:noWrap/>
            <w:vAlign w:val="center"/>
            <w:hideMark/>
          </w:tcPr>
          <w:p w14:paraId="31FD0E0B"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0,384</w:t>
            </w:r>
          </w:p>
        </w:tc>
        <w:tc>
          <w:tcPr>
            <w:tcW w:w="1134" w:type="dxa"/>
            <w:tcBorders>
              <w:top w:val="nil"/>
              <w:left w:val="nil"/>
              <w:bottom w:val="single" w:sz="4" w:space="0" w:color="auto"/>
              <w:right w:val="single" w:sz="4" w:space="0" w:color="auto"/>
            </w:tcBorders>
            <w:vAlign w:val="center"/>
          </w:tcPr>
          <w:p w14:paraId="5410820E"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0,145</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85A268F"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0,186</w:t>
            </w:r>
          </w:p>
        </w:tc>
      </w:tr>
      <w:tr w:rsidR="00AF2A62" w:rsidRPr="000D54A5" w14:paraId="0F35B0AA"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103EA341"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5</w:t>
            </w:r>
          </w:p>
        </w:tc>
        <w:tc>
          <w:tcPr>
            <w:tcW w:w="4947" w:type="dxa"/>
            <w:tcBorders>
              <w:top w:val="nil"/>
              <w:left w:val="nil"/>
              <w:bottom w:val="single" w:sz="4" w:space="0" w:color="auto"/>
              <w:right w:val="single" w:sz="4" w:space="0" w:color="auto"/>
            </w:tcBorders>
            <w:shd w:val="clear" w:color="auto" w:fill="auto"/>
            <w:noWrap/>
            <w:vAlign w:val="center"/>
            <w:hideMark/>
          </w:tcPr>
          <w:p w14:paraId="4E09A2FE"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Накопленная добыча газа, </w:t>
            </w:r>
            <w:proofErr w:type="gramStart"/>
            <w:r w:rsidRPr="000D54A5">
              <w:rPr>
                <w:rFonts w:ascii="Times New Roman" w:eastAsia="Times New Roman" w:hAnsi="Times New Roman" w:cs="Times New Roman"/>
                <w:color w:val="000000"/>
                <w:sz w:val="20"/>
                <w:szCs w:val="20"/>
                <w:lang w:eastAsia="ru-RU"/>
              </w:rPr>
              <w:t>млн.м</w:t>
            </w:r>
            <w:proofErr w:type="gramEnd"/>
            <w:r w:rsidRPr="000D54A5">
              <w:rPr>
                <w:rFonts w:ascii="Times New Roman" w:eastAsia="Times New Roman" w:hAnsi="Times New Roman" w:cs="Times New Roman"/>
                <w:color w:val="000000"/>
                <w:sz w:val="20"/>
                <w:szCs w:val="20"/>
                <w:vertAlign w:val="superscript"/>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14:paraId="62BED4D2"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64,295</w:t>
            </w:r>
          </w:p>
        </w:tc>
        <w:tc>
          <w:tcPr>
            <w:tcW w:w="851" w:type="dxa"/>
            <w:tcBorders>
              <w:top w:val="nil"/>
              <w:left w:val="nil"/>
              <w:bottom w:val="single" w:sz="4" w:space="0" w:color="auto"/>
              <w:right w:val="single" w:sz="4" w:space="0" w:color="auto"/>
            </w:tcBorders>
            <w:shd w:val="clear" w:color="auto" w:fill="auto"/>
            <w:noWrap/>
            <w:vAlign w:val="center"/>
            <w:hideMark/>
          </w:tcPr>
          <w:p w14:paraId="4DF7615E"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64,679</w:t>
            </w:r>
          </w:p>
        </w:tc>
        <w:tc>
          <w:tcPr>
            <w:tcW w:w="1134" w:type="dxa"/>
            <w:tcBorders>
              <w:top w:val="nil"/>
              <w:left w:val="nil"/>
              <w:bottom w:val="single" w:sz="4" w:space="0" w:color="auto"/>
              <w:right w:val="single" w:sz="4" w:space="0" w:color="auto"/>
            </w:tcBorders>
            <w:vAlign w:val="center"/>
          </w:tcPr>
          <w:p w14:paraId="265F2E43"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64,824</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2C7E9563"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64,865</w:t>
            </w:r>
          </w:p>
        </w:tc>
      </w:tr>
      <w:tr w:rsidR="00AF2A62" w:rsidRPr="000D54A5" w14:paraId="5085184B"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19C717FE"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6</w:t>
            </w:r>
          </w:p>
        </w:tc>
        <w:tc>
          <w:tcPr>
            <w:tcW w:w="4947" w:type="dxa"/>
            <w:tcBorders>
              <w:top w:val="nil"/>
              <w:left w:val="nil"/>
              <w:bottom w:val="single" w:sz="4" w:space="0" w:color="auto"/>
              <w:right w:val="single" w:sz="4" w:space="0" w:color="auto"/>
            </w:tcBorders>
            <w:shd w:val="clear" w:color="auto" w:fill="auto"/>
            <w:noWrap/>
            <w:vAlign w:val="center"/>
            <w:hideMark/>
          </w:tcPr>
          <w:p w14:paraId="05F02187"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Газовый фактор, м</w:t>
            </w:r>
            <w:r w:rsidRPr="000D54A5">
              <w:rPr>
                <w:rFonts w:ascii="Times New Roman" w:eastAsia="Times New Roman" w:hAnsi="Times New Roman" w:cs="Times New Roman"/>
                <w:color w:val="000000"/>
                <w:sz w:val="20"/>
                <w:szCs w:val="20"/>
                <w:vertAlign w:val="superscript"/>
                <w:lang w:eastAsia="ru-RU"/>
              </w:rPr>
              <w:t>3</w:t>
            </w:r>
            <w:r w:rsidRPr="000D54A5">
              <w:rPr>
                <w:rFonts w:ascii="Times New Roman" w:eastAsia="Times New Roman" w:hAnsi="Times New Roman" w:cs="Times New Roman"/>
                <w:color w:val="000000"/>
                <w:sz w:val="20"/>
                <w:szCs w:val="20"/>
                <w:lang w:eastAsia="ru-RU"/>
              </w:rPr>
              <w:t>/т</w:t>
            </w:r>
          </w:p>
        </w:tc>
        <w:tc>
          <w:tcPr>
            <w:tcW w:w="850" w:type="dxa"/>
            <w:tcBorders>
              <w:top w:val="nil"/>
              <w:left w:val="nil"/>
              <w:bottom w:val="single" w:sz="4" w:space="0" w:color="auto"/>
              <w:right w:val="single" w:sz="4" w:space="0" w:color="auto"/>
            </w:tcBorders>
            <w:shd w:val="clear" w:color="auto" w:fill="auto"/>
            <w:noWrap/>
            <w:vAlign w:val="center"/>
            <w:hideMark/>
          </w:tcPr>
          <w:p w14:paraId="6842D8A2"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106,0</w:t>
            </w:r>
          </w:p>
        </w:tc>
        <w:tc>
          <w:tcPr>
            <w:tcW w:w="851" w:type="dxa"/>
            <w:tcBorders>
              <w:top w:val="nil"/>
              <w:left w:val="nil"/>
              <w:bottom w:val="single" w:sz="4" w:space="0" w:color="auto"/>
              <w:right w:val="single" w:sz="4" w:space="0" w:color="auto"/>
            </w:tcBorders>
            <w:shd w:val="clear" w:color="auto" w:fill="auto"/>
            <w:noWrap/>
            <w:vAlign w:val="center"/>
            <w:hideMark/>
          </w:tcPr>
          <w:p w14:paraId="677DBF94"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53,0</w:t>
            </w:r>
          </w:p>
        </w:tc>
        <w:tc>
          <w:tcPr>
            <w:tcW w:w="1134" w:type="dxa"/>
            <w:tcBorders>
              <w:top w:val="nil"/>
              <w:left w:val="nil"/>
              <w:bottom w:val="single" w:sz="4" w:space="0" w:color="auto"/>
              <w:right w:val="single" w:sz="4" w:space="0" w:color="auto"/>
            </w:tcBorders>
            <w:vAlign w:val="center"/>
          </w:tcPr>
          <w:p w14:paraId="5E2B6CDA"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43,0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42FBCA1A"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27,8</w:t>
            </w:r>
          </w:p>
        </w:tc>
      </w:tr>
      <w:tr w:rsidR="00AF2A62" w:rsidRPr="000D54A5" w14:paraId="304E205D"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1D01CEB7"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7</w:t>
            </w:r>
          </w:p>
        </w:tc>
        <w:tc>
          <w:tcPr>
            <w:tcW w:w="4947" w:type="dxa"/>
            <w:tcBorders>
              <w:top w:val="nil"/>
              <w:left w:val="nil"/>
              <w:bottom w:val="single" w:sz="4" w:space="0" w:color="auto"/>
              <w:right w:val="single" w:sz="4" w:space="0" w:color="auto"/>
            </w:tcBorders>
            <w:shd w:val="clear" w:color="auto" w:fill="auto"/>
            <w:noWrap/>
            <w:vAlign w:val="center"/>
            <w:hideMark/>
          </w:tcPr>
          <w:p w14:paraId="6963F14F"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Темп отбора от НИЗ, %</w:t>
            </w:r>
          </w:p>
        </w:tc>
        <w:tc>
          <w:tcPr>
            <w:tcW w:w="850" w:type="dxa"/>
            <w:tcBorders>
              <w:top w:val="nil"/>
              <w:left w:val="nil"/>
              <w:bottom w:val="single" w:sz="4" w:space="0" w:color="auto"/>
              <w:right w:val="single" w:sz="4" w:space="0" w:color="auto"/>
            </w:tcBorders>
            <w:shd w:val="clear" w:color="auto" w:fill="auto"/>
            <w:noWrap/>
            <w:vAlign w:val="center"/>
            <w:hideMark/>
          </w:tcPr>
          <w:p w14:paraId="3A2D51B2"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0,8</w:t>
            </w:r>
          </w:p>
        </w:tc>
        <w:tc>
          <w:tcPr>
            <w:tcW w:w="851" w:type="dxa"/>
            <w:tcBorders>
              <w:top w:val="nil"/>
              <w:left w:val="nil"/>
              <w:bottom w:val="single" w:sz="4" w:space="0" w:color="auto"/>
              <w:right w:val="single" w:sz="4" w:space="0" w:color="auto"/>
            </w:tcBorders>
            <w:shd w:val="clear" w:color="auto" w:fill="auto"/>
            <w:noWrap/>
            <w:vAlign w:val="center"/>
            <w:hideMark/>
          </w:tcPr>
          <w:p w14:paraId="77A3E603"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0,7</w:t>
            </w:r>
          </w:p>
        </w:tc>
        <w:tc>
          <w:tcPr>
            <w:tcW w:w="1134" w:type="dxa"/>
            <w:tcBorders>
              <w:top w:val="nil"/>
              <w:left w:val="nil"/>
              <w:bottom w:val="single" w:sz="4" w:space="0" w:color="auto"/>
              <w:right w:val="single" w:sz="4" w:space="0" w:color="auto"/>
            </w:tcBorders>
            <w:vAlign w:val="center"/>
          </w:tcPr>
          <w:p w14:paraId="65BC04D0"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0,3</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91185FC"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0,6</w:t>
            </w:r>
          </w:p>
        </w:tc>
      </w:tr>
      <w:tr w:rsidR="00AF2A62" w:rsidRPr="000D54A5" w14:paraId="7169346A"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403C6787"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8</w:t>
            </w:r>
          </w:p>
        </w:tc>
        <w:tc>
          <w:tcPr>
            <w:tcW w:w="4947" w:type="dxa"/>
            <w:tcBorders>
              <w:top w:val="nil"/>
              <w:left w:val="nil"/>
              <w:bottom w:val="single" w:sz="4" w:space="0" w:color="auto"/>
              <w:right w:val="single" w:sz="4" w:space="0" w:color="auto"/>
            </w:tcBorders>
            <w:shd w:val="clear" w:color="auto" w:fill="auto"/>
            <w:noWrap/>
            <w:vAlign w:val="center"/>
            <w:hideMark/>
          </w:tcPr>
          <w:p w14:paraId="685C746A"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Темп отбора от текущих извлекаемых запасов, %</w:t>
            </w:r>
          </w:p>
        </w:tc>
        <w:tc>
          <w:tcPr>
            <w:tcW w:w="850" w:type="dxa"/>
            <w:tcBorders>
              <w:top w:val="nil"/>
              <w:left w:val="nil"/>
              <w:bottom w:val="single" w:sz="4" w:space="0" w:color="auto"/>
              <w:right w:val="single" w:sz="4" w:space="0" w:color="auto"/>
            </w:tcBorders>
            <w:shd w:val="clear" w:color="auto" w:fill="auto"/>
            <w:noWrap/>
            <w:vAlign w:val="center"/>
            <w:hideMark/>
          </w:tcPr>
          <w:p w14:paraId="3DEB0690"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4,1</w:t>
            </w:r>
          </w:p>
        </w:tc>
        <w:tc>
          <w:tcPr>
            <w:tcW w:w="851" w:type="dxa"/>
            <w:tcBorders>
              <w:top w:val="nil"/>
              <w:left w:val="nil"/>
              <w:bottom w:val="single" w:sz="4" w:space="0" w:color="auto"/>
              <w:right w:val="single" w:sz="4" w:space="0" w:color="auto"/>
            </w:tcBorders>
            <w:shd w:val="clear" w:color="auto" w:fill="auto"/>
            <w:noWrap/>
            <w:vAlign w:val="center"/>
            <w:hideMark/>
          </w:tcPr>
          <w:p w14:paraId="7C67860B"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3,6</w:t>
            </w:r>
          </w:p>
        </w:tc>
        <w:tc>
          <w:tcPr>
            <w:tcW w:w="1134" w:type="dxa"/>
            <w:tcBorders>
              <w:top w:val="nil"/>
              <w:left w:val="nil"/>
              <w:bottom w:val="single" w:sz="4" w:space="0" w:color="auto"/>
              <w:right w:val="single" w:sz="4" w:space="0" w:color="auto"/>
            </w:tcBorders>
            <w:vAlign w:val="center"/>
          </w:tcPr>
          <w:p w14:paraId="2A8E5BFE"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1,7</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326BECD3"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3,5</w:t>
            </w:r>
          </w:p>
        </w:tc>
      </w:tr>
      <w:tr w:rsidR="00AF2A62" w:rsidRPr="000D54A5" w14:paraId="0FBBCB3F"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6C0CB792"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9</w:t>
            </w:r>
          </w:p>
        </w:tc>
        <w:tc>
          <w:tcPr>
            <w:tcW w:w="4947" w:type="dxa"/>
            <w:tcBorders>
              <w:top w:val="nil"/>
              <w:left w:val="nil"/>
              <w:bottom w:val="single" w:sz="4" w:space="0" w:color="auto"/>
              <w:right w:val="single" w:sz="4" w:space="0" w:color="auto"/>
            </w:tcBorders>
            <w:shd w:val="clear" w:color="auto" w:fill="auto"/>
            <w:noWrap/>
            <w:vAlign w:val="center"/>
            <w:hideMark/>
          </w:tcPr>
          <w:p w14:paraId="3EEB5FFD"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Отбор от НИЗ, %</w:t>
            </w:r>
          </w:p>
        </w:tc>
        <w:tc>
          <w:tcPr>
            <w:tcW w:w="850" w:type="dxa"/>
            <w:tcBorders>
              <w:top w:val="nil"/>
              <w:left w:val="nil"/>
              <w:bottom w:val="single" w:sz="4" w:space="0" w:color="auto"/>
              <w:right w:val="single" w:sz="4" w:space="0" w:color="auto"/>
            </w:tcBorders>
            <w:shd w:val="clear" w:color="auto" w:fill="auto"/>
            <w:noWrap/>
            <w:vAlign w:val="center"/>
            <w:hideMark/>
          </w:tcPr>
          <w:p w14:paraId="66CE41CD"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80,6</w:t>
            </w:r>
          </w:p>
        </w:tc>
        <w:tc>
          <w:tcPr>
            <w:tcW w:w="851" w:type="dxa"/>
            <w:tcBorders>
              <w:top w:val="nil"/>
              <w:left w:val="nil"/>
              <w:bottom w:val="single" w:sz="4" w:space="0" w:color="auto"/>
              <w:right w:val="single" w:sz="4" w:space="0" w:color="auto"/>
            </w:tcBorders>
            <w:shd w:val="clear" w:color="auto" w:fill="auto"/>
            <w:noWrap/>
            <w:vAlign w:val="center"/>
            <w:hideMark/>
          </w:tcPr>
          <w:p w14:paraId="11BF4DF6"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81,3</w:t>
            </w:r>
          </w:p>
        </w:tc>
        <w:tc>
          <w:tcPr>
            <w:tcW w:w="1134" w:type="dxa"/>
            <w:tcBorders>
              <w:top w:val="nil"/>
              <w:left w:val="nil"/>
              <w:bottom w:val="single" w:sz="4" w:space="0" w:color="auto"/>
              <w:right w:val="single" w:sz="4" w:space="0" w:color="auto"/>
            </w:tcBorders>
            <w:vAlign w:val="center"/>
          </w:tcPr>
          <w:p w14:paraId="731E8CD6"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81,6</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60DEFF7"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81,9</w:t>
            </w:r>
          </w:p>
        </w:tc>
      </w:tr>
      <w:tr w:rsidR="00AF2A62" w:rsidRPr="000D54A5" w14:paraId="17B3F02A" w14:textId="77777777" w:rsidTr="00C766C7">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3270F4BF"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10</w:t>
            </w:r>
          </w:p>
        </w:tc>
        <w:tc>
          <w:tcPr>
            <w:tcW w:w="4947" w:type="dxa"/>
            <w:tcBorders>
              <w:top w:val="nil"/>
              <w:left w:val="nil"/>
              <w:bottom w:val="single" w:sz="4" w:space="0" w:color="auto"/>
              <w:right w:val="single" w:sz="4" w:space="0" w:color="auto"/>
            </w:tcBorders>
            <w:shd w:val="clear" w:color="auto" w:fill="auto"/>
            <w:noWrap/>
            <w:vAlign w:val="center"/>
            <w:hideMark/>
          </w:tcPr>
          <w:p w14:paraId="326A1A74"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Среднегодовая обводненность, %</w:t>
            </w:r>
          </w:p>
        </w:tc>
        <w:tc>
          <w:tcPr>
            <w:tcW w:w="850" w:type="dxa"/>
            <w:tcBorders>
              <w:top w:val="nil"/>
              <w:left w:val="nil"/>
              <w:bottom w:val="single" w:sz="4" w:space="0" w:color="auto"/>
              <w:right w:val="single" w:sz="4" w:space="0" w:color="auto"/>
            </w:tcBorders>
            <w:shd w:val="clear" w:color="auto" w:fill="auto"/>
            <w:noWrap/>
            <w:vAlign w:val="center"/>
            <w:hideMark/>
          </w:tcPr>
          <w:p w14:paraId="2B85B087"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84,7</w:t>
            </w:r>
          </w:p>
        </w:tc>
        <w:tc>
          <w:tcPr>
            <w:tcW w:w="851" w:type="dxa"/>
            <w:tcBorders>
              <w:top w:val="nil"/>
              <w:left w:val="nil"/>
              <w:bottom w:val="single" w:sz="4" w:space="0" w:color="auto"/>
              <w:right w:val="single" w:sz="4" w:space="0" w:color="auto"/>
            </w:tcBorders>
            <w:shd w:val="clear" w:color="auto" w:fill="auto"/>
            <w:noWrap/>
            <w:vAlign w:val="center"/>
            <w:hideMark/>
          </w:tcPr>
          <w:p w14:paraId="42D20375"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83,4</w:t>
            </w:r>
          </w:p>
        </w:tc>
        <w:tc>
          <w:tcPr>
            <w:tcW w:w="1134" w:type="dxa"/>
            <w:tcBorders>
              <w:top w:val="nil"/>
              <w:left w:val="nil"/>
              <w:bottom w:val="single" w:sz="4" w:space="0" w:color="auto"/>
              <w:right w:val="single" w:sz="4" w:space="0" w:color="auto"/>
            </w:tcBorders>
            <w:vAlign w:val="center"/>
          </w:tcPr>
          <w:p w14:paraId="0DDB863C"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84,4</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39B96066"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76,3</w:t>
            </w:r>
          </w:p>
        </w:tc>
      </w:tr>
      <w:tr w:rsidR="00AF2A62" w:rsidRPr="000D54A5" w14:paraId="316B0DC9"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6D113D31"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49657B02"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т.ч. переходящих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552CDF75"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84,7</w:t>
            </w:r>
          </w:p>
        </w:tc>
        <w:tc>
          <w:tcPr>
            <w:tcW w:w="851" w:type="dxa"/>
            <w:tcBorders>
              <w:top w:val="nil"/>
              <w:left w:val="nil"/>
              <w:bottom w:val="single" w:sz="4" w:space="0" w:color="auto"/>
              <w:right w:val="single" w:sz="4" w:space="0" w:color="auto"/>
            </w:tcBorders>
            <w:shd w:val="clear" w:color="auto" w:fill="auto"/>
            <w:noWrap/>
            <w:vAlign w:val="center"/>
            <w:hideMark/>
          </w:tcPr>
          <w:p w14:paraId="35855C47"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83,4</w:t>
            </w:r>
          </w:p>
        </w:tc>
        <w:tc>
          <w:tcPr>
            <w:tcW w:w="1134" w:type="dxa"/>
            <w:tcBorders>
              <w:top w:val="nil"/>
              <w:left w:val="nil"/>
              <w:bottom w:val="single" w:sz="4" w:space="0" w:color="auto"/>
              <w:right w:val="single" w:sz="4" w:space="0" w:color="auto"/>
            </w:tcBorders>
            <w:vAlign w:val="center"/>
          </w:tcPr>
          <w:p w14:paraId="5831E24A"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84,4</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CC30A33"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76,3</w:t>
            </w:r>
          </w:p>
        </w:tc>
      </w:tr>
      <w:tr w:rsidR="00AF2A62" w:rsidRPr="000D54A5" w14:paraId="032829B6"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72FCA7E4"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61C1C7CB"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новых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621A9B39" w14:textId="77777777" w:rsidR="00AF2A62" w:rsidRPr="000D54A5" w:rsidRDefault="001120A7"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851" w:type="dxa"/>
            <w:tcBorders>
              <w:top w:val="nil"/>
              <w:left w:val="nil"/>
              <w:bottom w:val="single" w:sz="4" w:space="0" w:color="auto"/>
              <w:right w:val="single" w:sz="4" w:space="0" w:color="auto"/>
            </w:tcBorders>
            <w:shd w:val="clear" w:color="auto" w:fill="auto"/>
            <w:noWrap/>
            <w:vAlign w:val="center"/>
            <w:hideMark/>
          </w:tcPr>
          <w:p w14:paraId="31C1C9CD"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vAlign w:val="center"/>
          </w:tcPr>
          <w:p w14:paraId="72678D1E"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99DBB54"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r>
      <w:tr w:rsidR="00AF2A62" w:rsidRPr="000D54A5" w14:paraId="5537B636" w14:textId="77777777" w:rsidTr="00C766C7">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36D4D454"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11</w:t>
            </w:r>
          </w:p>
        </w:tc>
        <w:tc>
          <w:tcPr>
            <w:tcW w:w="4947" w:type="dxa"/>
            <w:tcBorders>
              <w:top w:val="nil"/>
              <w:left w:val="nil"/>
              <w:bottom w:val="single" w:sz="4" w:space="0" w:color="auto"/>
              <w:right w:val="single" w:sz="4" w:space="0" w:color="auto"/>
            </w:tcBorders>
            <w:shd w:val="clear" w:color="auto" w:fill="auto"/>
            <w:noWrap/>
            <w:vAlign w:val="center"/>
            <w:hideMark/>
          </w:tcPr>
          <w:p w14:paraId="1DE2709D"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Добыча жидкости, </w:t>
            </w:r>
            <w:proofErr w:type="gramStart"/>
            <w:r w:rsidRPr="000D54A5">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auto" w:fill="auto"/>
            <w:noWrap/>
            <w:vAlign w:val="center"/>
            <w:hideMark/>
          </w:tcPr>
          <w:p w14:paraId="1306F634"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56,7</w:t>
            </w:r>
          </w:p>
        </w:tc>
        <w:tc>
          <w:tcPr>
            <w:tcW w:w="851" w:type="dxa"/>
            <w:tcBorders>
              <w:top w:val="nil"/>
              <w:left w:val="nil"/>
              <w:bottom w:val="single" w:sz="4" w:space="0" w:color="auto"/>
              <w:right w:val="single" w:sz="4" w:space="0" w:color="auto"/>
            </w:tcBorders>
            <w:shd w:val="clear" w:color="auto" w:fill="auto"/>
            <w:noWrap/>
            <w:vAlign w:val="center"/>
            <w:hideMark/>
          </w:tcPr>
          <w:p w14:paraId="0D1FE117"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43,6</w:t>
            </w:r>
          </w:p>
        </w:tc>
        <w:tc>
          <w:tcPr>
            <w:tcW w:w="1134" w:type="dxa"/>
            <w:tcBorders>
              <w:top w:val="nil"/>
              <w:left w:val="nil"/>
              <w:bottom w:val="single" w:sz="4" w:space="0" w:color="auto"/>
              <w:right w:val="single" w:sz="4" w:space="0" w:color="auto"/>
            </w:tcBorders>
            <w:vAlign w:val="center"/>
          </w:tcPr>
          <w:p w14:paraId="1B0AEBAD"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21,7</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D0007CB"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28,3</w:t>
            </w:r>
          </w:p>
        </w:tc>
      </w:tr>
      <w:tr w:rsidR="00AF2A62" w:rsidRPr="000D54A5" w14:paraId="2C5A8E85"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555609B0"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60BE7722"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том числе: из новых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05ED3729" w14:textId="77777777" w:rsidR="00AF2A62" w:rsidRPr="000D54A5" w:rsidRDefault="001120A7"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851" w:type="dxa"/>
            <w:tcBorders>
              <w:top w:val="nil"/>
              <w:left w:val="nil"/>
              <w:bottom w:val="single" w:sz="4" w:space="0" w:color="auto"/>
              <w:right w:val="single" w:sz="4" w:space="0" w:color="auto"/>
            </w:tcBorders>
            <w:shd w:val="clear" w:color="auto" w:fill="auto"/>
            <w:noWrap/>
            <w:vAlign w:val="center"/>
            <w:hideMark/>
          </w:tcPr>
          <w:p w14:paraId="7869D145"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vAlign w:val="center"/>
          </w:tcPr>
          <w:p w14:paraId="0E8E38CF"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12610AE"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0,00</w:t>
            </w:r>
          </w:p>
        </w:tc>
      </w:tr>
      <w:tr w:rsidR="00AF2A62" w:rsidRPr="000D54A5" w14:paraId="3275CFBE"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291A5DB5"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7389C27A"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 из переходящих скважин</w:t>
            </w:r>
          </w:p>
        </w:tc>
        <w:tc>
          <w:tcPr>
            <w:tcW w:w="850" w:type="dxa"/>
            <w:tcBorders>
              <w:top w:val="nil"/>
              <w:left w:val="nil"/>
              <w:bottom w:val="single" w:sz="4" w:space="0" w:color="auto"/>
              <w:right w:val="single" w:sz="4" w:space="0" w:color="auto"/>
            </w:tcBorders>
            <w:shd w:val="clear" w:color="auto" w:fill="auto"/>
            <w:noWrap/>
            <w:vAlign w:val="center"/>
            <w:hideMark/>
          </w:tcPr>
          <w:p w14:paraId="06F6C317"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56,7</w:t>
            </w:r>
          </w:p>
        </w:tc>
        <w:tc>
          <w:tcPr>
            <w:tcW w:w="851" w:type="dxa"/>
            <w:tcBorders>
              <w:top w:val="nil"/>
              <w:left w:val="nil"/>
              <w:bottom w:val="single" w:sz="4" w:space="0" w:color="auto"/>
              <w:right w:val="single" w:sz="4" w:space="0" w:color="auto"/>
            </w:tcBorders>
            <w:shd w:val="clear" w:color="auto" w:fill="auto"/>
            <w:noWrap/>
            <w:vAlign w:val="center"/>
            <w:hideMark/>
          </w:tcPr>
          <w:p w14:paraId="43A6EF7E"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43,6</w:t>
            </w:r>
          </w:p>
        </w:tc>
        <w:tc>
          <w:tcPr>
            <w:tcW w:w="1134" w:type="dxa"/>
            <w:tcBorders>
              <w:top w:val="nil"/>
              <w:left w:val="nil"/>
              <w:bottom w:val="single" w:sz="4" w:space="0" w:color="auto"/>
              <w:right w:val="single" w:sz="4" w:space="0" w:color="auto"/>
            </w:tcBorders>
            <w:vAlign w:val="center"/>
          </w:tcPr>
          <w:p w14:paraId="763EA011"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21,7</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5B8FB093"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28,3</w:t>
            </w:r>
          </w:p>
        </w:tc>
      </w:tr>
      <w:tr w:rsidR="00AF2A62" w:rsidRPr="000D54A5" w14:paraId="0F93CE67"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6CAF8BC8"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12</w:t>
            </w:r>
          </w:p>
        </w:tc>
        <w:tc>
          <w:tcPr>
            <w:tcW w:w="4947" w:type="dxa"/>
            <w:tcBorders>
              <w:top w:val="nil"/>
              <w:left w:val="nil"/>
              <w:bottom w:val="single" w:sz="4" w:space="0" w:color="auto"/>
              <w:right w:val="single" w:sz="4" w:space="0" w:color="auto"/>
            </w:tcBorders>
            <w:shd w:val="clear" w:color="auto" w:fill="auto"/>
            <w:noWrap/>
            <w:vAlign w:val="center"/>
            <w:hideMark/>
          </w:tcPr>
          <w:p w14:paraId="259256BE"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Накопленная добыча жидкости, </w:t>
            </w:r>
            <w:proofErr w:type="gramStart"/>
            <w:r w:rsidRPr="000D54A5">
              <w:rPr>
                <w:rFonts w:ascii="Times New Roman" w:eastAsia="Times New Roman" w:hAnsi="Times New Roman" w:cs="Times New Roman"/>
                <w:color w:val="000000"/>
                <w:sz w:val="20"/>
                <w:szCs w:val="20"/>
                <w:lang w:eastAsia="ru-RU"/>
              </w:rPr>
              <w:t>тыс.т</w:t>
            </w:r>
            <w:proofErr w:type="gramEnd"/>
          </w:p>
        </w:tc>
        <w:tc>
          <w:tcPr>
            <w:tcW w:w="850" w:type="dxa"/>
            <w:tcBorders>
              <w:top w:val="nil"/>
              <w:left w:val="nil"/>
              <w:bottom w:val="single" w:sz="4" w:space="0" w:color="auto"/>
              <w:right w:val="single" w:sz="4" w:space="0" w:color="auto"/>
            </w:tcBorders>
            <w:shd w:val="clear" w:color="auto" w:fill="auto"/>
            <w:noWrap/>
            <w:vAlign w:val="center"/>
            <w:hideMark/>
          </w:tcPr>
          <w:p w14:paraId="7A167DD4"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1847,1</w:t>
            </w:r>
          </w:p>
        </w:tc>
        <w:tc>
          <w:tcPr>
            <w:tcW w:w="851" w:type="dxa"/>
            <w:tcBorders>
              <w:top w:val="nil"/>
              <w:left w:val="nil"/>
              <w:bottom w:val="single" w:sz="4" w:space="0" w:color="auto"/>
              <w:right w:val="single" w:sz="4" w:space="0" w:color="auto"/>
            </w:tcBorders>
            <w:shd w:val="clear" w:color="auto" w:fill="auto"/>
            <w:noWrap/>
            <w:vAlign w:val="center"/>
            <w:hideMark/>
          </w:tcPr>
          <w:p w14:paraId="4BE620CE"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1890,7</w:t>
            </w:r>
          </w:p>
        </w:tc>
        <w:tc>
          <w:tcPr>
            <w:tcW w:w="1134" w:type="dxa"/>
            <w:tcBorders>
              <w:top w:val="nil"/>
              <w:left w:val="nil"/>
              <w:bottom w:val="single" w:sz="4" w:space="0" w:color="auto"/>
              <w:right w:val="single" w:sz="4" w:space="0" w:color="auto"/>
            </w:tcBorders>
            <w:vAlign w:val="center"/>
          </w:tcPr>
          <w:p w14:paraId="5685632A"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1912,3</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563A246A"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1918,95</w:t>
            </w:r>
          </w:p>
        </w:tc>
      </w:tr>
      <w:tr w:rsidR="00AF2A62" w:rsidRPr="000D54A5" w14:paraId="0C442BB6" w14:textId="77777777" w:rsidTr="00C766C7">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3461FB5E"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13</w:t>
            </w:r>
          </w:p>
        </w:tc>
        <w:tc>
          <w:tcPr>
            <w:tcW w:w="4947" w:type="dxa"/>
            <w:tcBorders>
              <w:top w:val="nil"/>
              <w:left w:val="nil"/>
              <w:bottom w:val="single" w:sz="4" w:space="0" w:color="auto"/>
              <w:right w:val="single" w:sz="4" w:space="0" w:color="auto"/>
            </w:tcBorders>
            <w:shd w:val="clear" w:color="auto" w:fill="auto"/>
            <w:noWrap/>
            <w:vAlign w:val="center"/>
            <w:hideMark/>
          </w:tcPr>
          <w:p w14:paraId="2DF51699"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Закачка рабочего агента, </w:t>
            </w:r>
            <w:proofErr w:type="gramStart"/>
            <w:r w:rsidRPr="000D54A5">
              <w:rPr>
                <w:rFonts w:ascii="Times New Roman" w:eastAsia="Times New Roman" w:hAnsi="Times New Roman" w:cs="Times New Roman"/>
                <w:color w:val="000000"/>
                <w:sz w:val="20"/>
                <w:szCs w:val="20"/>
                <w:lang w:eastAsia="ru-RU"/>
              </w:rPr>
              <w:t>тыс.м</w:t>
            </w:r>
            <w:proofErr w:type="gramEnd"/>
            <w:r w:rsidRPr="000D54A5">
              <w:rPr>
                <w:rFonts w:ascii="Times New Roman" w:eastAsia="Times New Roman" w:hAnsi="Times New Roman" w:cs="Times New Roman"/>
                <w:color w:val="000000"/>
                <w:sz w:val="20"/>
                <w:szCs w:val="20"/>
                <w:vertAlign w:val="superscript"/>
                <w:lang w:eastAsia="ru-RU"/>
              </w:rPr>
              <w:t xml:space="preserve">3 </w:t>
            </w:r>
            <w:r w:rsidRPr="000D54A5">
              <w:rPr>
                <w:rFonts w:ascii="Times New Roman" w:eastAsia="Times New Roman" w:hAnsi="Times New Roman" w:cs="Times New Roman"/>
                <w:color w:val="000000"/>
                <w:sz w:val="20"/>
                <w:szCs w:val="20"/>
                <w:lang w:eastAsia="ru-RU"/>
              </w:rPr>
              <w:t xml:space="preserve">                                                    годовая</w:t>
            </w:r>
          </w:p>
        </w:tc>
        <w:tc>
          <w:tcPr>
            <w:tcW w:w="850" w:type="dxa"/>
            <w:tcBorders>
              <w:top w:val="nil"/>
              <w:left w:val="nil"/>
              <w:bottom w:val="single" w:sz="4" w:space="0" w:color="auto"/>
              <w:right w:val="single" w:sz="4" w:space="0" w:color="auto"/>
            </w:tcBorders>
            <w:shd w:val="clear" w:color="auto" w:fill="auto"/>
            <w:noWrap/>
            <w:vAlign w:val="center"/>
            <w:hideMark/>
          </w:tcPr>
          <w:p w14:paraId="2E70B011"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108,7</w:t>
            </w:r>
          </w:p>
        </w:tc>
        <w:tc>
          <w:tcPr>
            <w:tcW w:w="851" w:type="dxa"/>
            <w:tcBorders>
              <w:top w:val="nil"/>
              <w:left w:val="nil"/>
              <w:bottom w:val="single" w:sz="4" w:space="0" w:color="auto"/>
              <w:right w:val="single" w:sz="4" w:space="0" w:color="auto"/>
            </w:tcBorders>
            <w:shd w:val="clear" w:color="auto" w:fill="auto"/>
            <w:noWrap/>
            <w:vAlign w:val="center"/>
            <w:hideMark/>
          </w:tcPr>
          <w:p w14:paraId="341F56C4"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129,1</w:t>
            </w:r>
          </w:p>
        </w:tc>
        <w:tc>
          <w:tcPr>
            <w:tcW w:w="1134" w:type="dxa"/>
            <w:tcBorders>
              <w:top w:val="nil"/>
              <w:left w:val="nil"/>
              <w:bottom w:val="single" w:sz="4" w:space="0" w:color="auto"/>
              <w:right w:val="single" w:sz="4" w:space="0" w:color="auto"/>
            </w:tcBorders>
            <w:vAlign w:val="center"/>
          </w:tcPr>
          <w:p w14:paraId="315067D5"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76,9</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4AC2CEB"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90,6</w:t>
            </w:r>
          </w:p>
        </w:tc>
      </w:tr>
      <w:tr w:rsidR="00AF2A62" w:rsidRPr="000D54A5" w14:paraId="6BFAA90C"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2E4D8DCE"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7045E383"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накопленная</w:t>
            </w:r>
          </w:p>
        </w:tc>
        <w:tc>
          <w:tcPr>
            <w:tcW w:w="850" w:type="dxa"/>
            <w:tcBorders>
              <w:top w:val="nil"/>
              <w:left w:val="nil"/>
              <w:bottom w:val="single" w:sz="4" w:space="0" w:color="auto"/>
              <w:right w:val="single" w:sz="4" w:space="0" w:color="auto"/>
            </w:tcBorders>
            <w:shd w:val="clear" w:color="auto" w:fill="auto"/>
            <w:noWrap/>
            <w:vAlign w:val="center"/>
            <w:hideMark/>
          </w:tcPr>
          <w:p w14:paraId="443603F6"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1619,4</w:t>
            </w:r>
          </w:p>
        </w:tc>
        <w:tc>
          <w:tcPr>
            <w:tcW w:w="851" w:type="dxa"/>
            <w:tcBorders>
              <w:top w:val="nil"/>
              <w:left w:val="nil"/>
              <w:bottom w:val="single" w:sz="4" w:space="0" w:color="auto"/>
              <w:right w:val="single" w:sz="4" w:space="0" w:color="auto"/>
            </w:tcBorders>
            <w:shd w:val="clear" w:color="auto" w:fill="auto"/>
            <w:noWrap/>
            <w:vAlign w:val="center"/>
            <w:hideMark/>
          </w:tcPr>
          <w:p w14:paraId="6742D972"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1748,5</w:t>
            </w:r>
          </w:p>
        </w:tc>
        <w:tc>
          <w:tcPr>
            <w:tcW w:w="1134" w:type="dxa"/>
            <w:tcBorders>
              <w:top w:val="nil"/>
              <w:left w:val="nil"/>
              <w:bottom w:val="single" w:sz="4" w:space="0" w:color="auto"/>
              <w:right w:val="single" w:sz="4" w:space="0" w:color="auto"/>
            </w:tcBorders>
            <w:vAlign w:val="center"/>
          </w:tcPr>
          <w:p w14:paraId="0A9CC588"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1825,4</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3B52A116"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1839,11</w:t>
            </w:r>
          </w:p>
        </w:tc>
      </w:tr>
      <w:tr w:rsidR="00AF2A62" w:rsidRPr="000D54A5" w14:paraId="33C05725" w14:textId="77777777" w:rsidTr="00C766C7">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0A342C52"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14</w:t>
            </w:r>
          </w:p>
        </w:tc>
        <w:tc>
          <w:tcPr>
            <w:tcW w:w="4947" w:type="dxa"/>
            <w:tcBorders>
              <w:top w:val="nil"/>
              <w:left w:val="nil"/>
              <w:bottom w:val="single" w:sz="4" w:space="0" w:color="auto"/>
              <w:right w:val="single" w:sz="4" w:space="0" w:color="auto"/>
            </w:tcBorders>
            <w:shd w:val="clear" w:color="auto" w:fill="auto"/>
            <w:vAlign w:val="center"/>
            <w:hideMark/>
          </w:tcPr>
          <w:p w14:paraId="0E94FC1E"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Компенсация отборов жидкости в пластовых условиях, %       текущая</w:t>
            </w:r>
          </w:p>
        </w:tc>
        <w:tc>
          <w:tcPr>
            <w:tcW w:w="850" w:type="dxa"/>
            <w:tcBorders>
              <w:top w:val="nil"/>
              <w:left w:val="nil"/>
              <w:bottom w:val="single" w:sz="4" w:space="0" w:color="auto"/>
              <w:right w:val="single" w:sz="4" w:space="0" w:color="auto"/>
            </w:tcBorders>
            <w:shd w:val="clear" w:color="auto" w:fill="auto"/>
            <w:noWrap/>
            <w:vAlign w:val="center"/>
            <w:hideMark/>
          </w:tcPr>
          <w:p w14:paraId="0498B277"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197,7</w:t>
            </w:r>
          </w:p>
        </w:tc>
        <w:tc>
          <w:tcPr>
            <w:tcW w:w="851" w:type="dxa"/>
            <w:tcBorders>
              <w:top w:val="nil"/>
              <w:left w:val="nil"/>
              <w:bottom w:val="single" w:sz="4" w:space="0" w:color="auto"/>
              <w:right w:val="single" w:sz="4" w:space="0" w:color="auto"/>
            </w:tcBorders>
            <w:shd w:val="clear" w:color="auto" w:fill="auto"/>
            <w:noWrap/>
            <w:vAlign w:val="center"/>
            <w:hideMark/>
          </w:tcPr>
          <w:p w14:paraId="71032F1B"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302,7</w:t>
            </w:r>
          </w:p>
        </w:tc>
        <w:tc>
          <w:tcPr>
            <w:tcW w:w="1134" w:type="dxa"/>
            <w:tcBorders>
              <w:top w:val="nil"/>
              <w:left w:val="nil"/>
              <w:bottom w:val="single" w:sz="4" w:space="0" w:color="auto"/>
              <w:right w:val="single" w:sz="4" w:space="0" w:color="auto"/>
            </w:tcBorders>
            <w:vAlign w:val="center"/>
          </w:tcPr>
          <w:p w14:paraId="223321A3"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365,4</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E9E2363"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311,7</w:t>
            </w:r>
          </w:p>
        </w:tc>
      </w:tr>
      <w:tr w:rsidR="00AF2A62" w:rsidRPr="000D54A5" w14:paraId="15A8E140"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74DBF989"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vAlign w:val="center"/>
            <w:hideMark/>
          </w:tcPr>
          <w:p w14:paraId="3600E778"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накопленная</w:t>
            </w:r>
          </w:p>
        </w:tc>
        <w:tc>
          <w:tcPr>
            <w:tcW w:w="850" w:type="dxa"/>
            <w:tcBorders>
              <w:top w:val="nil"/>
              <w:left w:val="nil"/>
              <w:bottom w:val="single" w:sz="4" w:space="0" w:color="auto"/>
              <w:right w:val="single" w:sz="4" w:space="0" w:color="auto"/>
            </w:tcBorders>
            <w:shd w:val="clear" w:color="auto" w:fill="auto"/>
            <w:noWrap/>
            <w:vAlign w:val="center"/>
            <w:hideMark/>
          </w:tcPr>
          <w:p w14:paraId="5BBCB33E"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74,6</w:t>
            </w:r>
          </w:p>
        </w:tc>
        <w:tc>
          <w:tcPr>
            <w:tcW w:w="851" w:type="dxa"/>
            <w:tcBorders>
              <w:top w:val="nil"/>
              <w:left w:val="nil"/>
              <w:bottom w:val="single" w:sz="4" w:space="0" w:color="auto"/>
              <w:right w:val="single" w:sz="4" w:space="0" w:color="auto"/>
            </w:tcBorders>
            <w:shd w:val="clear" w:color="auto" w:fill="auto"/>
            <w:noWrap/>
            <w:vAlign w:val="center"/>
            <w:hideMark/>
          </w:tcPr>
          <w:p w14:paraId="71354AC1"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79,0</w:t>
            </w:r>
          </w:p>
        </w:tc>
        <w:tc>
          <w:tcPr>
            <w:tcW w:w="1134" w:type="dxa"/>
            <w:tcBorders>
              <w:top w:val="nil"/>
              <w:left w:val="nil"/>
              <w:bottom w:val="single" w:sz="4" w:space="0" w:color="auto"/>
              <w:right w:val="single" w:sz="4" w:space="0" w:color="auto"/>
            </w:tcBorders>
            <w:vAlign w:val="center"/>
          </w:tcPr>
          <w:p w14:paraId="2481CA45"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81,7</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22399229" w14:textId="77777777" w:rsidR="00AF2A62" w:rsidRPr="000D54A5" w:rsidRDefault="00AF2A62"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82,0</w:t>
            </w:r>
          </w:p>
        </w:tc>
      </w:tr>
      <w:tr w:rsidR="00AF2A62" w:rsidRPr="000D54A5" w14:paraId="3F3AEE5A" w14:textId="77777777" w:rsidTr="00C766C7">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0AD60A21"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15</w:t>
            </w:r>
          </w:p>
        </w:tc>
        <w:tc>
          <w:tcPr>
            <w:tcW w:w="4947" w:type="dxa"/>
            <w:tcBorders>
              <w:top w:val="nil"/>
              <w:left w:val="nil"/>
              <w:bottom w:val="single" w:sz="4" w:space="0" w:color="auto"/>
              <w:right w:val="single" w:sz="4" w:space="0" w:color="auto"/>
            </w:tcBorders>
            <w:shd w:val="clear" w:color="auto" w:fill="auto"/>
            <w:noWrap/>
            <w:vAlign w:val="center"/>
            <w:hideMark/>
          </w:tcPr>
          <w:p w14:paraId="504F381A"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Ввод добывающих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0A282C6B"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423CB8B9"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2E875F5C"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A621135"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AF2A62" w:rsidRPr="000D54A5" w14:paraId="02601F60"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52D6D334"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167149EF"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в том </w:t>
            </w:r>
            <w:proofErr w:type="gramStart"/>
            <w:r w:rsidRPr="000D54A5">
              <w:rPr>
                <w:rFonts w:ascii="Times New Roman" w:eastAsia="Times New Roman" w:hAnsi="Times New Roman" w:cs="Times New Roman"/>
                <w:color w:val="000000"/>
                <w:sz w:val="20"/>
                <w:szCs w:val="20"/>
                <w:lang w:eastAsia="ru-RU"/>
              </w:rPr>
              <w:t>числе:  из</w:t>
            </w:r>
            <w:proofErr w:type="gramEnd"/>
            <w:r w:rsidRPr="000D54A5">
              <w:rPr>
                <w:rFonts w:ascii="Times New Roman" w:eastAsia="Times New Roman" w:hAnsi="Times New Roman" w:cs="Times New Roman"/>
                <w:color w:val="000000"/>
                <w:sz w:val="20"/>
                <w:szCs w:val="20"/>
                <w:lang w:eastAsia="ru-RU"/>
              </w:rPr>
              <w:t xml:space="preserve"> бурения</w:t>
            </w:r>
          </w:p>
        </w:tc>
        <w:tc>
          <w:tcPr>
            <w:tcW w:w="850" w:type="dxa"/>
            <w:tcBorders>
              <w:top w:val="nil"/>
              <w:left w:val="nil"/>
              <w:bottom w:val="single" w:sz="4" w:space="0" w:color="auto"/>
              <w:right w:val="single" w:sz="4" w:space="0" w:color="auto"/>
            </w:tcBorders>
            <w:shd w:val="clear" w:color="000000" w:fill="FFFFFF"/>
            <w:noWrap/>
            <w:vAlign w:val="center"/>
            <w:hideMark/>
          </w:tcPr>
          <w:p w14:paraId="132E19B6"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6A9D2452"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29874963"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46172E83"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AF2A62" w:rsidRPr="000D54A5" w14:paraId="5FCE49A6"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3CA059CD"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6EA1E297"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из контрольного фонда</w:t>
            </w:r>
          </w:p>
        </w:tc>
        <w:tc>
          <w:tcPr>
            <w:tcW w:w="850" w:type="dxa"/>
            <w:tcBorders>
              <w:top w:val="nil"/>
              <w:left w:val="nil"/>
              <w:bottom w:val="single" w:sz="4" w:space="0" w:color="auto"/>
              <w:right w:val="single" w:sz="4" w:space="0" w:color="auto"/>
            </w:tcBorders>
            <w:shd w:val="clear" w:color="000000" w:fill="FFFFFF"/>
            <w:noWrap/>
            <w:vAlign w:val="center"/>
            <w:hideMark/>
          </w:tcPr>
          <w:p w14:paraId="537EB8E2"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3F87A406"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51AC3F90"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580F58CB"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AF2A62" w:rsidRPr="000D54A5" w14:paraId="60B8457A"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07EC4059"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0D6D3E0C"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из консервации</w:t>
            </w:r>
          </w:p>
        </w:tc>
        <w:tc>
          <w:tcPr>
            <w:tcW w:w="850" w:type="dxa"/>
            <w:tcBorders>
              <w:top w:val="nil"/>
              <w:left w:val="nil"/>
              <w:bottom w:val="single" w:sz="4" w:space="0" w:color="auto"/>
              <w:right w:val="single" w:sz="4" w:space="0" w:color="auto"/>
            </w:tcBorders>
            <w:shd w:val="clear" w:color="000000" w:fill="FFFFFF"/>
            <w:noWrap/>
            <w:vAlign w:val="center"/>
            <w:hideMark/>
          </w:tcPr>
          <w:p w14:paraId="32F2102D"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0B636292"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7EC934CE"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7FBC4C4"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AF2A62" w:rsidRPr="000D54A5" w14:paraId="2AE2DCFC" w14:textId="77777777" w:rsidTr="00C766C7">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184E54F4" w14:textId="77777777" w:rsidR="00AF2A62" w:rsidRPr="000D54A5" w:rsidRDefault="00AF2A62"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16</w:t>
            </w:r>
          </w:p>
        </w:tc>
        <w:tc>
          <w:tcPr>
            <w:tcW w:w="4947" w:type="dxa"/>
            <w:tcBorders>
              <w:top w:val="nil"/>
              <w:left w:val="nil"/>
              <w:bottom w:val="single" w:sz="4" w:space="0" w:color="auto"/>
              <w:right w:val="single" w:sz="4" w:space="0" w:color="auto"/>
            </w:tcBorders>
            <w:shd w:val="clear" w:color="auto" w:fill="auto"/>
            <w:noWrap/>
            <w:vAlign w:val="center"/>
            <w:hideMark/>
          </w:tcPr>
          <w:p w14:paraId="101DE33E"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Выбытие добывающих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65A389C1"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w:t>
            </w:r>
          </w:p>
        </w:tc>
        <w:tc>
          <w:tcPr>
            <w:tcW w:w="851" w:type="dxa"/>
            <w:tcBorders>
              <w:top w:val="nil"/>
              <w:left w:val="nil"/>
              <w:bottom w:val="single" w:sz="4" w:space="0" w:color="auto"/>
              <w:right w:val="single" w:sz="4" w:space="0" w:color="auto"/>
            </w:tcBorders>
            <w:shd w:val="clear" w:color="000000" w:fill="FFFFFF"/>
            <w:noWrap/>
            <w:vAlign w:val="center"/>
            <w:hideMark/>
          </w:tcPr>
          <w:p w14:paraId="4DE88ED9"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6DBCFD96"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06594CC5"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AF2A62" w:rsidRPr="000D54A5" w14:paraId="3B47A628"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5C448AF5"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4C93C9EC"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том числе: в нагнетательный фонд</w:t>
            </w:r>
          </w:p>
        </w:tc>
        <w:tc>
          <w:tcPr>
            <w:tcW w:w="850" w:type="dxa"/>
            <w:tcBorders>
              <w:top w:val="nil"/>
              <w:left w:val="nil"/>
              <w:bottom w:val="single" w:sz="4" w:space="0" w:color="auto"/>
              <w:right w:val="single" w:sz="4" w:space="0" w:color="auto"/>
            </w:tcBorders>
            <w:shd w:val="clear" w:color="000000" w:fill="FFFFFF"/>
            <w:noWrap/>
            <w:vAlign w:val="center"/>
            <w:hideMark/>
          </w:tcPr>
          <w:p w14:paraId="5CB6324F"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54B4D6CA"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38A0F846"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26156B2"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AF2A62" w:rsidRPr="000D54A5" w14:paraId="062A8923"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46BE2EE9"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091A8D72"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перевод на другой объект</w:t>
            </w:r>
          </w:p>
        </w:tc>
        <w:tc>
          <w:tcPr>
            <w:tcW w:w="850" w:type="dxa"/>
            <w:tcBorders>
              <w:top w:val="nil"/>
              <w:left w:val="nil"/>
              <w:bottom w:val="single" w:sz="4" w:space="0" w:color="auto"/>
              <w:right w:val="single" w:sz="4" w:space="0" w:color="auto"/>
            </w:tcBorders>
            <w:shd w:val="clear" w:color="000000" w:fill="FFFFFF"/>
            <w:noWrap/>
            <w:vAlign w:val="center"/>
            <w:hideMark/>
          </w:tcPr>
          <w:p w14:paraId="5AB0F7FF"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5226EA92"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3A01C353"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0AF0A49"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AF2A62" w:rsidRPr="000D54A5" w14:paraId="6F739794"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28DBA582"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0D6942FF"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консервацию</w:t>
            </w:r>
          </w:p>
        </w:tc>
        <w:tc>
          <w:tcPr>
            <w:tcW w:w="850" w:type="dxa"/>
            <w:tcBorders>
              <w:top w:val="nil"/>
              <w:left w:val="nil"/>
              <w:bottom w:val="single" w:sz="4" w:space="0" w:color="auto"/>
              <w:right w:val="single" w:sz="4" w:space="0" w:color="auto"/>
            </w:tcBorders>
            <w:shd w:val="clear" w:color="000000" w:fill="FFFFFF"/>
            <w:noWrap/>
            <w:vAlign w:val="center"/>
            <w:hideMark/>
          </w:tcPr>
          <w:p w14:paraId="1A3BF127"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089F27B5"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5CC3099E"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4154DB73"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AF2A62" w:rsidRPr="000D54A5" w14:paraId="4691E7BF"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408AE993"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2C2F79F4"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на ликвидацию</w:t>
            </w:r>
          </w:p>
        </w:tc>
        <w:tc>
          <w:tcPr>
            <w:tcW w:w="850" w:type="dxa"/>
            <w:tcBorders>
              <w:top w:val="nil"/>
              <w:left w:val="nil"/>
              <w:bottom w:val="single" w:sz="4" w:space="0" w:color="auto"/>
              <w:right w:val="single" w:sz="4" w:space="0" w:color="auto"/>
            </w:tcBorders>
            <w:shd w:val="clear" w:color="000000" w:fill="FFFFFF"/>
            <w:noWrap/>
            <w:vAlign w:val="center"/>
            <w:hideMark/>
          </w:tcPr>
          <w:p w14:paraId="34665F68"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5666E37C"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4431E98F"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49D9E0CD"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AF2A62" w:rsidRPr="000D54A5" w14:paraId="4E0D7FD0"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66746AF8" w14:textId="77777777" w:rsidR="00AF2A62" w:rsidRPr="000D54A5" w:rsidRDefault="00AF2A62"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1B388B1B" w14:textId="77777777" w:rsidR="00AF2A62" w:rsidRPr="000D54A5" w:rsidRDefault="00AF2A62"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контрольный фонд</w:t>
            </w:r>
          </w:p>
        </w:tc>
        <w:tc>
          <w:tcPr>
            <w:tcW w:w="850" w:type="dxa"/>
            <w:tcBorders>
              <w:top w:val="nil"/>
              <w:left w:val="nil"/>
              <w:bottom w:val="single" w:sz="4" w:space="0" w:color="auto"/>
              <w:right w:val="single" w:sz="4" w:space="0" w:color="auto"/>
            </w:tcBorders>
            <w:shd w:val="clear" w:color="000000" w:fill="FFFFFF"/>
            <w:noWrap/>
            <w:vAlign w:val="center"/>
            <w:hideMark/>
          </w:tcPr>
          <w:p w14:paraId="633D4A92"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4162B2FB"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02792F43"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E16DC47" w14:textId="77777777" w:rsidR="00AF2A62" w:rsidRPr="000D54A5" w:rsidRDefault="00AF2A62"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0BA5365B"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76ED2E3E" w14:textId="77777777" w:rsidR="000D54A5" w:rsidRPr="000D54A5" w:rsidRDefault="000D54A5"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17</w:t>
            </w:r>
          </w:p>
        </w:tc>
        <w:tc>
          <w:tcPr>
            <w:tcW w:w="4947" w:type="dxa"/>
            <w:tcBorders>
              <w:top w:val="nil"/>
              <w:left w:val="nil"/>
              <w:bottom w:val="single" w:sz="4" w:space="0" w:color="auto"/>
              <w:right w:val="single" w:sz="4" w:space="0" w:color="auto"/>
            </w:tcBorders>
            <w:shd w:val="clear" w:color="auto" w:fill="auto"/>
            <w:noWrap/>
            <w:vAlign w:val="center"/>
            <w:hideMark/>
          </w:tcPr>
          <w:p w14:paraId="0413FF02"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Фонд добывающих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0E2A9438"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851" w:type="dxa"/>
            <w:tcBorders>
              <w:top w:val="nil"/>
              <w:left w:val="nil"/>
              <w:bottom w:val="single" w:sz="4" w:space="0" w:color="auto"/>
              <w:right w:val="single" w:sz="4" w:space="0" w:color="auto"/>
            </w:tcBorders>
            <w:shd w:val="clear" w:color="000000" w:fill="FFFFFF"/>
            <w:noWrap/>
            <w:vAlign w:val="center"/>
            <w:hideMark/>
          </w:tcPr>
          <w:p w14:paraId="1284ED6E"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1134" w:type="dxa"/>
            <w:tcBorders>
              <w:top w:val="nil"/>
              <w:left w:val="nil"/>
              <w:bottom w:val="single" w:sz="4" w:space="0" w:color="auto"/>
              <w:right w:val="single" w:sz="4" w:space="0" w:color="auto"/>
            </w:tcBorders>
            <w:shd w:val="clear" w:color="000000" w:fill="FFFFFF"/>
            <w:vAlign w:val="center"/>
          </w:tcPr>
          <w:p w14:paraId="10955A93"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4CC06310"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r>
      <w:tr w:rsidR="000D54A5" w:rsidRPr="000D54A5" w14:paraId="1EE2E84E"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5C22F6DB" w14:textId="77777777" w:rsidR="000D54A5" w:rsidRPr="000D54A5" w:rsidRDefault="000D54A5"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18</w:t>
            </w:r>
          </w:p>
        </w:tc>
        <w:tc>
          <w:tcPr>
            <w:tcW w:w="4947" w:type="dxa"/>
            <w:tcBorders>
              <w:top w:val="nil"/>
              <w:left w:val="nil"/>
              <w:bottom w:val="single" w:sz="4" w:space="0" w:color="auto"/>
              <w:right w:val="single" w:sz="4" w:space="0" w:color="auto"/>
            </w:tcBorders>
            <w:shd w:val="clear" w:color="auto" w:fill="auto"/>
            <w:noWrap/>
            <w:vAlign w:val="center"/>
            <w:hideMark/>
          </w:tcPr>
          <w:p w14:paraId="4465196F"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Фонд действующих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758D840C"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851" w:type="dxa"/>
            <w:tcBorders>
              <w:top w:val="nil"/>
              <w:left w:val="nil"/>
              <w:bottom w:val="single" w:sz="4" w:space="0" w:color="auto"/>
              <w:right w:val="single" w:sz="4" w:space="0" w:color="auto"/>
            </w:tcBorders>
            <w:shd w:val="clear" w:color="000000" w:fill="FFFFFF"/>
            <w:noWrap/>
            <w:vAlign w:val="center"/>
            <w:hideMark/>
          </w:tcPr>
          <w:p w14:paraId="510FC090"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1134" w:type="dxa"/>
            <w:tcBorders>
              <w:top w:val="nil"/>
              <w:left w:val="nil"/>
              <w:bottom w:val="single" w:sz="4" w:space="0" w:color="auto"/>
              <w:right w:val="single" w:sz="4" w:space="0" w:color="auto"/>
            </w:tcBorders>
            <w:shd w:val="clear" w:color="000000" w:fill="FFFFFF"/>
            <w:vAlign w:val="center"/>
          </w:tcPr>
          <w:p w14:paraId="645B260F"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7CFEDCF"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r>
      <w:tr w:rsidR="000D54A5" w:rsidRPr="000D54A5" w14:paraId="5F54AAB7" w14:textId="77777777" w:rsidTr="00136363">
        <w:trPr>
          <w:trHeight w:val="20"/>
        </w:trPr>
        <w:tc>
          <w:tcPr>
            <w:tcW w:w="577" w:type="dxa"/>
            <w:vMerge w:val="restart"/>
            <w:tcBorders>
              <w:top w:val="nil"/>
              <w:left w:val="double" w:sz="4" w:space="0" w:color="auto"/>
              <w:right w:val="single" w:sz="4" w:space="0" w:color="auto"/>
            </w:tcBorders>
            <w:shd w:val="clear" w:color="auto" w:fill="auto"/>
            <w:vAlign w:val="center"/>
            <w:hideMark/>
          </w:tcPr>
          <w:p w14:paraId="01F6C478" w14:textId="77777777" w:rsidR="000D54A5" w:rsidRPr="000D54A5" w:rsidRDefault="000D54A5"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19</w:t>
            </w:r>
          </w:p>
        </w:tc>
        <w:tc>
          <w:tcPr>
            <w:tcW w:w="4947" w:type="dxa"/>
            <w:tcBorders>
              <w:top w:val="nil"/>
              <w:left w:val="nil"/>
              <w:bottom w:val="single" w:sz="4" w:space="0" w:color="auto"/>
              <w:right w:val="single" w:sz="4" w:space="0" w:color="auto"/>
            </w:tcBorders>
            <w:shd w:val="clear" w:color="auto" w:fill="auto"/>
            <w:noWrap/>
            <w:vAlign w:val="center"/>
            <w:hideMark/>
          </w:tcPr>
          <w:p w14:paraId="72DBD1AF"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Ввод нагнетательных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76081937"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2FBC4074"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64016427"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246C06FC"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r>
      <w:tr w:rsidR="000D54A5" w:rsidRPr="000D54A5" w14:paraId="0C75E722" w14:textId="77777777" w:rsidTr="00136363">
        <w:trPr>
          <w:trHeight w:val="20"/>
        </w:trPr>
        <w:tc>
          <w:tcPr>
            <w:tcW w:w="577" w:type="dxa"/>
            <w:vMerge/>
            <w:tcBorders>
              <w:left w:val="double" w:sz="4" w:space="0" w:color="auto"/>
              <w:right w:val="single" w:sz="4" w:space="0" w:color="auto"/>
            </w:tcBorders>
            <w:vAlign w:val="center"/>
            <w:hideMark/>
          </w:tcPr>
          <w:p w14:paraId="4E261F06"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2780FC47" w14:textId="77777777" w:rsidR="000D54A5" w:rsidRPr="000D54A5" w:rsidRDefault="000D54A5"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том числе: из бурения</w:t>
            </w:r>
          </w:p>
        </w:tc>
        <w:tc>
          <w:tcPr>
            <w:tcW w:w="850" w:type="dxa"/>
            <w:tcBorders>
              <w:top w:val="nil"/>
              <w:left w:val="nil"/>
              <w:bottom w:val="single" w:sz="4" w:space="0" w:color="auto"/>
              <w:right w:val="single" w:sz="4" w:space="0" w:color="auto"/>
            </w:tcBorders>
            <w:shd w:val="clear" w:color="000000" w:fill="FFFFFF"/>
            <w:noWrap/>
            <w:vAlign w:val="center"/>
            <w:hideMark/>
          </w:tcPr>
          <w:p w14:paraId="1A5AF42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2E5462A4"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7659007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4F73119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4D0DE0A2" w14:textId="77777777" w:rsidTr="00136363">
        <w:trPr>
          <w:trHeight w:val="20"/>
        </w:trPr>
        <w:tc>
          <w:tcPr>
            <w:tcW w:w="577" w:type="dxa"/>
            <w:vMerge/>
            <w:tcBorders>
              <w:left w:val="double" w:sz="4" w:space="0" w:color="auto"/>
              <w:right w:val="single" w:sz="4" w:space="0" w:color="auto"/>
            </w:tcBorders>
            <w:vAlign w:val="center"/>
            <w:hideMark/>
          </w:tcPr>
          <w:p w14:paraId="2230B5B5"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41B796A1" w14:textId="77777777" w:rsidR="000D54A5" w:rsidRPr="000D54A5" w:rsidRDefault="000D54A5"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переводом из добывающего фонда</w:t>
            </w:r>
          </w:p>
        </w:tc>
        <w:tc>
          <w:tcPr>
            <w:tcW w:w="850" w:type="dxa"/>
            <w:tcBorders>
              <w:top w:val="nil"/>
              <w:left w:val="nil"/>
              <w:bottom w:val="single" w:sz="4" w:space="0" w:color="auto"/>
              <w:right w:val="single" w:sz="4" w:space="0" w:color="auto"/>
            </w:tcBorders>
            <w:shd w:val="clear" w:color="000000" w:fill="FFFFFF"/>
            <w:noWrap/>
            <w:vAlign w:val="center"/>
            <w:hideMark/>
          </w:tcPr>
          <w:p w14:paraId="3B1A68F8"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7F39BAB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64BC3F3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24D2FBA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1EB4B553" w14:textId="77777777" w:rsidTr="00136363">
        <w:trPr>
          <w:trHeight w:val="20"/>
        </w:trPr>
        <w:tc>
          <w:tcPr>
            <w:tcW w:w="577" w:type="dxa"/>
            <w:vMerge/>
            <w:tcBorders>
              <w:left w:val="double" w:sz="4" w:space="0" w:color="auto"/>
              <w:bottom w:val="single" w:sz="4" w:space="0" w:color="auto"/>
              <w:right w:val="single" w:sz="4" w:space="0" w:color="auto"/>
            </w:tcBorders>
            <w:vAlign w:val="center"/>
          </w:tcPr>
          <w:p w14:paraId="286F76F4"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tcPr>
          <w:p w14:paraId="573328C9" w14:textId="77777777" w:rsidR="000D54A5" w:rsidRPr="000D54A5" w:rsidRDefault="00C67D91" w:rsidP="000D54A5">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переводом из другого объекта</w:t>
            </w:r>
          </w:p>
        </w:tc>
        <w:tc>
          <w:tcPr>
            <w:tcW w:w="850" w:type="dxa"/>
            <w:tcBorders>
              <w:top w:val="nil"/>
              <w:left w:val="nil"/>
              <w:bottom w:val="single" w:sz="4" w:space="0" w:color="auto"/>
              <w:right w:val="single" w:sz="4" w:space="0" w:color="auto"/>
            </w:tcBorders>
            <w:shd w:val="clear" w:color="000000" w:fill="FFFFFF"/>
            <w:noWrap/>
            <w:vAlign w:val="center"/>
          </w:tcPr>
          <w:p w14:paraId="60B07F0F"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851" w:type="dxa"/>
            <w:tcBorders>
              <w:top w:val="nil"/>
              <w:left w:val="nil"/>
              <w:bottom w:val="single" w:sz="4" w:space="0" w:color="auto"/>
              <w:right w:val="single" w:sz="4" w:space="0" w:color="auto"/>
            </w:tcBorders>
            <w:shd w:val="clear" w:color="000000" w:fill="FFFFFF"/>
            <w:noWrap/>
            <w:vAlign w:val="center"/>
          </w:tcPr>
          <w:p w14:paraId="6E074CB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000000" w:fill="FFFFFF"/>
            <w:vAlign w:val="center"/>
          </w:tcPr>
          <w:p w14:paraId="2916383C"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54781B1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r>
      <w:tr w:rsidR="000D54A5" w:rsidRPr="000D54A5" w14:paraId="2F0F4D7B"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159CF4D1" w14:textId="77777777" w:rsidR="000D54A5" w:rsidRPr="000D54A5" w:rsidRDefault="000D54A5"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20</w:t>
            </w:r>
          </w:p>
        </w:tc>
        <w:tc>
          <w:tcPr>
            <w:tcW w:w="4947" w:type="dxa"/>
            <w:tcBorders>
              <w:top w:val="nil"/>
              <w:left w:val="nil"/>
              <w:bottom w:val="single" w:sz="4" w:space="0" w:color="auto"/>
              <w:right w:val="single" w:sz="4" w:space="0" w:color="auto"/>
            </w:tcBorders>
            <w:shd w:val="clear" w:color="auto" w:fill="auto"/>
            <w:noWrap/>
            <w:vAlign w:val="center"/>
            <w:hideMark/>
          </w:tcPr>
          <w:p w14:paraId="4168AA3A"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Выбытие нагнетательных скважин, ед.</w:t>
            </w:r>
          </w:p>
        </w:tc>
        <w:tc>
          <w:tcPr>
            <w:tcW w:w="850" w:type="dxa"/>
            <w:tcBorders>
              <w:top w:val="nil"/>
              <w:left w:val="nil"/>
              <w:bottom w:val="single" w:sz="4" w:space="0" w:color="auto"/>
              <w:right w:val="single" w:sz="4" w:space="0" w:color="auto"/>
            </w:tcBorders>
            <w:shd w:val="clear" w:color="000000" w:fill="FFFFFF"/>
            <w:noWrap/>
            <w:vAlign w:val="center"/>
            <w:hideMark/>
          </w:tcPr>
          <w:p w14:paraId="675744AA" w14:textId="77777777" w:rsidR="000D54A5" w:rsidRPr="000D54A5" w:rsidRDefault="00C67D91"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851" w:type="dxa"/>
            <w:tcBorders>
              <w:top w:val="nil"/>
              <w:left w:val="nil"/>
              <w:bottom w:val="single" w:sz="4" w:space="0" w:color="auto"/>
              <w:right w:val="single" w:sz="4" w:space="0" w:color="auto"/>
            </w:tcBorders>
            <w:shd w:val="clear" w:color="000000" w:fill="FFFFFF"/>
            <w:noWrap/>
            <w:vAlign w:val="center"/>
            <w:hideMark/>
          </w:tcPr>
          <w:p w14:paraId="19F2268B" w14:textId="77777777" w:rsidR="000D54A5" w:rsidRPr="000D54A5" w:rsidRDefault="00C67D91"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134" w:type="dxa"/>
            <w:tcBorders>
              <w:top w:val="nil"/>
              <w:left w:val="nil"/>
              <w:bottom w:val="single" w:sz="4" w:space="0" w:color="auto"/>
              <w:right w:val="single" w:sz="4" w:space="0" w:color="auto"/>
            </w:tcBorders>
            <w:shd w:val="clear" w:color="000000" w:fill="FFFFFF"/>
            <w:vAlign w:val="center"/>
          </w:tcPr>
          <w:p w14:paraId="79BD74D7" w14:textId="77777777" w:rsidR="000D54A5" w:rsidRPr="000D54A5" w:rsidRDefault="00C67D91"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4384DD8"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7C4303DD"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791C44D1" w14:textId="77777777" w:rsidR="000D54A5" w:rsidRPr="000D54A5" w:rsidRDefault="000D54A5"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21</w:t>
            </w:r>
          </w:p>
        </w:tc>
        <w:tc>
          <w:tcPr>
            <w:tcW w:w="4947" w:type="dxa"/>
            <w:tcBorders>
              <w:top w:val="nil"/>
              <w:left w:val="nil"/>
              <w:bottom w:val="single" w:sz="4" w:space="0" w:color="auto"/>
              <w:right w:val="single" w:sz="4" w:space="0" w:color="auto"/>
            </w:tcBorders>
            <w:shd w:val="clear" w:color="auto" w:fill="auto"/>
            <w:noWrap/>
            <w:vAlign w:val="center"/>
            <w:hideMark/>
          </w:tcPr>
          <w:p w14:paraId="4C88FDA9"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Фонд нагнетательных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3E78206D" w14:textId="77777777" w:rsidR="000D54A5" w:rsidRPr="000D54A5" w:rsidRDefault="00C67D91"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851" w:type="dxa"/>
            <w:tcBorders>
              <w:top w:val="nil"/>
              <w:left w:val="nil"/>
              <w:bottom w:val="single" w:sz="4" w:space="0" w:color="auto"/>
              <w:right w:val="single" w:sz="4" w:space="0" w:color="auto"/>
            </w:tcBorders>
            <w:shd w:val="clear" w:color="000000" w:fill="FFFFFF"/>
            <w:noWrap/>
            <w:vAlign w:val="center"/>
            <w:hideMark/>
          </w:tcPr>
          <w:p w14:paraId="2180BBE2" w14:textId="77777777" w:rsidR="000D54A5" w:rsidRPr="000D54A5" w:rsidRDefault="00C67D91"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134" w:type="dxa"/>
            <w:tcBorders>
              <w:top w:val="nil"/>
              <w:left w:val="nil"/>
              <w:bottom w:val="single" w:sz="4" w:space="0" w:color="auto"/>
              <w:right w:val="single" w:sz="4" w:space="0" w:color="auto"/>
            </w:tcBorders>
            <w:shd w:val="clear" w:color="000000" w:fill="FFFFFF"/>
            <w:vAlign w:val="center"/>
          </w:tcPr>
          <w:p w14:paraId="62B48F1D" w14:textId="77777777" w:rsidR="000D54A5" w:rsidRPr="000D54A5" w:rsidRDefault="00C67D91"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43E32659" w14:textId="77777777" w:rsidR="000D54A5" w:rsidRPr="000D54A5" w:rsidRDefault="00C67D91"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r>
      <w:tr w:rsidR="000D54A5" w:rsidRPr="000D54A5" w14:paraId="335276FC"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31F825D4" w14:textId="77777777" w:rsidR="000D54A5" w:rsidRPr="000D54A5" w:rsidRDefault="000D54A5"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22</w:t>
            </w:r>
          </w:p>
        </w:tc>
        <w:tc>
          <w:tcPr>
            <w:tcW w:w="4947" w:type="dxa"/>
            <w:tcBorders>
              <w:top w:val="nil"/>
              <w:left w:val="nil"/>
              <w:bottom w:val="single" w:sz="4" w:space="0" w:color="auto"/>
              <w:right w:val="single" w:sz="4" w:space="0" w:color="auto"/>
            </w:tcBorders>
            <w:shd w:val="clear" w:color="auto" w:fill="auto"/>
            <w:noWrap/>
            <w:vAlign w:val="center"/>
            <w:hideMark/>
          </w:tcPr>
          <w:p w14:paraId="17D00944"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Действ. фонд нагнетательных скважин на конец года, ед.</w:t>
            </w:r>
          </w:p>
        </w:tc>
        <w:tc>
          <w:tcPr>
            <w:tcW w:w="850" w:type="dxa"/>
            <w:tcBorders>
              <w:top w:val="nil"/>
              <w:left w:val="nil"/>
              <w:bottom w:val="single" w:sz="4" w:space="0" w:color="auto"/>
              <w:right w:val="single" w:sz="4" w:space="0" w:color="auto"/>
            </w:tcBorders>
            <w:shd w:val="clear" w:color="000000" w:fill="FFFFFF"/>
            <w:noWrap/>
            <w:vAlign w:val="center"/>
            <w:hideMark/>
          </w:tcPr>
          <w:p w14:paraId="2300219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w:t>
            </w:r>
          </w:p>
        </w:tc>
        <w:tc>
          <w:tcPr>
            <w:tcW w:w="851" w:type="dxa"/>
            <w:tcBorders>
              <w:top w:val="nil"/>
              <w:left w:val="nil"/>
              <w:bottom w:val="single" w:sz="4" w:space="0" w:color="auto"/>
              <w:right w:val="single" w:sz="4" w:space="0" w:color="auto"/>
            </w:tcBorders>
            <w:shd w:val="clear" w:color="000000" w:fill="FFFFFF"/>
            <w:noWrap/>
            <w:vAlign w:val="center"/>
            <w:hideMark/>
          </w:tcPr>
          <w:p w14:paraId="5716487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w:t>
            </w:r>
          </w:p>
        </w:tc>
        <w:tc>
          <w:tcPr>
            <w:tcW w:w="1134" w:type="dxa"/>
            <w:tcBorders>
              <w:top w:val="nil"/>
              <w:left w:val="nil"/>
              <w:bottom w:val="single" w:sz="4" w:space="0" w:color="auto"/>
              <w:right w:val="single" w:sz="4" w:space="0" w:color="auto"/>
            </w:tcBorders>
            <w:shd w:val="clear" w:color="000000" w:fill="FFFFFF"/>
            <w:vAlign w:val="center"/>
          </w:tcPr>
          <w:p w14:paraId="0CE6110A"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71285504"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w:t>
            </w:r>
          </w:p>
        </w:tc>
      </w:tr>
      <w:tr w:rsidR="000D54A5" w:rsidRPr="000D54A5" w14:paraId="4185FEC9" w14:textId="77777777" w:rsidTr="00C766C7">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7DAB7730" w14:textId="77777777" w:rsidR="000D54A5" w:rsidRPr="000D54A5" w:rsidRDefault="000D54A5"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23</w:t>
            </w:r>
          </w:p>
        </w:tc>
        <w:tc>
          <w:tcPr>
            <w:tcW w:w="4947" w:type="dxa"/>
            <w:tcBorders>
              <w:top w:val="nil"/>
              <w:left w:val="nil"/>
              <w:bottom w:val="single" w:sz="4" w:space="0" w:color="auto"/>
              <w:right w:val="single" w:sz="4" w:space="0" w:color="auto"/>
            </w:tcBorders>
            <w:shd w:val="clear" w:color="auto" w:fill="auto"/>
            <w:vAlign w:val="center"/>
            <w:hideMark/>
          </w:tcPr>
          <w:p w14:paraId="36085DE1"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Среднесуточный дебит одной добывающей скважины, т/сут   по нефти</w:t>
            </w:r>
          </w:p>
        </w:tc>
        <w:tc>
          <w:tcPr>
            <w:tcW w:w="850" w:type="dxa"/>
            <w:tcBorders>
              <w:top w:val="nil"/>
              <w:left w:val="nil"/>
              <w:bottom w:val="single" w:sz="4" w:space="0" w:color="auto"/>
              <w:right w:val="single" w:sz="4" w:space="0" w:color="auto"/>
            </w:tcBorders>
            <w:shd w:val="clear" w:color="auto" w:fill="auto"/>
            <w:noWrap/>
            <w:vAlign w:val="center"/>
            <w:hideMark/>
          </w:tcPr>
          <w:p w14:paraId="7A065AE0"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3,1</w:t>
            </w:r>
          </w:p>
        </w:tc>
        <w:tc>
          <w:tcPr>
            <w:tcW w:w="851" w:type="dxa"/>
            <w:tcBorders>
              <w:top w:val="nil"/>
              <w:left w:val="nil"/>
              <w:bottom w:val="single" w:sz="4" w:space="0" w:color="auto"/>
              <w:right w:val="single" w:sz="4" w:space="0" w:color="auto"/>
            </w:tcBorders>
            <w:shd w:val="clear" w:color="auto" w:fill="auto"/>
            <w:noWrap/>
            <w:vAlign w:val="center"/>
            <w:hideMark/>
          </w:tcPr>
          <w:p w14:paraId="60D930EB"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2,6</w:t>
            </w:r>
          </w:p>
        </w:tc>
        <w:tc>
          <w:tcPr>
            <w:tcW w:w="1134" w:type="dxa"/>
            <w:tcBorders>
              <w:top w:val="nil"/>
              <w:left w:val="nil"/>
              <w:bottom w:val="single" w:sz="4" w:space="0" w:color="auto"/>
              <w:right w:val="single" w:sz="4" w:space="0" w:color="auto"/>
            </w:tcBorders>
            <w:vAlign w:val="center"/>
          </w:tcPr>
          <w:p w14:paraId="073696CB"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2,4</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5443A10B"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2,4</w:t>
            </w:r>
          </w:p>
        </w:tc>
      </w:tr>
      <w:tr w:rsidR="000D54A5" w:rsidRPr="000D54A5" w14:paraId="638B8509"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4C8C2C0D"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3882D00E" w14:textId="77777777" w:rsidR="000D54A5" w:rsidRPr="000D54A5" w:rsidRDefault="000D54A5"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по жидкости</w:t>
            </w:r>
          </w:p>
        </w:tc>
        <w:tc>
          <w:tcPr>
            <w:tcW w:w="850" w:type="dxa"/>
            <w:tcBorders>
              <w:top w:val="nil"/>
              <w:left w:val="nil"/>
              <w:bottom w:val="single" w:sz="4" w:space="0" w:color="auto"/>
              <w:right w:val="single" w:sz="4" w:space="0" w:color="auto"/>
            </w:tcBorders>
            <w:shd w:val="clear" w:color="auto" w:fill="auto"/>
            <w:noWrap/>
            <w:vAlign w:val="center"/>
            <w:hideMark/>
          </w:tcPr>
          <w:p w14:paraId="0D74810E"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20,4</w:t>
            </w:r>
          </w:p>
        </w:tc>
        <w:tc>
          <w:tcPr>
            <w:tcW w:w="851" w:type="dxa"/>
            <w:tcBorders>
              <w:top w:val="nil"/>
              <w:left w:val="nil"/>
              <w:bottom w:val="single" w:sz="4" w:space="0" w:color="auto"/>
              <w:right w:val="single" w:sz="4" w:space="0" w:color="auto"/>
            </w:tcBorders>
            <w:shd w:val="clear" w:color="auto" w:fill="auto"/>
            <w:noWrap/>
            <w:vAlign w:val="center"/>
            <w:hideMark/>
          </w:tcPr>
          <w:p w14:paraId="4987B301"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15,4</w:t>
            </w:r>
          </w:p>
        </w:tc>
        <w:tc>
          <w:tcPr>
            <w:tcW w:w="1134" w:type="dxa"/>
            <w:tcBorders>
              <w:top w:val="nil"/>
              <w:left w:val="nil"/>
              <w:bottom w:val="single" w:sz="4" w:space="0" w:color="auto"/>
              <w:right w:val="single" w:sz="4" w:space="0" w:color="auto"/>
            </w:tcBorders>
            <w:vAlign w:val="center"/>
          </w:tcPr>
          <w:p w14:paraId="75EAFAB0"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15,2</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52A01D29"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15,3</w:t>
            </w:r>
          </w:p>
        </w:tc>
      </w:tr>
      <w:tr w:rsidR="000D54A5" w:rsidRPr="000D54A5" w14:paraId="0C70A278" w14:textId="77777777" w:rsidTr="00C766C7">
        <w:trPr>
          <w:trHeight w:val="20"/>
        </w:trPr>
        <w:tc>
          <w:tcPr>
            <w:tcW w:w="577" w:type="dxa"/>
            <w:vMerge w:val="restart"/>
            <w:tcBorders>
              <w:top w:val="nil"/>
              <w:left w:val="double" w:sz="4" w:space="0" w:color="auto"/>
              <w:bottom w:val="single" w:sz="4" w:space="0" w:color="auto"/>
              <w:right w:val="single" w:sz="4" w:space="0" w:color="auto"/>
            </w:tcBorders>
            <w:shd w:val="clear" w:color="auto" w:fill="auto"/>
            <w:vAlign w:val="center"/>
            <w:hideMark/>
          </w:tcPr>
          <w:p w14:paraId="7A7B8D9F" w14:textId="77777777" w:rsidR="000D54A5" w:rsidRPr="000D54A5" w:rsidRDefault="000D54A5"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24</w:t>
            </w:r>
          </w:p>
        </w:tc>
        <w:tc>
          <w:tcPr>
            <w:tcW w:w="4947" w:type="dxa"/>
            <w:tcBorders>
              <w:top w:val="nil"/>
              <w:left w:val="nil"/>
              <w:bottom w:val="single" w:sz="4" w:space="0" w:color="auto"/>
              <w:right w:val="single" w:sz="4" w:space="0" w:color="auto"/>
            </w:tcBorders>
            <w:shd w:val="clear" w:color="auto" w:fill="auto"/>
            <w:vAlign w:val="center"/>
            <w:hideMark/>
          </w:tcPr>
          <w:p w14:paraId="70F5076B"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Среднесуточный дебит новых скважин, т/сут                             по нефти</w:t>
            </w:r>
          </w:p>
        </w:tc>
        <w:tc>
          <w:tcPr>
            <w:tcW w:w="850" w:type="dxa"/>
            <w:tcBorders>
              <w:top w:val="nil"/>
              <w:left w:val="nil"/>
              <w:bottom w:val="single" w:sz="4" w:space="0" w:color="auto"/>
              <w:right w:val="single" w:sz="4" w:space="0" w:color="auto"/>
            </w:tcBorders>
            <w:shd w:val="clear" w:color="auto" w:fill="auto"/>
            <w:noWrap/>
            <w:vAlign w:val="center"/>
            <w:hideMark/>
          </w:tcPr>
          <w:p w14:paraId="032A7B0D" w14:textId="77777777" w:rsidR="000D54A5" w:rsidRPr="000D54A5" w:rsidRDefault="001120A7"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851" w:type="dxa"/>
            <w:tcBorders>
              <w:top w:val="nil"/>
              <w:left w:val="nil"/>
              <w:bottom w:val="single" w:sz="4" w:space="0" w:color="auto"/>
              <w:right w:val="single" w:sz="4" w:space="0" w:color="auto"/>
            </w:tcBorders>
            <w:shd w:val="clear" w:color="auto" w:fill="auto"/>
            <w:noWrap/>
            <w:vAlign w:val="center"/>
            <w:hideMark/>
          </w:tcPr>
          <w:p w14:paraId="0FBF59D9"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vAlign w:val="center"/>
          </w:tcPr>
          <w:p w14:paraId="3AE68F2F"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3A0FD524"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r>
      <w:tr w:rsidR="000D54A5" w:rsidRPr="000D54A5" w14:paraId="311BC812" w14:textId="77777777" w:rsidTr="00C766C7">
        <w:trPr>
          <w:trHeight w:val="20"/>
        </w:trPr>
        <w:tc>
          <w:tcPr>
            <w:tcW w:w="577" w:type="dxa"/>
            <w:vMerge/>
            <w:tcBorders>
              <w:top w:val="nil"/>
              <w:left w:val="double" w:sz="4" w:space="0" w:color="auto"/>
              <w:bottom w:val="single" w:sz="4" w:space="0" w:color="auto"/>
              <w:right w:val="single" w:sz="4" w:space="0" w:color="auto"/>
            </w:tcBorders>
            <w:vAlign w:val="center"/>
            <w:hideMark/>
          </w:tcPr>
          <w:p w14:paraId="581587A5"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p>
        </w:tc>
        <w:tc>
          <w:tcPr>
            <w:tcW w:w="4947" w:type="dxa"/>
            <w:tcBorders>
              <w:top w:val="nil"/>
              <w:left w:val="nil"/>
              <w:bottom w:val="single" w:sz="4" w:space="0" w:color="auto"/>
              <w:right w:val="single" w:sz="4" w:space="0" w:color="auto"/>
            </w:tcBorders>
            <w:shd w:val="clear" w:color="auto" w:fill="auto"/>
            <w:noWrap/>
            <w:vAlign w:val="center"/>
            <w:hideMark/>
          </w:tcPr>
          <w:p w14:paraId="4D01ABAB" w14:textId="77777777" w:rsidR="000D54A5" w:rsidRPr="000D54A5" w:rsidRDefault="000D54A5" w:rsidP="000D54A5">
            <w:pPr>
              <w:spacing w:after="0" w:line="240" w:lineRule="auto"/>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по жидкости</w:t>
            </w:r>
          </w:p>
        </w:tc>
        <w:tc>
          <w:tcPr>
            <w:tcW w:w="850" w:type="dxa"/>
            <w:tcBorders>
              <w:top w:val="nil"/>
              <w:left w:val="nil"/>
              <w:bottom w:val="single" w:sz="4" w:space="0" w:color="auto"/>
              <w:right w:val="single" w:sz="4" w:space="0" w:color="auto"/>
            </w:tcBorders>
            <w:shd w:val="clear" w:color="auto" w:fill="auto"/>
            <w:noWrap/>
            <w:vAlign w:val="center"/>
            <w:hideMark/>
          </w:tcPr>
          <w:p w14:paraId="54239A15" w14:textId="77777777" w:rsidR="000D54A5" w:rsidRPr="000D54A5" w:rsidRDefault="001120A7"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851" w:type="dxa"/>
            <w:tcBorders>
              <w:top w:val="nil"/>
              <w:left w:val="nil"/>
              <w:bottom w:val="single" w:sz="4" w:space="0" w:color="auto"/>
              <w:right w:val="single" w:sz="4" w:space="0" w:color="auto"/>
            </w:tcBorders>
            <w:shd w:val="clear" w:color="auto" w:fill="auto"/>
            <w:noWrap/>
            <w:vAlign w:val="center"/>
            <w:hideMark/>
          </w:tcPr>
          <w:p w14:paraId="74DB0519"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1134" w:type="dxa"/>
            <w:tcBorders>
              <w:top w:val="nil"/>
              <w:left w:val="nil"/>
              <w:bottom w:val="single" w:sz="4" w:space="0" w:color="auto"/>
              <w:right w:val="single" w:sz="4" w:space="0" w:color="auto"/>
            </w:tcBorders>
            <w:vAlign w:val="center"/>
          </w:tcPr>
          <w:p w14:paraId="115F7863"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169A1B73"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r>
      <w:tr w:rsidR="000D54A5" w:rsidRPr="000D54A5" w14:paraId="637254AA"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11D72459" w14:textId="77777777" w:rsidR="000D54A5" w:rsidRPr="000D54A5" w:rsidRDefault="000D54A5"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25</w:t>
            </w:r>
          </w:p>
        </w:tc>
        <w:tc>
          <w:tcPr>
            <w:tcW w:w="4947" w:type="dxa"/>
            <w:tcBorders>
              <w:top w:val="nil"/>
              <w:left w:val="nil"/>
              <w:bottom w:val="single" w:sz="4" w:space="0" w:color="auto"/>
              <w:right w:val="single" w:sz="4" w:space="0" w:color="auto"/>
            </w:tcBorders>
            <w:shd w:val="clear" w:color="auto" w:fill="auto"/>
            <w:vAlign w:val="center"/>
            <w:hideMark/>
          </w:tcPr>
          <w:p w14:paraId="059A1A97"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Среднесуточная приемистость одной нагнетательной скважины, м</w:t>
            </w:r>
            <w:r w:rsidRPr="000D54A5">
              <w:rPr>
                <w:rFonts w:ascii="Times New Roman" w:eastAsia="Times New Roman" w:hAnsi="Times New Roman" w:cs="Times New Roman"/>
                <w:color w:val="000000"/>
                <w:sz w:val="20"/>
                <w:szCs w:val="20"/>
                <w:vertAlign w:val="superscript"/>
                <w:lang w:eastAsia="ru-RU"/>
              </w:rPr>
              <w:t>3</w:t>
            </w:r>
            <w:r w:rsidRPr="000D54A5">
              <w:rPr>
                <w:rFonts w:ascii="Times New Roman" w:eastAsia="Times New Roman" w:hAnsi="Times New Roman" w:cs="Times New Roman"/>
                <w:color w:val="000000"/>
                <w:sz w:val="20"/>
                <w:szCs w:val="20"/>
                <w:lang w:eastAsia="ru-RU"/>
              </w:rPr>
              <w:t>/сут</w:t>
            </w:r>
          </w:p>
        </w:tc>
        <w:tc>
          <w:tcPr>
            <w:tcW w:w="850" w:type="dxa"/>
            <w:tcBorders>
              <w:top w:val="nil"/>
              <w:left w:val="nil"/>
              <w:bottom w:val="single" w:sz="4" w:space="0" w:color="auto"/>
              <w:right w:val="single" w:sz="4" w:space="0" w:color="auto"/>
            </w:tcBorders>
            <w:shd w:val="clear" w:color="auto" w:fill="auto"/>
            <w:noWrap/>
            <w:vAlign w:val="center"/>
            <w:hideMark/>
          </w:tcPr>
          <w:p w14:paraId="03FAC570"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117,2</w:t>
            </w:r>
          </w:p>
        </w:tc>
        <w:tc>
          <w:tcPr>
            <w:tcW w:w="851" w:type="dxa"/>
            <w:tcBorders>
              <w:top w:val="nil"/>
              <w:left w:val="nil"/>
              <w:bottom w:val="single" w:sz="4" w:space="0" w:color="auto"/>
              <w:right w:val="single" w:sz="4" w:space="0" w:color="auto"/>
            </w:tcBorders>
            <w:shd w:val="clear" w:color="auto" w:fill="auto"/>
            <w:noWrap/>
            <w:vAlign w:val="center"/>
            <w:hideMark/>
          </w:tcPr>
          <w:p w14:paraId="4674FE1A"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169,6</w:t>
            </w:r>
          </w:p>
        </w:tc>
        <w:tc>
          <w:tcPr>
            <w:tcW w:w="1134" w:type="dxa"/>
            <w:tcBorders>
              <w:top w:val="nil"/>
              <w:left w:val="nil"/>
              <w:bottom w:val="single" w:sz="4" w:space="0" w:color="auto"/>
              <w:right w:val="single" w:sz="4" w:space="0" w:color="auto"/>
            </w:tcBorders>
            <w:vAlign w:val="center"/>
          </w:tcPr>
          <w:p w14:paraId="11450FED"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141,6</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2180C0D4"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142,5</w:t>
            </w:r>
          </w:p>
        </w:tc>
      </w:tr>
      <w:tr w:rsidR="000D54A5" w:rsidRPr="000D54A5" w14:paraId="6DC3ACD3" w14:textId="77777777" w:rsidTr="00C766C7">
        <w:trPr>
          <w:trHeight w:val="20"/>
        </w:trPr>
        <w:tc>
          <w:tcPr>
            <w:tcW w:w="577" w:type="dxa"/>
            <w:tcBorders>
              <w:top w:val="nil"/>
              <w:left w:val="double" w:sz="4" w:space="0" w:color="auto"/>
              <w:bottom w:val="single" w:sz="4" w:space="0" w:color="auto"/>
              <w:right w:val="single" w:sz="4" w:space="0" w:color="auto"/>
            </w:tcBorders>
            <w:shd w:val="clear" w:color="auto" w:fill="auto"/>
            <w:vAlign w:val="center"/>
            <w:hideMark/>
          </w:tcPr>
          <w:p w14:paraId="3426DAD2" w14:textId="77777777" w:rsidR="000D54A5" w:rsidRPr="000D54A5" w:rsidRDefault="000D54A5"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26</w:t>
            </w:r>
          </w:p>
        </w:tc>
        <w:tc>
          <w:tcPr>
            <w:tcW w:w="4947" w:type="dxa"/>
            <w:tcBorders>
              <w:top w:val="nil"/>
              <w:left w:val="nil"/>
              <w:bottom w:val="single" w:sz="4" w:space="0" w:color="auto"/>
              <w:right w:val="single" w:sz="4" w:space="0" w:color="auto"/>
            </w:tcBorders>
            <w:shd w:val="clear" w:color="auto" w:fill="auto"/>
            <w:noWrap/>
            <w:vAlign w:val="center"/>
            <w:hideMark/>
          </w:tcPr>
          <w:p w14:paraId="51A574B1"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Коэффициент использования фонда скважин, доли ед.</w:t>
            </w:r>
          </w:p>
        </w:tc>
        <w:tc>
          <w:tcPr>
            <w:tcW w:w="850" w:type="dxa"/>
            <w:tcBorders>
              <w:top w:val="nil"/>
              <w:left w:val="nil"/>
              <w:bottom w:val="single" w:sz="4" w:space="0" w:color="auto"/>
              <w:right w:val="single" w:sz="4" w:space="0" w:color="auto"/>
            </w:tcBorders>
            <w:shd w:val="clear" w:color="auto" w:fill="auto"/>
            <w:noWrap/>
            <w:vAlign w:val="center"/>
            <w:hideMark/>
          </w:tcPr>
          <w:p w14:paraId="537A924D"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1,00</w:t>
            </w:r>
          </w:p>
        </w:tc>
        <w:tc>
          <w:tcPr>
            <w:tcW w:w="851" w:type="dxa"/>
            <w:tcBorders>
              <w:top w:val="nil"/>
              <w:left w:val="nil"/>
              <w:bottom w:val="single" w:sz="4" w:space="0" w:color="auto"/>
              <w:right w:val="single" w:sz="4" w:space="0" w:color="auto"/>
            </w:tcBorders>
            <w:shd w:val="clear" w:color="auto" w:fill="auto"/>
            <w:noWrap/>
            <w:vAlign w:val="center"/>
            <w:hideMark/>
          </w:tcPr>
          <w:p w14:paraId="204B724F"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1,00</w:t>
            </w:r>
          </w:p>
        </w:tc>
        <w:tc>
          <w:tcPr>
            <w:tcW w:w="1134" w:type="dxa"/>
            <w:tcBorders>
              <w:top w:val="nil"/>
              <w:left w:val="nil"/>
              <w:bottom w:val="single" w:sz="4" w:space="0" w:color="auto"/>
              <w:right w:val="single" w:sz="4" w:space="0" w:color="auto"/>
            </w:tcBorders>
            <w:vAlign w:val="center"/>
          </w:tcPr>
          <w:p w14:paraId="096D0E7A"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1,00</w:t>
            </w:r>
          </w:p>
        </w:tc>
        <w:tc>
          <w:tcPr>
            <w:tcW w:w="985" w:type="dxa"/>
            <w:tcBorders>
              <w:top w:val="nil"/>
              <w:left w:val="nil"/>
              <w:bottom w:val="single" w:sz="4" w:space="0" w:color="auto"/>
              <w:right w:val="double" w:sz="4" w:space="0" w:color="auto"/>
            </w:tcBorders>
            <w:shd w:val="clear" w:color="auto" w:fill="E2EFD9" w:themeFill="accent6" w:themeFillTint="33"/>
            <w:vAlign w:val="center"/>
          </w:tcPr>
          <w:p w14:paraId="37D126A0"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1,00</w:t>
            </w:r>
          </w:p>
        </w:tc>
      </w:tr>
      <w:tr w:rsidR="000D54A5" w:rsidRPr="000D54A5" w14:paraId="10BEE481" w14:textId="77777777" w:rsidTr="00C766C7">
        <w:trPr>
          <w:trHeight w:val="20"/>
        </w:trPr>
        <w:tc>
          <w:tcPr>
            <w:tcW w:w="577" w:type="dxa"/>
            <w:tcBorders>
              <w:top w:val="nil"/>
              <w:left w:val="double" w:sz="4" w:space="0" w:color="auto"/>
              <w:bottom w:val="double" w:sz="4" w:space="0" w:color="auto"/>
              <w:right w:val="single" w:sz="4" w:space="0" w:color="auto"/>
            </w:tcBorders>
            <w:shd w:val="clear" w:color="auto" w:fill="auto"/>
            <w:vAlign w:val="center"/>
            <w:hideMark/>
          </w:tcPr>
          <w:p w14:paraId="06CA1FA7" w14:textId="77777777" w:rsidR="000D54A5" w:rsidRPr="000D54A5" w:rsidRDefault="000D54A5" w:rsidP="000D54A5">
            <w:pPr>
              <w:spacing w:after="0" w:line="240" w:lineRule="auto"/>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27</w:t>
            </w:r>
          </w:p>
        </w:tc>
        <w:tc>
          <w:tcPr>
            <w:tcW w:w="4947" w:type="dxa"/>
            <w:tcBorders>
              <w:top w:val="nil"/>
              <w:left w:val="nil"/>
              <w:bottom w:val="double" w:sz="4" w:space="0" w:color="auto"/>
              <w:right w:val="single" w:sz="4" w:space="0" w:color="auto"/>
            </w:tcBorders>
            <w:shd w:val="clear" w:color="auto" w:fill="auto"/>
            <w:noWrap/>
            <w:vAlign w:val="center"/>
            <w:hideMark/>
          </w:tcPr>
          <w:p w14:paraId="132D0D08" w14:textId="77777777" w:rsidR="000D54A5" w:rsidRPr="000D54A5" w:rsidRDefault="000D54A5" w:rsidP="000D54A5">
            <w:pPr>
              <w:spacing w:after="0" w:line="240" w:lineRule="auto"/>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Коэффициент эксплуатации скважин, доли ед.</w:t>
            </w:r>
          </w:p>
        </w:tc>
        <w:tc>
          <w:tcPr>
            <w:tcW w:w="850" w:type="dxa"/>
            <w:tcBorders>
              <w:top w:val="nil"/>
              <w:left w:val="nil"/>
              <w:bottom w:val="double" w:sz="4" w:space="0" w:color="auto"/>
              <w:right w:val="single" w:sz="4" w:space="0" w:color="auto"/>
            </w:tcBorders>
            <w:shd w:val="clear" w:color="auto" w:fill="auto"/>
            <w:noWrap/>
            <w:vAlign w:val="center"/>
            <w:hideMark/>
          </w:tcPr>
          <w:p w14:paraId="4259AAB2"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0,94</w:t>
            </w:r>
          </w:p>
        </w:tc>
        <w:tc>
          <w:tcPr>
            <w:tcW w:w="851" w:type="dxa"/>
            <w:tcBorders>
              <w:top w:val="nil"/>
              <w:left w:val="nil"/>
              <w:bottom w:val="double" w:sz="4" w:space="0" w:color="auto"/>
              <w:right w:val="single" w:sz="4" w:space="0" w:color="auto"/>
            </w:tcBorders>
            <w:shd w:val="clear" w:color="auto" w:fill="auto"/>
            <w:noWrap/>
            <w:vAlign w:val="center"/>
            <w:hideMark/>
          </w:tcPr>
          <w:p w14:paraId="04F650C0"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0,97</w:t>
            </w:r>
          </w:p>
        </w:tc>
        <w:tc>
          <w:tcPr>
            <w:tcW w:w="1134" w:type="dxa"/>
            <w:tcBorders>
              <w:top w:val="nil"/>
              <w:left w:val="nil"/>
              <w:bottom w:val="double" w:sz="4" w:space="0" w:color="auto"/>
              <w:right w:val="single" w:sz="4" w:space="0" w:color="auto"/>
            </w:tcBorders>
            <w:vAlign w:val="center"/>
          </w:tcPr>
          <w:p w14:paraId="7884804E"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0,98</w:t>
            </w:r>
          </w:p>
        </w:tc>
        <w:tc>
          <w:tcPr>
            <w:tcW w:w="985" w:type="dxa"/>
            <w:tcBorders>
              <w:top w:val="nil"/>
              <w:left w:val="nil"/>
              <w:bottom w:val="double" w:sz="4" w:space="0" w:color="auto"/>
              <w:right w:val="double" w:sz="4" w:space="0" w:color="auto"/>
            </w:tcBorders>
            <w:shd w:val="clear" w:color="auto" w:fill="E2EFD9" w:themeFill="accent6" w:themeFillTint="33"/>
            <w:vAlign w:val="center"/>
          </w:tcPr>
          <w:p w14:paraId="0E3B3723"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0,98</w:t>
            </w:r>
          </w:p>
        </w:tc>
      </w:tr>
    </w:tbl>
    <w:p w14:paraId="0650D17A" w14:textId="77777777" w:rsidR="00B80412" w:rsidRDefault="00B80412">
      <w:pPr>
        <w:rPr>
          <w:rFonts w:ascii="Times New Roman" w:hAnsi="Times New Roman" w:cs="Times New Roman"/>
          <w:b/>
          <w:sz w:val="24"/>
          <w:szCs w:val="24"/>
        </w:rPr>
      </w:pPr>
      <w:r>
        <w:rPr>
          <w:rFonts w:ascii="Times New Roman" w:hAnsi="Times New Roman" w:cs="Times New Roman"/>
          <w:b/>
          <w:sz w:val="24"/>
          <w:szCs w:val="24"/>
        </w:rPr>
        <w:br w:type="page"/>
      </w:r>
    </w:p>
    <w:p w14:paraId="6580FA07" w14:textId="77777777" w:rsidR="00FA2285" w:rsidRPr="005A0511" w:rsidRDefault="00FA2285" w:rsidP="00534799">
      <w:pPr>
        <w:spacing w:after="120" w:line="240" w:lineRule="auto"/>
        <w:jc w:val="both"/>
        <w:rPr>
          <w:rFonts w:ascii="Times New Roman" w:hAnsi="Times New Roman" w:cs="Times New Roman"/>
          <w:b/>
          <w:sz w:val="20"/>
          <w:szCs w:val="24"/>
        </w:rPr>
      </w:pPr>
      <w:r w:rsidRPr="005A0511">
        <w:rPr>
          <w:rFonts w:ascii="Times New Roman" w:hAnsi="Times New Roman" w:cs="Times New Roman"/>
          <w:b/>
          <w:sz w:val="20"/>
          <w:szCs w:val="24"/>
        </w:rPr>
        <w:lastRenderedPageBreak/>
        <w:t>Таблица 3.2.</w:t>
      </w:r>
      <w:r w:rsidR="008A39E8">
        <w:rPr>
          <w:rFonts w:ascii="Times New Roman" w:hAnsi="Times New Roman" w:cs="Times New Roman"/>
          <w:b/>
          <w:sz w:val="20"/>
          <w:szCs w:val="24"/>
        </w:rPr>
        <w:t>1.</w:t>
      </w:r>
      <w:r w:rsidR="00915D27">
        <w:rPr>
          <w:rFonts w:ascii="Times New Roman" w:hAnsi="Times New Roman" w:cs="Times New Roman"/>
          <w:b/>
          <w:sz w:val="20"/>
          <w:szCs w:val="24"/>
        </w:rPr>
        <w:t>6</w:t>
      </w:r>
      <w:r w:rsidRPr="005A0511">
        <w:rPr>
          <w:rFonts w:ascii="Times New Roman" w:hAnsi="Times New Roman" w:cs="Times New Roman"/>
          <w:b/>
          <w:sz w:val="20"/>
          <w:szCs w:val="24"/>
        </w:rPr>
        <w:t xml:space="preserve"> - Динамика основных показателей разработки возвратного объекта</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18"/>
        <w:gridCol w:w="6464"/>
        <w:gridCol w:w="1214"/>
        <w:gridCol w:w="1028"/>
      </w:tblGrid>
      <w:tr w:rsidR="00FA2285" w:rsidRPr="0078001A" w14:paraId="703DF043" w14:textId="77777777" w:rsidTr="003D3800">
        <w:trPr>
          <w:trHeight w:val="20"/>
        </w:trPr>
        <w:tc>
          <w:tcPr>
            <w:tcW w:w="320" w:type="pct"/>
            <w:vMerge w:val="restart"/>
            <w:shd w:val="clear" w:color="auto" w:fill="auto"/>
            <w:vAlign w:val="center"/>
            <w:hideMark/>
          </w:tcPr>
          <w:p w14:paraId="2004CE0A" w14:textId="77777777" w:rsidR="00FA2285" w:rsidRPr="003D3800" w:rsidRDefault="00FA2285" w:rsidP="00FA2285">
            <w:pPr>
              <w:spacing w:after="0" w:line="240" w:lineRule="auto"/>
              <w:jc w:val="center"/>
              <w:rPr>
                <w:rFonts w:ascii="Times New Roman" w:eastAsia="Times New Roman" w:hAnsi="Times New Roman" w:cs="Times New Roman"/>
                <w:b/>
                <w:color w:val="000000"/>
                <w:sz w:val="20"/>
                <w:szCs w:val="20"/>
                <w:lang w:eastAsia="ru-RU"/>
              </w:rPr>
            </w:pPr>
            <w:r w:rsidRPr="003D3800">
              <w:rPr>
                <w:rFonts w:ascii="Times New Roman" w:eastAsia="Times New Roman" w:hAnsi="Times New Roman" w:cs="Times New Roman"/>
                <w:b/>
                <w:color w:val="000000"/>
                <w:sz w:val="20"/>
                <w:szCs w:val="20"/>
                <w:lang w:eastAsia="ru-RU"/>
              </w:rPr>
              <w:t>№№ п/п</w:t>
            </w:r>
          </w:p>
        </w:tc>
        <w:tc>
          <w:tcPr>
            <w:tcW w:w="3470" w:type="pct"/>
            <w:vMerge w:val="restart"/>
            <w:shd w:val="clear" w:color="auto" w:fill="auto"/>
            <w:noWrap/>
            <w:vAlign w:val="center"/>
            <w:hideMark/>
          </w:tcPr>
          <w:p w14:paraId="736113E5" w14:textId="77777777" w:rsidR="00FA2285" w:rsidRPr="003D3800" w:rsidRDefault="00FA2285" w:rsidP="00FA2285">
            <w:pPr>
              <w:spacing w:after="0" w:line="240" w:lineRule="auto"/>
              <w:jc w:val="center"/>
              <w:rPr>
                <w:rFonts w:ascii="Times New Roman" w:eastAsia="Times New Roman" w:hAnsi="Times New Roman" w:cs="Times New Roman"/>
                <w:b/>
                <w:color w:val="000000"/>
                <w:sz w:val="20"/>
                <w:szCs w:val="20"/>
                <w:lang w:eastAsia="ru-RU"/>
              </w:rPr>
            </w:pPr>
            <w:r w:rsidRPr="003D3800">
              <w:rPr>
                <w:rFonts w:ascii="Times New Roman" w:eastAsia="Times New Roman" w:hAnsi="Times New Roman" w:cs="Times New Roman"/>
                <w:b/>
                <w:color w:val="000000"/>
                <w:sz w:val="20"/>
                <w:szCs w:val="20"/>
                <w:lang w:eastAsia="ru-RU"/>
              </w:rPr>
              <w:t>Показатели</w:t>
            </w:r>
          </w:p>
        </w:tc>
        <w:tc>
          <w:tcPr>
            <w:tcW w:w="1210" w:type="pct"/>
            <w:gridSpan w:val="2"/>
            <w:shd w:val="clear" w:color="auto" w:fill="auto"/>
            <w:noWrap/>
            <w:vAlign w:val="center"/>
            <w:hideMark/>
          </w:tcPr>
          <w:p w14:paraId="6E453638" w14:textId="77777777" w:rsidR="00FA2285" w:rsidRPr="003D3800" w:rsidRDefault="00FA2285" w:rsidP="00FA2285">
            <w:pPr>
              <w:spacing w:after="0" w:line="240" w:lineRule="auto"/>
              <w:jc w:val="center"/>
              <w:rPr>
                <w:rFonts w:ascii="Times New Roman" w:eastAsia="Times New Roman" w:hAnsi="Times New Roman" w:cs="Times New Roman"/>
                <w:b/>
                <w:color w:val="000000"/>
                <w:sz w:val="20"/>
                <w:szCs w:val="20"/>
                <w:lang w:eastAsia="ru-RU"/>
              </w:rPr>
            </w:pPr>
            <w:r w:rsidRPr="003D3800">
              <w:rPr>
                <w:rFonts w:ascii="Times New Roman" w:eastAsia="Times New Roman" w:hAnsi="Times New Roman" w:cs="Times New Roman"/>
                <w:b/>
                <w:color w:val="000000"/>
                <w:sz w:val="20"/>
                <w:szCs w:val="20"/>
                <w:lang w:eastAsia="ru-RU"/>
              </w:rPr>
              <w:t>Годы</w:t>
            </w:r>
          </w:p>
        </w:tc>
      </w:tr>
      <w:tr w:rsidR="00FA2285" w:rsidRPr="0078001A" w14:paraId="20408317" w14:textId="77777777" w:rsidTr="003D3800">
        <w:trPr>
          <w:trHeight w:val="20"/>
        </w:trPr>
        <w:tc>
          <w:tcPr>
            <w:tcW w:w="320" w:type="pct"/>
            <w:vMerge/>
            <w:shd w:val="clear" w:color="auto" w:fill="auto"/>
            <w:vAlign w:val="center"/>
            <w:hideMark/>
          </w:tcPr>
          <w:p w14:paraId="1337262A" w14:textId="77777777" w:rsidR="00FA2285" w:rsidRPr="003D3800" w:rsidRDefault="00FA2285" w:rsidP="00FA2285">
            <w:pPr>
              <w:spacing w:after="0" w:line="240" w:lineRule="auto"/>
              <w:jc w:val="center"/>
              <w:rPr>
                <w:rFonts w:ascii="Times New Roman" w:eastAsia="Times New Roman" w:hAnsi="Times New Roman" w:cs="Times New Roman"/>
                <w:b/>
                <w:color w:val="000000"/>
                <w:sz w:val="20"/>
                <w:szCs w:val="20"/>
                <w:lang w:eastAsia="ru-RU"/>
              </w:rPr>
            </w:pPr>
          </w:p>
        </w:tc>
        <w:tc>
          <w:tcPr>
            <w:tcW w:w="3470" w:type="pct"/>
            <w:vMerge/>
            <w:shd w:val="clear" w:color="auto" w:fill="auto"/>
            <w:noWrap/>
            <w:vAlign w:val="center"/>
            <w:hideMark/>
          </w:tcPr>
          <w:p w14:paraId="45BFDB6B" w14:textId="77777777" w:rsidR="00FA2285" w:rsidRPr="003D3800" w:rsidRDefault="00FA2285" w:rsidP="00FA2285">
            <w:pPr>
              <w:spacing w:after="0" w:line="240" w:lineRule="auto"/>
              <w:jc w:val="center"/>
              <w:rPr>
                <w:rFonts w:ascii="Times New Roman" w:eastAsia="Times New Roman" w:hAnsi="Times New Roman" w:cs="Times New Roman"/>
                <w:b/>
                <w:color w:val="000000"/>
                <w:sz w:val="20"/>
                <w:szCs w:val="20"/>
                <w:lang w:eastAsia="ru-RU"/>
              </w:rPr>
            </w:pPr>
          </w:p>
        </w:tc>
        <w:tc>
          <w:tcPr>
            <w:tcW w:w="655" w:type="pct"/>
            <w:shd w:val="clear" w:color="auto" w:fill="auto"/>
            <w:noWrap/>
            <w:vAlign w:val="center"/>
          </w:tcPr>
          <w:p w14:paraId="6C51809E" w14:textId="77777777" w:rsidR="00FA2285" w:rsidRPr="003D3800" w:rsidRDefault="00FA2285" w:rsidP="00FA2285">
            <w:pPr>
              <w:spacing w:after="0" w:line="240" w:lineRule="auto"/>
              <w:jc w:val="center"/>
              <w:rPr>
                <w:rFonts w:ascii="Times New Roman" w:eastAsia="Times New Roman" w:hAnsi="Times New Roman" w:cs="Times New Roman"/>
                <w:b/>
                <w:color w:val="000000"/>
                <w:sz w:val="20"/>
                <w:szCs w:val="20"/>
                <w:lang w:eastAsia="ru-RU"/>
              </w:rPr>
            </w:pPr>
            <w:r w:rsidRPr="003D3800">
              <w:rPr>
                <w:rFonts w:ascii="Times New Roman" w:eastAsia="Times New Roman" w:hAnsi="Times New Roman" w:cs="Times New Roman"/>
                <w:b/>
                <w:color w:val="000000"/>
                <w:sz w:val="20"/>
                <w:szCs w:val="20"/>
                <w:lang w:eastAsia="ru-RU"/>
              </w:rPr>
              <w:t>2015</w:t>
            </w:r>
          </w:p>
        </w:tc>
        <w:tc>
          <w:tcPr>
            <w:tcW w:w="555" w:type="pct"/>
            <w:shd w:val="clear" w:color="auto" w:fill="auto"/>
            <w:noWrap/>
            <w:vAlign w:val="center"/>
          </w:tcPr>
          <w:p w14:paraId="0DC02B0E" w14:textId="77777777" w:rsidR="00FA2285" w:rsidRPr="003D3800" w:rsidRDefault="00FA2285" w:rsidP="00FA2285">
            <w:pPr>
              <w:spacing w:after="0" w:line="240" w:lineRule="auto"/>
              <w:jc w:val="center"/>
              <w:rPr>
                <w:rFonts w:ascii="Times New Roman" w:eastAsia="Times New Roman" w:hAnsi="Times New Roman" w:cs="Times New Roman"/>
                <w:b/>
                <w:color w:val="000000"/>
                <w:sz w:val="20"/>
                <w:szCs w:val="20"/>
                <w:lang w:eastAsia="ru-RU"/>
              </w:rPr>
            </w:pPr>
            <w:r w:rsidRPr="003D3800">
              <w:rPr>
                <w:rFonts w:ascii="Times New Roman" w:eastAsia="Times New Roman" w:hAnsi="Times New Roman" w:cs="Times New Roman"/>
                <w:b/>
                <w:color w:val="000000"/>
                <w:sz w:val="20"/>
                <w:szCs w:val="20"/>
                <w:lang w:eastAsia="ru-RU"/>
              </w:rPr>
              <w:t>2016</w:t>
            </w:r>
          </w:p>
        </w:tc>
      </w:tr>
      <w:tr w:rsidR="00FA2285" w:rsidRPr="0078001A" w14:paraId="014B59F2" w14:textId="77777777" w:rsidTr="003D3800">
        <w:trPr>
          <w:trHeight w:val="20"/>
        </w:trPr>
        <w:tc>
          <w:tcPr>
            <w:tcW w:w="320" w:type="pct"/>
            <w:vMerge w:val="restart"/>
            <w:shd w:val="clear" w:color="auto" w:fill="auto"/>
            <w:vAlign w:val="center"/>
            <w:hideMark/>
          </w:tcPr>
          <w:p w14:paraId="65F1DC60"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1</w:t>
            </w:r>
          </w:p>
        </w:tc>
        <w:tc>
          <w:tcPr>
            <w:tcW w:w="3470" w:type="pct"/>
            <w:shd w:val="clear" w:color="auto" w:fill="auto"/>
            <w:noWrap/>
            <w:vAlign w:val="center"/>
            <w:hideMark/>
          </w:tcPr>
          <w:p w14:paraId="0AA0329C"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Добыча нефти, тыс.т</w:t>
            </w:r>
          </w:p>
        </w:tc>
        <w:tc>
          <w:tcPr>
            <w:tcW w:w="655" w:type="pct"/>
            <w:shd w:val="clear" w:color="auto" w:fill="auto"/>
            <w:noWrap/>
            <w:vAlign w:val="center"/>
            <w:hideMark/>
          </w:tcPr>
          <w:p w14:paraId="3EC23515"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0,052</w:t>
            </w:r>
          </w:p>
        </w:tc>
        <w:tc>
          <w:tcPr>
            <w:tcW w:w="555" w:type="pct"/>
            <w:shd w:val="clear" w:color="auto" w:fill="auto"/>
            <w:noWrap/>
            <w:vAlign w:val="center"/>
            <w:hideMark/>
          </w:tcPr>
          <w:p w14:paraId="3B7B3920"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r>
      <w:tr w:rsidR="00FA2285" w:rsidRPr="0078001A" w14:paraId="07B98E1A" w14:textId="77777777" w:rsidTr="003D3800">
        <w:trPr>
          <w:trHeight w:val="20"/>
        </w:trPr>
        <w:tc>
          <w:tcPr>
            <w:tcW w:w="320" w:type="pct"/>
            <w:vMerge/>
            <w:shd w:val="clear" w:color="auto" w:fill="auto"/>
            <w:vAlign w:val="center"/>
            <w:hideMark/>
          </w:tcPr>
          <w:p w14:paraId="42C639CF"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p>
        </w:tc>
        <w:tc>
          <w:tcPr>
            <w:tcW w:w="3470" w:type="pct"/>
            <w:shd w:val="clear" w:color="auto" w:fill="auto"/>
            <w:noWrap/>
            <w:vAlign w:val="center"/>
            <w:hideMark/>
          </w:tcPr>
          <w:p w14:paraId="49A48A13" w14:textId="77777777" w:rsidR="00FA2285" w:rsidRPr="0078001A" w:rsidRDefault="00FA2285" w:rsidP="00FA2285">
            <w:pPr>
              <w:spacing w:after="0" w:line="240" w:lineRule="auto"/>
              <w:jc w:val="right"/>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в том числе: из новых скважин</w:t>
            </w:r>
          </w:p>
        </w:tc>
        <w:tc>
          <w:tcPr>
            <w:tcW w:w="655" w:type="pct"/>
            <w:shd w:val="clear" w:color="auto" w:fill="auto"/>
            <w:noWrap/>
            <w:vAlign w:val="center"/>
            <w:hideMark/>
          </w:tcPr>
          <w:p w14:paraId="4851D1F8"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c>
          <w:tcPr>
            <w:tcW w:w="555" w:type="pct"/>
            <w:shd w:val="clear" w:color="auto" w:fill="auto"/>
            <w:noWrap/>
            <w:vAlign w:val="center"/>
            <w:hideMark/>
          </w:tcPr>
          <w:p w14:paraId="05F0F37C"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r>
      <w:tr w:rsidR="00FA2285" w:rsidRPr="0078001A" w14:paraId="5996189E" w14:textId="77777777" w:rsidTr="003D3800">
        <w:trPr>
          <w:trHeight w:val="20"/>
        </w:trPr>
        <w:tc>
          <w:tcPr>
            <w:tcW w:w="320" w:type="pct"/>
            <w:vMerge/>
            <w:shd w:val="clear" w:color="auto" w:fill="auto"/>
            <w:vAlign w:val="center"/>
            <w:hideMark/>
          </w:tcPr>
          <w:p w14:paraId="748D3BCE"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p>
        </w:tc>
        <w:tc>
          <w:tcPr>
            <w:tcW w:w="3470" w:type="pct"/>
            <w:shd w:val="clear" w:color="auto" w:fill="auto"/>
            <w:noWrap/>
            <w:vAlign w:val="center"/>
            <w:hideMark/>
          </w:tcPr>
          <w:p w14:paraId="693C4F29" w14:textId="77777777" w:rsidR="00FA2285" w:rsidRPr="0078001A" w:rsidRDefault="00FA2285" w:rsidP="00FA2285">
            <w:pPr>
              <w:spacing w:after="0" w:line="240" w:lineRule="auto"/>
              <w:jc w:val="right"/>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из переходящих скважин</w:t>
            </w:r>
          </w:p>
        </w:tc>
        <w:tc>
          <w:tcPr>
            <w:tcW w:w="655" w:type="pct"/>
            <w:shd w:val="clear" w:color="auto" w:fill="auto"/>
            <w:noWrap/>
            <w:vAlign w:val="center"/>
            <w:hideMark/>
          </w:tcPr>
          <w:p w14:paraId="49B5C584"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0,052</w:t>
            </w:r>
          </w:p>
        </w:tc>
        <w:tc>
          <w:tcPr>
            <w:tcW w:w="555" w:type="pct"/>
            <w:shd w:val="clear" w:color="auto" w:fill="auto"/>
            <w:noWrap/>
            <w:vAlign w:val="center"/>
            <w:hideMark/>
          </w:tcPr>
          <w:p w14:paraId="5D6728D3"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r>
      <w:tr w:rsidR="00FA2285" w:rsidRPr="0078001A" w14:paraId="4824634A" w14:textId="77777777" w:rsidTr="003D3800">
        <w:trPr>
          <w:trHeight w:val="20"/>
        </w:trPr>
        <w:tc>
          <w:tcPr>
            <w:tcW w:w="320" w:type="pct"/>
            <w:shd w:val="clear" w:color="auto" w:fill="auto"/>
            <w:vAlign w:val="center"/>
            <w:hideMark/>
          </w:tcPr>
          <w:p w14:paraId="6E3B49CD"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2</w:t>
            </w:r>
          </w:p>
        </w:tc>
        <w:tc>
          <w:tcPr>
            <w:tcW w:w="3470" w:type="pct"/>
            <w:shd w:val="clear" w:color="auto" w:fill="auto"/>
            <w:noWrap/>
            <w:vAlign w:val="center"/>
            <w:hideMark/>
          </w:tcPr>
          <w:p w14:paraId="738B2698"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Накопленная добыча нефти, тыс.т</w:t>
            </w:r>
          </w:p>
        </w:tc>
        <w:tc>
          <w:tcPr>
            <w:tcW w:w="655" w:type="pct"/>
            <w:shd w:val="clear" w:color="auto" w:fill="auto"/>
            <w:noWrap/>
            <w:vAlign w:val="center"/>
            <w:hideMark/>
          </w:tcPr>
          <w:p w14:paraId="3C548F6D" w14:textId="77777777" w:rsidR="00FA2285" w:rsidRPr="0078001A" w:rsidRDefault="00E61303" w:rsidP="00FA228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w:t>
            </w:r>
          </w:p>
        </w:tc>
        <w:tc>
          <w:tcPr>
            <w:tcW w:w="555" w:type="pct"/>
            <w:shd w:val="clear" w:color="auto" w:fill="auto"/>
            <w:noWrap/>
            <w:vAlign w:val="center"/>
            <w:hideMark/>
          </w:tcPr>
          <w:p w14:paraId="130F2C55" w14:textId="77777777" w:rsidR="00FA2285" w:rsidRPr="0078001A" w:rsidRDefault="00E61303" w:rsidP="00FA228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w:t>
            </w:r>
          </w:p>
        </w:tc>
      </w:tr>
      <w:tr w:rsidR="00FA2285" w:rsidRPr="0078001A" w14:paraId="6F2B7992" w14:textId="77777777" w:rsidTr="003D3800">
        <w:trPr>
          <w:trHeight w:val="20"/>
        </w:trPr>
        <w:tc>
          <w:tcPr>
            <w:tcW w:w="320" w:type="pct"/>
            <w:shd w:val="clear" w:color="auto" w:fill="auto"/>
            <w:vAlign w:val="center"/>
            <w:hideMark/>
          </w:tcPr>
          <w:p w14:paraId="3701E061"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3</w:t>
            </w:r>
          </w:p>
        </w:tc>
        <w:tc>
          <w:tcPr>
            <w:tcW w:w="3470" w:type="pct"/>
            <w:shd w:val="clear" w:color="auto" w:fill="auto"/>
            <w:noWrap/>
            <w:vAlign w:val="center"/>
            <w:hideMark/>
          </w:tcPr>
          <w:p w14:paraId="5E09C28D"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Текущий КИН, доли ед.</w:t>
            </w:r>
          </w:p>
        </w:tc>
        <w:tc>
          <w:tcPr>
            <w:tcW w:w="655" w:type="pct"/>
            <w:shd w:val="clear" w:color="auto" w:fill="auto"/>
            <w:noWrap/>
            <w:vAlign w:val="center"/>
            <w:hideMark/>
          </w:tcPr>
          <w:p w14:paraId="377988D8"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0,001</w:t>
            </w:r>
          </w:p>
        </w:tc>
        <w:tc>
          <w:tcPr>
            <w:tcW w:w="555" w:type="pct"/>
            <w:shd w:val="clear" w:color="auto" w:fill="auto"/>
            <w:noWrap/>
            <w:vAlign w:val="center"/>
            <w:hideMark/>
          </w:tcPr>
          <w:p w14:paraId="4C839658"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0,001</w:t>
            </w:r>
          </w:p>
        </w:tc>
      </w:tr>
      <w:tr w:rsidR="00FA2285" w:rsidRPr="0078001A" w14:paraId="5077754F" w14:textId="77777777" w:rsidTr="003D3800">
        <w:trPr>
          <w:trHeight w:val="20"/>
        </w:trPr>
        <w:tc>
          <w:tcPr>
            <w:tcW w:w="320" w:type="pct"/>
            <w:shd w:val="clear" w:color="auto" w:fill="auto"/>
            <w:vAlign w:val="center"/>
          </w:tcPr>
          <w:p w14:paraId="71E3BA71"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4</w:t>
            </w:r>
          </w:p>
        </w:tc>
        <w:tc>
          <w:tcPr>
            <w:tcW w:w="3470" w:type="pct"/>
            <w:shd w:val="clear" w:color="auto" w:fill="auto"/>
            <w:noWrap/>
            <w:vAlign w:val="center"/>
            <w:hideMark/>
          </w:tcPr>
          <w:p w14:paraId="48746A2D"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Темп отбора от НИЗ, %</w:t>
            </w:r>
          </w:p>
        </w:tc>
        <w:tc>
          <w:tcPr>
            <w:tcW w:w="655" w:type="pct"/>
            <w:shd w:val="clear" w:color="auto" w:fill="auto"/>
            <w:noWrap/>
            <w:vAlign w:val="center"/>
            <w:hideMark/>
          </w:tcPr>
          <w:p w14:paraId="351A1432"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0,</w:t>
            </w:r>
            <w:r w:rsidR="00E61303">
              <w:rPr>
                <w:rFonts w:ascii="Times New Roman" w:eastAsia="Times New Roman" w:hAnsi="Times New Roman" w:cs="Times New Roman"/>
                <w:sz w:val="20"/>
                <w:szCs w:val="20"/>
                <w:lang w:eastAsia="ru-RU"/>
              </w:rPr>
              <w:t>11</w:t>
            </w:r>
          </w:p>
        </w:tc>
        <w:tc>
          <w:tcPr>
            <w:tcW w:w="555" w:type="pct"/>
            <w:shd w:val="clear" w:color="auto" w:fill="auto"/>
            <w:noWrap/>
            <w:vAlign w:val="center"/>
            <w:hideMark/>
          </w:tcPr>
          <w:p w14:paraId="44857F75"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0,00</w:t>
            </w:r>
          </w:p>
        </w:tc>
      </w:tr>
      <w:tr w:rsidR="00FA2285" w:rsidRPr="0078001A" w14:paraId="1643197F" w14:textId="77777777" w:rsidTr="003D3800">
        <w:trPr>
          <w:trHeight w:val="20"/>
        </w:trPr>
        <w:tc>
          <w:tcPr>
            <w:tcW w:w="320" w:type="pct"/>
            <w:shd w:val="clear" w:color="auto" w:fill="auto"/>
            <w:vAlign w:val="center"/>
          </w:tcPr>
          <w:p w14:paraId="11DC2E52"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5</w:t>
            </w:r>
          </w:p>
        </w:tc>
        <w:tc>
          <w:tcPr>
            <w:tcW w:w="3470" w:type="pct"/>
            <w:shd w:val="clear" w:color="auto" w:fill="auto"/>
            <w:noWrap/>
            <w:vAlign w:val="center"/>
            <w:hideMark/>
          </w:tcPr>
          <w:p w14:paraId="46E9B25E"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Темп отбора от текущих извлекаемых запасов, %</w:t>
            </w:r>
          </w:p>
        </w:tc>
        <w:tc>
          <w:tcPr>
            <w:tcW w:w="655" w:type="pct"/>
            <w:shd w:val="clear" w:color="auto" w:fill="auto"/>
            <w:noWrap/>
            <w:vAlign w:val="center"/>
            <w:hideMark/>
          </w:tcPr>
          <w:p w14:paraId="0E6C8AEE"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0,</w:t>
            </w:r>
            <w:r w:rsidR="00E61303">
              <w:rPr>
                <w:rFonts w:ascii="Times New Roman" w:eastAsia="Times New Roman" w:hAnsi="Times New Roman" w:cs="Times New Roman"/>
                <w:sz w:val="20"/>
                <w:szCs w:val="20"/>
                <w:lang w:eastAsia="ru-RU"/>
              </w:rPr>
              <w:t>11</w:t>
            </w:r>
          </w:p>
        </w:tc>
        <w:tc>
          <w:tcPr>
            <w:tcW w:w="555" w:type="pct"/>
            <w:shd w:val="clear" w:color="auto" w:fill="auto"/>
            <w:noWrap/>
            <w:vAlign w:val="center"/>
            <w:hideMark/>
          </w:tcPr>
          <w:p w14:paraId="751A8A93"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0,00</w:t>
            </w:r>
          </w:p>
        </w:tc>
      </w:tr>
      <w:tr w:rsidR="00FA2285" w:rsidRPr="0078001A" w14:paraId="208F1C9E" w14:textId="77777777" w:rsidTr="003D3800">
        <w:trPr>
          <w:trHeight w:val="20"/>
        </w:trPr>
        <w:tc>
          <w:tcPr>
            <w:tcW w:w="320" w:type="pct"/>
            <w:shd w:val="clear" w:color="auto" w:fill="auto"/>
            <w:vAlign w:val="center"/>
          </w:tcPr>
          <w:p w14:paraId="2735ECCA"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6</w:t>
            </w:r>
          </w:p>
        </w:tc>
        <w:tc>
          <w:tcPr>
            <w:tcW w:w="3470" w:type="pct"/>
            <w:shd w:val="clear" w:color="auto" w:fill="auto"/>
            <w:noWrap/>
            <w:vAlign w:val="center"/>
            <w:hideMark/>
          </w:tcPr>
          <w:p w14:paraId="5AC9B814"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Отбор от НИЗ, %</w:t>
            </w:r>
          </w:p>
        </w:tc>
        <w:tc>
          <w:tcPr>
            <w:tcW w:w="655" w:type="pct"/>
            <w:shd w:val="clear" w:color="auto" w:fill="auto"/>
            <w:noWrap/>
            <w:vAlign w:val="center"/>
            <w:hideMark/>
          </w:tcPr>
          <w:p w14:paraId="07A7C809" w14:textId="77777777" w:rsidR="00FA2285" w:rsidRPr="0078001A" w:rsidRDefault="00E61303" w:rsidP="00FA228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5,41</w:t>
            </w:r>
          </w:p>
        </w:tc>
        <w:tc>
          <w:tcPr>
            <w:tcW w:w="555" w:type="pct"/>
            <w:shd w:val="clear" w:color="auto" w:fill="auto"/>
            <w:noWrap/>
            <w:vAlign w:val="center"/>
            <w:hideMark/>
          </w:tcPr>
          <w:p w14:paraId="4AB1C2E8" w14:textId="77777777" w:rsidR="00FA2285" w:rsidRPr="0078001A" w:rsidRDefault="00E61303" w:rsidP="00FA228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5,41</w:t>
            </w:r>
          </w:p>
        </w:tc>
      </w:tr>
      <w:tr w:rsidR="00FA2285" w:rsidRPr="0078001A" w14:paraId="5395BC17" w14:textId="77777777" w:rsidTr="003D3800">
        <w:trPr>
          <w:trHeight w:val="20"/>
        </w:trPr>
        <w:tc>
          <w:tcPr>
            <w:tcW w:w="320" w:type="pct"/>
            <w:vMerge w:val="restart"/>
            <w:shd w:val="clear" w:color="auto" w:fill="auto"/>
            <w:vAlign w:val="center"/>
          </w:tcPr>
          <w:p w14:paraId="2D49A72D"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7</w:t>
            </w:r>
          </w:p>
        </w:tc>
        <w:tc>
          <w:tcPr>
            <w:tcW w:w="3470" w:type="pct"/>
            <w:shd w:val="clear" w:color="auto" w:fill="auto"/>
            <w:noWrap/>
            <w:vAlign w:val="center"/>
            <w:hideMark/>
          </w:tcPr>
          <w:p w14:paraId="7D9F31A6"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Среднегодовая обводненность, %</w:t>
            </w:r>
          </w:p>
        </w:tc>
        <w:tc>
          <w:tcPr>
            <w:tcW w:w="655" w:type="pct"/>
            <w:shd w:val="clear" w:color="auto" w:fill="auto"/>
            <w:noWrap/>
            <w:vAlign w:val="center"/>
            <w:hideMark/>
          </w:tcPr>
          <w:p w14:paraId="5F40B85F"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44,68</w:t>
            </w:r>
          </w:p>
        </w:tc>
        <w:tc>
          <w:tcPr>
            <w:tcW w:w="555" w:type="pct"/>
            <w:shd w:val="clear" w:color="auto" w:fill="auto"/>
            <w:noWrap/>
            <w:vAlign w:val="center"/>
            <w:hideMark/>
          </w:tcPr>
          <w:p w14:paraId="50EDF325"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0,00</w:t>
            </w:r>
          </w:p>
        </w:tc>
      </w:tr>
      <w:tr w:rsidR="00FA2285" w:rsidRPr="0078001A" w14:paraId="36AA7912" w14:textId="77777777" w:rsidTr="003D3800">
        <w:trPr>
          <w:trHeight w:val="20"/>
        </w:trPr>
        <w:tc>
          <w:tcPr>
            <w:tcW w:w="320" w:type="pct"/>
            <w:vMerge/>
            <w:shd w:val="clear" w:color="auto" w:fill="auto"/>
            <w:vAlign w:val="center"/>
          </w:tcPr>
          <w:p w14:paraId="325D9C8B"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p>
        </w:tc>
        <w:tc>
          <w:tcPr>
            <w:tcW w:w="3470" w:type="pct"/>
            <w:shd w:val="clear" w:color="auto" w:fill="auto"/>
            <w:noWrap/>
            <w:vAlign w:val="center"/>
            <w:hideMark/>
          </w:tcPr>
          <w:p w14:paraId="4C4B4056" w14:textId="77777777" w:rsidR="00FA2285" w:rsidRPr="0078001A" w:rsidRDefault="00FA2285" w:rsidP="00FA2285">
            <w:pPr>
              <w:spacing w:after="0" w:line="240" w:lineRule="auto"/>
              <w:jc w:val="right"/>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в т.ч. переходящих скважин</w:t>
            </w:r>
          </w:p>
        </w:tc>
        <w:tc>
          <w:tcPr>
            <w:tcW w:w="655" w:type="pct"/>
            <w:shd w:val="clear" w:color="auto" w:fill="auto"/>
            <w:noWrap/>
            <w:vAlign w:val="center"/>
            <w:hideMark/>
          </w:tcPr>
          <w:p w14:paraId="7DEFF3C9"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44,68</w:t>
            </w:r>
          </w:p>
        </w:tc>
        <w:tc>
          <w:tcPr>
            <w:tcW w:w="555" w:type="pct"/>
            <w:shd w:val="clear" w:color="auto" w:fill="auto"/>
            <w:noWrap/>
            <w:vAlign w:val="center"/>
            <w:hideMark/>
          </w:tcPr>
          <w:p w14:paraId="79687056"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0,00</w:t>
            </w:r>
          </w:p>
        </w:tc>
      </w:tr>
      <w:tr w:rsidR="00FA2285" w:rsidRPr="0078001A" w14:paraId="610F05D8" w14:textId="77777777" w:rsidTr="003D3800">
        <w:trPr>
          <w:trHeight w:val="20"/>
        </w:trPr>
        <w:tc>
          <w:tcPr>
            <w:tcW w:w="320" w:type="pct"/>
            <w:vMerge/>
            <w:shd w:val="clear" w:color="auto" w:fill="auto"/>
            <w:vAlign w:val="center"/>
          </w:tcPr>
          <w:p w14:paraId="44F37BAF"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p>
        </w:tc>
        <w:tc>
          <w:tcPr>
            <w:tcW w:w="3470" w:type="pct"/>
            <w:shd w:val="clear" w:color="auto" w:fill="auto"/>
            <w:noWrap/>
            <w:vAlign w:val="center"/>
            <w:hideMark/>
          </w:tcPr>
          <w:p w14:paraId="4BDCC1BD" w14:textId="77777777" w:rsidR="00FA2285" w:rsidRPr="0078001A" w:rsidRDefault="00FA2285" w:rsidP="00FA2285">
            <w:pPr>
              <w:spacing w:after="0" w:line="240" w:lineRule="auto"/>
              <w:jc w:val="right"/>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новых скважин</w:t>
            </w:r>
          </w:p>
        </w:tc>
        <w:tc>
          <w:tcPr>
            <w:tcW w:w="655" w:type="pct"/>
            <w:shd w:val="clear" w:color="auto" w:fill="auto"/>
            <w:noWrap/>
            <w:vAlign w:val="center"/>
            <w:hideMark/>
          </w:tcPr>
          <w:p w14:paraId="6F014F57"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c>
          <w:tcPr>
            <w:tcW w:w="555" w:type="pct"/>
            <w:shd w:val="clear" w:color="auto" w:fill="auto"/>
            <w:noWrap/>
            <w:vAlign w:val="center"/>
            <w:hideMark/>
          </w:tcPr>
          <w:p w14:paraId="204DBB16"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0,0</w:t>
            </w:r>
          </w:p>
        </w:tc>
      </w:tr>
      <w:tr w:rsidR="00FA2285" w:rsidRPr="0078001A" w14:paraId="798064E8" w14:textId="77777777" w:rsidTr="003D3800">
        <w:trPr>
          <w:trHeight w:val="20"/>
        </w:trPr>
        <w:tc>
          <w:tcPr>
            <w:tcW w:w="320" w:type="pct"/>
            <w:vMerge w:val="restart"/>
            <w:shd w:val="clear" w:color="auto" w:fill="auto"/>
            <w:vAlign w:val="center"/>
          </w:tcPr>
          <w:p w14:paraId="18601AEB"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8</w:t>
            </w:r>
          </w:p>
        </w:tc>
        <w:tc>
          <w:tcPr>
            <w:tcW w:w="3470" w:type="pct"/>
            <w:shd w:val="clear" w:color="auto" w:fill="auto"/>
            <w:noWrap/>
            <w:vAlign w:val="center"/>
            <w:hideMark/>
          </w:tcPr>
          <w:p w14:paraId="39F56EFB"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Добыча жидкости, тыс.т</w:t>
            </w:r>
          </w:p>
        </w:tc>
        <w:tc>
          <w:tcPr>
            <w:tcW w:w="655" w:type="pct"/>
            <w:shd w:val="clear" w:color="auto" w:fill="auto"/>
            <w:noWrap/>
            <w:vAlign w:val="center"/>
            <w:hideMark/>
          </w:tcPr>
          <w:p w14:paraId="17AF6336"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0,094</w:t>
            </w:r>
          </w:p>
        </w:tc>
        <w:tc>
          <w:tcPr>
            <w:tcW w:w="555" w:type="pct"/>
            <w:shd w:val="clear" w:color="auto" w:fill="auto"/>
            <w:noWrap/>
            <w:vAlign w:val="center"/>
            <w:hideMark/>
          </w:tcPr>
          <w:p w14:paraId="3E7DC1CB"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0,0</w:t>
            </w:r>
          </w:p>
        </w:tc>
      </w:tr>
      <w:tr w:rsidR="00FA2285" w:rsidRPr="0078001A" w14:paraId="013FCC2E" w14:textId="77777777" w:rsidTr="003D3800">
        <w:trPr>
          <w:trHeight w:val="20"/>
        </w:trPr>
        <w:tc>
          <w:tcPr>
            <w:tcW w:w="320" w:type="pct"/>
            <w:vMerge/>
            <w:shd w:val="clear" w:color="auto" w:fill="auto"/>
            <w:vAlign w:val="center"/>
          </w:tcPr>
          <w:p w14:paraId="4DAC0228"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p>
        </w:tc>
        <w:tc>
          <w:tcPr>
            <w:tcW w:w="3470" w:type="pct"/>
            <w:shd w:val="clear" w:color="auto" w:fill="auto"/>
            <w:noWrap/>
            <w:vAlign w:val="center"/>
            <w:hideMark/>
          </w:tcPr>
          <w:p w14:paraId="5ADB8555" w14:textId="77777777" w:rsidR="00FA2285" w:rsidRPr="0078001A" w:rsidRDefault="00FA2285" w:rsidP="00FA2285">
            <w:pPr>
              <w:spacing w:after="0" w:line="240" w:lineRule="auto"/>
              <w:jc w:val="right"/>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в том числе: из новых скважин</w:t>
            </w:r>
          </w:p>
        </w:tc>
        <w:tc>
          <w:tcPr>
            <w:tcW w:w="655" w:type="pct"/>
            <w:shd w:val="clear" w:color="auto" w:fill="auto"/>
            <w:noWrap/>
            <w:vAlign w:val="center"/>
            <w:hideMark/>
          </w:tcPr>
          <w:p w14:paraId="3296EEB0"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c>
          <w:tcPr>
            <w:tcW w:w="555" w:type="pct"/>
            <w:shd w:val="clear" w:color="auto" w:fill="auto"/>
            <w:noWrap/>
            <w:vAlign w:val="center"/>
            <w:hideMark/>
          </w:tcPr>
          <w:p w14:paraId="634FA37D"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0,00</w:t>
            </w:r>
          </w:p>
        </w:tc>
      </w:tr>
      <w:tr w:rsidR="00FA2285" w:rsidRPr="0078001A" w14:paraId="49BD4791" w14:textId="77777777" w:rsidTr="003D3800">
        <w:trPr>
          <w:trHeight w:val="20"/>
        </w:trPr>
        <w:tc>
          <w:tcPr>
            <w:tcW w:w="320" w:type="pct"/>
            <w:vMerge/>
            <w:shd w:val="clear" w:color="auto" w:fill="auto"/>
            <w:vAlign w:val="center"/>
          </w:tcPr>
          <w:p w14:paraId="0788A50E"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p>
        </w:tc>
        <w:tc>
          <w:tcPr>
            <w:tcW w:w="3470" w:type="pct"/>
            <w:shd w:val="clear" w:color="auto" w:fill="auto"/>
            <w:noWrap/>
            <w:vAlign w:val="center"/>
            <w:hideMark/>
          </w:tcPr>
          <w:p w14:paraId="2030C13D" w14:textId="77777777" w:rsidR="00FA2285" w:rsidRPr="0078001A" w:rsidRDefault="00FA2285" w:rsidP="00FA2285">
            <w:pPr>
              <w:spacing w:after="0" w:line="240" w:lineRule="auto"/>
              <w:jc w:val="right"/>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 xml:space="preserve"> из переходящих скважин</w:t>
            </w:r>
          </w:p>
        </w:tc>
        <w:tc>
          <w:tcPr>
            <w:tcW w:w="655" w:type="pct"/>
            <w:shd w:val="clear" w:color="auto" w:fill="auto"/>
            <w:noWrap/>
            <w:vAlign w:val="center"/>
            <w:hideMark/>
          </w:tcPr>
          <w:p w14:paraId="0971F427"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0,094</w:t>
            </w:r>
          </w:p>
        </w:tc>
        <w:tc>
          <w:tcPr>
            <w:tcW w:w="555" w:type="pct"/>
            <w:shd w:val="clear" w:color="auto" w:fill="auto"/>
            <w:noWrap/>
            <w:vAlign w:val="center"/>
            <w:hideMark/>
          </w:tcPr>
          <w:p w14:paraId="73B033B9"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0,0</w:t>
            </w:r>
          </w:p>
        </w:tc>
      </w:tr>
      <w:tr w:rsidR="00FA2285" w:rsidRPr="0078001A" w14:paraId="1952EAD5" w14:textId="77777777" w:rsidTr="003D3800">
        <w:trPr>
          <w:trHeight w:val="20"/>
        </w:trPr>
        <w:tc>
          <w:tcPr>
            <w:tcW w:w="320" w:type="pct"/>
            <w:shd w:val="clear" w:color="auto" w:fill="auto"/>
            <w:vAlign w:val="center"/>
          </w:tcPr>
          <w:p w14:paraId="7D6F5193"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9</w:t>
            </w:r>
          </w:p>
        </w:tc>
        <w:tc>
          <w:tcPr>
            <w:tcW w:w="3470" w:type="pct"/>
            <w:shd w:val="clear" w:color="auto" w:fill="auto"/>
            <w:noWrap/>
            <w:vAlign w:val="center"/>
            <w:hideMark/>
          </w:tcPr>
          <w:p w14:paraId="329974AE"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Накопленная добыча жидкости, тыс.т</w:t>
            </w:r>
          </w:p>
        </w:tc>
        <w:tc>
          <w:tcPr>
            <w:tcW w:w="655" w:type="pct"/>
            <w:shd w:val="clear" w:color="auto" w:fill="auto"/>
            <w:noWrap/>
            <w:vAlign w:val="center"/>
            <w:hideMark/>
          </w:tcPr>
          <w:p w14:paraId="441E0FDA" w14:textId="77777777" w:rsidR="00FA2285" w:rsidRPr="0078001A" w:rsidRDefault="00E61303" w:rsidP="00FA228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5,8</w:t>
            </w:r>
          </w:p>
        </w:tc>
        <w:tc>
          <w:tcPr>
            <w:tcW w:w="555" w:type="pct"/>
            <w:shd w:val="clear" w:color="auto" w:fill="auto"/>
            <w:noWrap/>
            <w:vAlign w:val="center"/>
            <w:hideMark/>
          </w:tcPr>
          <w:p w14:paraId="5052F377" w14:textId="77777777" w:rsidR="00FA2285" w:rsidRPr="0078001A" w:rsidRDefault="00E61303" w:rsidP="00FA228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5,8</w:t>
            </w:r>
          </w:p>
        </w:tc>
      </w:tr>
      <w:tr w:rsidR="00FA2285" w:rsidRPr="0078001A" w14:paraId="222FC7B4" w14:textId="77777777" w:rsidTr="003D3800">
        <w:trPr>
          <w:trHeight w:val="20"/>
        </w:trPr>
        <w:tc>
          <w:tcPr>
            <w:tcW w:w="320" w:type="pct"/>
            <w:vMerge w:val="restart"/>
            <w:shd w:val="clear" w:color="auto" w:fill="auto"/>
            <w:vAlign w:val="center"/>
          </w:tcPr>
          <w:p w14:paraId="1D07B59D"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10</w:t>
            </w:r>
          </w:p>
        </w:tc>
        <w:tc>
          <w:tcPr>
            <w:tcW w:w="3470" w:type="pct"/>
            <w:shd w:val="clear" w:color="auto" w:fill="auto"/>
            <w:noWrap/>
            <w:vAlign w:val="center"/>
            <w:hideMark/>
          </w:tcPr>
          <w:p w14:paraId="4BCEFF68"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Ввод новых добывающих скважин, ед.</w:t>
            </w:r>
          </w:p>
        </w:tc>
        <w:tc>
          <w:tcPr>
            <w:tcW w:w="655" w:type="pct"/>
            <w:shd w:val="clear" w:color="auto" w:fill="auto"/>
            <w:noWrap/>
            <w:vAlign w:val="center"/>
            <w:hideMark/>
          </w:tcPr>
          <w:p w14:paraId="5F291B89"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c>
          <w:tcPr>
            <w:tcW w:w="555" w:type="pct"/>
            <w:shd w:val="clear" w:color="auto" w:fill="auto"/>
            <w:noWrap/>
            <w:vAlign w:val="center"/>
            <w:hideMark/>
          </w:tcPr>
          <w:p w14:paraId="4712400B"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r>
      <w:tr w:rsidR="00FA2285" w:rsidRPr="0078001A" w14:paraId="7FDA072A" w14:textId="77777777" w:rsidTr="003D3800">
        <w:trPr>
          <w:trHeight w:val="20"/>
        </w:trPr>
        <w:tc>
          <w:tcPr>
            <w:tcW w:w="320" w:type="pct"/>
            <w:vMerge/>
            <w:shd w:val="clear" w:color="auto" w:fill="auto"/>
            <w:vAlign w:val="center"/>
          </w:tcPr>
          <w:p w14:paraId="1E0D18D6"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p>
        </w:tc>
        <w:tc>
          <w:tcPr>
            <w:tcW w:w="3470" w:type="pct"/>
            <w:shd w:val="clear" w:color="auto" w:fill="auto"/>
            <w:noWrap/>
            <w:vAlign w:val="center"/>
            <w:hideMark/>
          </w:tcPr>
          <w:p w14:paraId="777E986A" w14:textId="77777777" w:rsidR="00FA2285" w:rsidRPr="0078001A" w:rsidRDefault="00FA2285" w:rsidP="00FA2285">
            <w:pPr>
              <w:spacing w:after="0" w:line="240" w:lineRule="auto"/>
              <w:jc w:val="right"/>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переводом с I объекта</w:t>
            </w:r>
          </w:p>
        </w:tc>
        <w:tc>
          <w:tcPr>
            <w:tcW w:w="655" w:type="pct"/>
            <w:shd w:val="clear" w:color="auto" w:fill="auto"/>
            <w:noWrap/>
            <w:vAlign w:val="center"/>
            <w:hideMark/>
          </w:tcPr>
          <w:p w14:paraId="4EAA1012"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c>
          <w:tcPr>
            <w:tcW w:w="555" w:type="pct"/>
            <w:shd w:val="clear" w:color="auto" w:fill="auto"/>
            <w:noWrap/>
            <w:vAlign w:val="center"/>
            <w:hideMark/>
          </w:tcPr>
          <w:p w14:paraId="6D375C3A"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r>
      <w:tr w:rsidR="00FA2285" w:rsidRPr="0078001A" w14:paraId="28D1AD9D" w14:textId="77777777" w:rsidTr="003D3800">
        <w:trPr>
          <w:trHeight w:val="20"/>
        </w:trPr>
        <w:tc>
          <w:tcPr>
            <w:tcW w:w="320" w:type="pct"/>
            <w:vMerge w:val="restart"/>
            <w:shd w:val="clear" w:color="auto" w:fill="auto"/>
            <w:vAlign w:val="center"/>
          </w:tcPr>
          <w:p w14:paraId="6A51DE40"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11</w:t>
            </w:r>
          </w:p>
        </w:tc>
        <w:tc>
          <w:tcPr>
            <w:tcW w:w="3470" w:type="pct"/>
            <w:shd w:val="clear" w:color="auto" w:fill="auto"/>
            <w:noWrap/>
            <w:vAlign w:val="center"/>
            <w:hideMark/>
          </w:tcPr>
          <w:p w14:paraId="61C8312A"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Выбытие добывающих скважин, ед.</w:t>
            </w:r>
          </w:p>
        </w:tc>
        <w:tc>
          <w:tcPr>
            <w:tcW w:w="655" w:type="pct"/>
            <w:shd w:val="clear" w:color="auto" w:fill="auto"/>
            <w:noWrap/>
            <w:vAlign w:val="center"/>
            <w:hideMark/>
          </w:tcPr>
          <w:p w14:paraId="5812F205"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c>
          <w:tcPr>
            <w:tcW w:w="555" w:type="pct"/>
            <w:shd w:val="clear" w:color="auto" w:fill="auto"/>
            <w:noWrap/>
            <w:vAlign w:val="center"/>
            <w:hideMark/>
          </w:tcPr>
          <w:p w14:paraId="69DB9AE2"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1</w:t>
            </w:r>
          </w:p>
        </w:tc>
      </w:tr>
      <w:tr w:rsidR="00FA2285" w:rsidRPr="0078001A" w14:paraId="2EA41389" w14:textId="77777777" w:rsidTr="003D3800">
        <w:trPr>
          <w:trHeight w:val="20"/>
        </w:trPr>
        <w:tc>
          <w:tcPr>
            <w:tcW w:w="320" w:type="pct"/>
            <w:vMerge/>
            <w:shd w:val="clear" w:color="auto" w:fill="auto"/>
            <w:vAlign w:val="center"/>
          </w:tcPr>
          <w:p w14:paraId="0EFE2DE4"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p>
        </w:tc>
        <w:tc>
          <w:tcPr>
            <w:tcW w:w="3470" w:type="pct"/>
            <w:shd w:val="clear" w:color="auto" w:fill="auto"/>
            <w:noWrap/>
            <w:vAlign w:val="center"/>
            <w:hideMark/>
          </w:tcPr>
          <w:p w14:paraId="48332CBD" w14:textId="77777777" w:rsidR="00FA2285" w:rsidRPr="0078001A" w:rsidRDefault="00FA2285" w:rsidP="00FA2285">
            <w:pPr>
              <w:spacing w:after="0" w:line="240" w:lineRule="auto"/>
              <w:jc w:val="right"/>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в том числе: в консервацию</w:t>
            </w:r>
          </w:p>
        </w:tc>
        <w:tc>
          <w:tcPr>
            <w:tcW w:w="655" w:type="pct"/>
            <w:shd w:val="clear" w:color="auto" w:fill="auto"/>
            <w:noWrap/>
            <w:vAlign w:val="center"/>
            <w:hideMark/>
          </w:tcPr>
          <w:p w14:paraId="6E482F3D"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c>
          <w:tcPr>
            <w:tcW w:w="555" w:type="pct"/>
            <w:shd w:val="clear" w:color="auto" w:fill="auto"/>
            <w:noWrap/>
            <w:vAlign w:val="center"/>
            <w:hideMark/>
          </w:tcPr>
          <w:p w14:paraId="62493C88"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1</w:t>
            </w:r>
          </w:p>
        </w:tc>
      </w:tr>
      <w:tr w:rsidR="00FA2285" w:rsidRPr="0078001A" w14:paraId="4DDDCB0F" w14:textId="77777777" w:rsidTr="003D3800">
        <w:trPr>
          <w:trHeight w:val="20"/>
        </w:trPr>
        <w:tc>
          <w:tcPr>
            <w:tcW w:w="320" w:type="pct"/>
            <w:shd w:val="clear" w:color="auto" w:fill="auto"/>
            <w:vAlign w:val="center"/>
          </w:tcPr>
          <w:p w14:paraId="678E3859"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12</w:t>
            </w:r>
          </w:p>
        </w:tc>
        <w:tc>
          <w:tcPr>
            <w:tcW w:w="3470" w:type="pct"/>
            <w:shd w:val="clear" w:color="auto" w:fill="auto"/>
            <w:noWrap/>
            <w:vAlign w:val="center"/>
            <w:hideMark/>
          </w:tcPr>
          <w:p w14:paraId="56149668"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Фонд добывающих скважин на конец года, ед.</w:t>
            </w:r>
          </w:p>
        </w:tc>
        <w:tc>
          <w:tcPr>
            <w:tcW w:w="655" w:type="pct"/>
            <w:shd w:val="clear" w:color="auto" w:fill="auto"/>
            <w:noWrap/>
            <w:vAlign w:val="center"/>
            <w:hideMark/>
          </w:tcPr>
          <w:p w14:paraId="6EDAF915"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1</w:t>
            </w:r>
          </w:p>
        </w:tc>
        <w:tc>
          <w:tcPr>
            <w:tcW w:w="555" w:type="pct"/>
            <w:shd w:val="clear" w:color="auto" w:fill="auto"/>
            <w:noWrap/>
            <w:vAlign w:val="center"/>
            <w:hideMark/>
          </w:tcPr>
          <w:p w14:paraId="61928AA5"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r>
      <w:tr w:rsidR="00FA2285" w:rsidRPr="0078001A" w14:paraId="6C7E58AA" w14:textId="77777777" w:rsidTr="003D3800">
        <w:trPr>
          <w:trHeight w:val="20"/>
        </w:trPr>
        <w:tc>
          <w:tcPr>
            <w:tcW w:w="320" w:type="pct"/>
            <w:shd w:val="clear" w:color="auto" w:fill="auto"/>
            <w:vAlign w:val="center"/>
          </w:tcPr>
          <w:p w14:paraId="50C3E699"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13</w:t>
            </w:r>
          </w:p>
        </w:tc>
        <w:tc>
          <w:tcPr>
            <w:tcW w:w="3470" w:type="pct"/>
            <w:shd w:val="clear" w:color="auto" w:fill="auto"/>
            <w:noWrap/>
            <w:vAlign w:val="center"/>
            <w:hideMark/>
          </w:tcPr>
          <w:p w14:paraId="067267DB"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Фонд действующих скважин на конец года, ед.</w:t>
            </w:r>
          </w:p>
        </w:tc>
        <w:tc>
          <w:tcPr>
            <w:tcW w:w="655" w:type="pct"/>
            <w:shd w:val="clear" w:color="auto" w:fill="auto"/>
            <w:noWrap/>
            <w:vAlign w:val="center"/>
            <w:hideMark/>
          </w:tcPr>
          <w:p w14:paraId="6E070217"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c>
          <w:tcPr>
            <w:tcW w:w="555" w:type="pct"/>
            <w:shd w:val="clear" w:color="auto" w:fill="auto"/>
            <w:noWrap/>
            <w:vAlign w:val="center"/>
            <w:hideMark/>
          </w:tcPr>
          <w:p w14:paraId="1DE81BC7"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r>
      <w:tr w:rsidR="00FA2285" w:rsidRPr="0078001A" w14:paraId="72D552FF" w14:textId="77777777" w:rsidTr="003D3800">
        <w:trPr>
          <w:trHeight w:val="20"/>
        </w:trPr>
        <w:tc>
          <w:tcPr>
            <w:tcW w:w="320" w:type="pct"/>
            <w:vMerge w:val="restart"/>
            <w:shd w:val="clear" w:color="auto" w:fill="auto"/>
            <w:vAlign w:val="center"/>
          </w:tcPr>
          <w:p w14:paraId="461C5483"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14</w:t>
            </w:r>
          </w:p>
        </w:tc>
        <w:tc>
          <w:tcPr>
            <w:tcW w:w="3470" w:type="pct"/>
            <w:shd w:val="clear" w:color="auto" w:fill="auto"/>
            <w:vAlign w:val="center"/>
            <w:hideMark/>
          </w:tcPr>
          <w:p w14:paraId="47E30F04"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Среднегодовой дебит одной добывающей скважины, т/сут                 по нефти</w:t>
            </w:r>
          </w:p>
        </w:tc>
        <w:tc>
          <w:tcPr>
            <w:tcW w:w="655" w:type="pct"/>
            <w:shd w:val="clear" w:color="auto" w:fill="auto"/>
            <w:noWrap/>
            <w:vAlign w:val="center"/>
            <w:hideMark/>
          </w:tcPr>
          <w:p w14:paraId="6CC3D5BB"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0,3</w:t>
            </w:r>
          </w:p>
        </w:tc>
        <w:tc>
          <w:tcPr>
            <w:tcW w:w="555" w:type="pct"/>
            <w:shd w:val="clear" w:color="auto" w:fill="auto"/>
            <w:noWrap/>
            <w:vAlign w:val="center"/>
            <w:hideMark/>
          </w:tcPr>
          <w:p w14:paraId="2FEB5980"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r>
      <w:tr w:rsidR="00FA2285" w:rsidRPr="0078001A" w14:paraId="4CB79B5A" w14:textId="77777777" w:rsidTr="003D3800">
        <w:trPr>
          <w:trHeight w:val="20"/>
        </w:trPr>
        <w:tc>
          <w:tcPr>
            <w:tcW w:w="320" w:type="pct"/>
            <w:vMerge/>
            <w:shd w:val="clear" w:color="auto" w:fill="auto"/>
            <w:vAlign w:val="center"/>
          </w:tcPr>
          <w:p w14:paraId="7CDDF61F"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p>
        </w:tc>
        <w:tc>
          <w:tcPr>
            <w:tcW w:w="3470" w:type="pct"/>
            <w:shd w:val="clear" w:color="auto" w:fill="auto"/>
            <w:noWrap/>
            <w:vAlign w:val="center"/>
            <w:hideMark/>
          </w:tcPr>
          <w:p w14:paraId="6A37FC45" w14:textId="77777777" w:rsidR="00FA2285" w:rsidRPr="0078001A" w:rsidRDefault="00FA2285" w:rsidP="00FA2285">
            <w:pPr>
              <w:spacing w:after="0" w:line="240" w:lineRule="auto"/>
              <w:jc w:val="right"/>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по жидкости</w:t>
            </w:r>
          </w:p>
        </w:tc>
        <w:tc>
          <w:tcPr>
            <w:tcW w:w="655" w:type="pct"/>
            <w:shd w:val="clear" w:color="auto" w:fill="auto"/>
            <w:noWrap/>
            <w:vAlign w:val="center"/>
            <w:hideMark/>
          </w:tcPr>
          <w:p w14:paraId="00D5CA66"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0,4</w:t>
            </w:r>
          </w:p>
        </w:tc>
        <w:tc>
          <w:tcPr>
            <w:tcW w:w="555" w:type="pct"/>
            <w:shd w:val="clear" w:color="auto" w:fill="auto"/>
            <w:noWrap/>
            <w:vAlign w:val="center"/>
            <w:hideMark/>
          </w:tcPr>
          <w:p w14:paraId="24C24AAD"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r>
      <w:tr w:rsidR="00FA2285" w:rsidRPr="0078001A" w14:paraId="7B94D5A2" w14:textId="77777777" w:rsidTr="003D3800">
        <w:trPr>
          <w:trHeight w:val="20"/>
        </w:trPr>
        <w:tc>
          <w:tcPr>
            <w:tcW w:w="320" w:type="pct"/>
            <w:shd w:val="clear" w:color="auto" w:fill="auto"/>
            <w:vAlign w:val="center"/>
          </w:tcPr>
          <w:p w14:paraId="3ACF9C22"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15</w:t>
            </w:r>
          </w:p>
        </w:tc>
        <w:tc>
          <w:tcPr>
            <w:tcW w:w="3470" w:type="pct"/>
            <w:shd w:val="clear" w:color="auto" w:fill="auto"/>
            <w:noWrap/>
            <w:vAlign w:val="center"/>
            <w:hideMark/>
          </w:tcPr>
          <w:p w14:paraId="49A58AA2"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Коэффициент использования фонда скважин, доли ед.</w:t>
            </w:r>
          </w:p>
        </w:tc>
        <w:tc>
          <w:tcPr>
            <w:tcW w:w="655" w:type="pct"/>
            <w:shd w:val="clear" w:color="auto" w:fill="auto"/>
            <w:noWrap/>
            <w:vAlign w:val="center"/>
            <w:hideMark/>
          </w:tcPr>
          <w:p w14:paraId="6EC45139"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0</w:t>
            </w:r>
          </w:p>
        </w:tc>
        <w:tc>
          <w:tcPr>
            <w:tcW w:w="555" w:type="pct"/>
            <w:shd w:val="clear" w:color="auto" w:fill="auto"/>
            <w:noWrap/>
            <w:vAlign w:val="center"/>
            <w:hideMark/>
          </w:tcPr>
          <w:p w14:paraId="7C6CF8E1"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r>
      <w:tr w:rsidR="00FA2285" w:rsidRPr="0078001A" w14:paraId="1DEC7795" w14:textId="77777777" w:rsidTr="003D3800">
        <w:trPr>
          <w:trHeight w:val="20"/>
        </w:trPr>
        <w:tc>
          <w:tcPr>
            <w:tcW w:w="320" w:type="pct"/>
            <w:shd w:val="clear" w:color="auto" w:fill="auto"/>
            <w:vAlign w:val="center"/>
          </w:tcPr>
          <w:p w14:paraId="17D49879"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16</w:t>
            </w:r>
          </w:p>
        </w:tc>
        <w:tc>
          <w:tcPr>
            <w:tcW w:w="3470" w:type="pct"/>
            <w:shd w:val="clear" w:color="auto" w:fill="auto"/>
            <w:noWrap/>
            <w:vAlign w:val="center"/>
            <w:hideMark/>
          </w:tcPr>
          <w:p w14:paraId="51EA0DBB" w14:textId="77777777" w:rsidR="00FA2285" w:rsidRPr="0078001A" w:rsidRDefault="00FA2285" w:rsidP="00FA2285">
            <w:pPr>
              <w:spacing w:after="0" w:line="240" w:lineRule="auto"/>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Коэффициент эксплуатации добывающих скважин, доли ед.</w:t>
            </w:r>
          </w:p>
        </w:tc>
        <w:tc>
          <w:tcPr>
            <w:tcW w:w="655" w:type="pct"/>
            <w:shd w:val="clear" w:color="auto" w:fill="auto"/>
            <w:noWrap/>
            <w:vAlign w:val="center"/>
            <w:hideMark/>
          </w:tcPr>
          <w:p w14:paraId="1B1DAC7B" w14:textId="77777777" w:rsidR="00FA2285" w:rsidRPr="0078001A" w:rsidRDefault="00FA2285" w:rsidP="00FA2285">
            <w:pPr>
              <w:spacing w:after="0" w:line="240" w:lineRule="auto"/>
              <w:jc w:val="center"/>
              <w:rPr>
                <w:rFonts w:ascii="Times New Roman" w:eastAsia="Times New Roman" w:hAnsi="Times New Roman" w:cs="Times New Roman"/>
                <w:sz w:val="20"/>
                <w:szCs w:val="20"/>
                <w:lang w:eastAsia="ru-RU"/>
              </w:rPr>
            </w:pPr>
            <w:r w:rsidRPr="0078001A">
              <w:rPr>
                <w:rFonts w:ascii="Times New Roman" w:eastAsia="Times New Roman" w:hAnsi="Times New Roman" w:cs="Times New Roman"/>
                <w:sz w:val="20"/>
                <w:szCs w:val="20"/>
                <w:lang w:eastAsia="ru-RU"/>
              </w:rPr>
              <w:t>0,45</w:t>
            </w:r>
          </w:p>
        </w:tc>
        <w:tc>
          <w:tcPr>
            <w:tcW w:w="555" w:type="pct"/>
            <w:shd w:val="clear" w:color="auto" w:fill="auto"/>
            <w:noWrap/>
            <w:vAlign w:val="center"/>
            <w:hideMark/>
          </w:tcPr>
          <w:p w14:paraId="5C6EB396" w14:textId="77777777" w:rsidR="00FA2285" w:rsidRPr="0078001A" w:rsidRDefault="00FA2285" w:rsidP="00FA2285">
            <w:pPr>
              <w:spacing w:after="0" w:line="240" w:lineRule="auto"/>
              <w:jc w:val="center"/>
              <w:rPr>
                <w:rFonts w:ascii="Times New Roman" w:eastAsia="Times New Roman" w:hAnsi="Times New Roman" w:cs="Times New Roman"/>
                <w:color w:val="000000"/>
                <w:sz w:val="20"/>
                <w:szCs w:val="20"/>
                <w:lang w:eastAsia="ru-RU"/>
              </w:rPr>
            </w:pPr>
            <w:r w:rsidRPr="0078001A">
              <w:rPr>
                <w:rFonts w:ascii="Times New Roman" w:eastAsia="Times New Roman" w:hAnsi="Times New Roman" w:cs="Times New Roman"/>
                <w:color w:val="000000"/>
                <w:sz w:val="20"/>
                <w:szCs w:val="20"/>
                <w:lang w:eastAsia="ru-RU"/>
              </w:rPr>
              <w:t>0</w:t>
            </w:r>
          </w:p>
        </w:tc>
      </w:tr>
    </w:tbl>
    <w:p w14:paraId="13B44CCC" w14:textId="77777777" w:rsidR="00FA2285" w:rsidRPr="0078001A" w:rsidRDefault="00FA2285" w:rsidP="00FA2285">
      <w:pPr>
        <w:rPr>
          <w:rFonts w:ascii="Times New Roman" w:hAnsi="Times New Roman" w:cs="Times New Roman"/>
        </w:rPr>
      </w:pPr>
    </w:p>
    <w:p w14:paraId="06F2F465" w14:textId="77777777" w:rsidR="00FA2285" w:rsidRPr="0078001A" w:rsidRDefault="00FA2285" w:rsidP="00FA2285">
      <w:pPr>
        <w:rPr>
          <w:rFonts w:ascii="Times New Roman" w:hAnsi="Times New Roman" w:cs="Times New Roman"/>
        </w:rPr>
      </w:pPr>
    </w:p>
    <w:p w14:paraId="319688B4" w14:textId="77777777" w:rsidR="00FA2285" w:rsidRDefault="00FA2285" w:rsidP="00FA2285">
      <w:pPr>
        <w:rPr>
          <w:rFonts w:ascii="Times New Roman" w:hAnsi="Times New Roman" w:cs="Times New Roman"/>
        </w:rPr>
      </w:pPr>
    </w:p>
    <w:p w14:paraId="77073C33" w14:textId="77777777" w:rsidR="0078001A" w:rsidRPr="0078001A" w:rsidRDefault="0078001A" w:rsidP="00FA2285">
      <w:pPr>
        <w:rPr>
          <w:rFonts w:ascii="Times New Roman" w:hAnsi="Times New Roman" w:cs="Times New Roman"/>
        </w:rPr>
      </w:pPr>
    </w:p>
    <w:p w14:paraId="6B9D766C" w14:textId="77777777" w:rsidR="00B80412" w:rsidRDefault="00B80412">
      <w:pPr>
        <w:rPr>
          <w:rFonts w:ascii="Times New Roman" w:hAnsi="Times New Roman" w:cs="Times New Roman"/>
          <w:b/>
          <w:sz w:val="24"/>
          <w:szCs w:val="24"/>
        </w:rPr>
      </w:pPr>
      <w:r>
        <w:rPr>
          <w:rFonts w:ascii="Times New Roman" w:hAnsi="Times New Roman" w:cs="Times New Roman"/>
          <w:b/>
          <w:sz w:val="24"/>
          <w:szCs w:val="24"/>
        </w:rPr>
        <w:br w:type="page"/>
      </w:r>
    </w:p>
    <w:p w14:paraId="12D4FDDB" w14:textId="77777777" w:rsidR="00FA2285" w:rsidRPr="005A0511" w:rsidRDefault="00FA2285" w:rsidP="003D3800">
      <w:pPr>
        <w:spacing w:after="120" w:line="240" w:lineRule="auto"/>
        <w:jc w:val="both"/>
        <w:rPr>
          <w:rFonts w:ascii="Times New Roman" w:hAnsi="Times New Roman" w:cs="Times New Roman"/>
          <w:b/>
          <w:sz w:val="20"/>
          <w:szCs w:val="24"/>
          <w:lang w:val="kk-KZ"/>
        </w:rPr>
      </w:pPr>
      <w:r w:rsidRPr="005A0511">
        <w:rPr>
          <w:rFonts w:ascii="Times New Roman" w:hAnsi="Times New Roman" w:cs="Times New Roman"/>
          <w:b/>
          <w:sz w:val="20"/>
          <w:szCs w:val="24"/>
        </w:rPr>
        <w:lastRenderedPageBreak/>
        <w:t>Таблица 3.2.</w:t>
      </w:r>
      <w:r w:rsidR="008A39E8">
        <w:rPr>
          <w:rFonts w:ascii="Times New Roman" w:hAnsi="Times New Roman" w:cs="Times New Roman"/>
          <w:b/>
          <w:sz w:val="20"/>
          <w:szCs w:val="24"/>
        </w:rPr>
        <w:t>1.</w:t>
      </w:r>
      <w:r w:rsidR="00915D27">
        <w:rPr>
          <w:rFonts w:ascii="Times New Roman" w:hAnsi="Times New Roman" w:cs="Times New Roman"/>
          <w:b/>
          <w:sz w:val="20"/>
          <w:szCs w:val="24"/>
        </w:rPr>
        <w:t>7</w:t>
      </w:r>
      <w:r w:rsidRPr="005A0511">
        <w:rPr>
          <w:rFonts w:ascii="Times New Roman" w:hAnsi="Times New Roman" w:cs="Times New Roman"/>
          <w:b/>
          <w:sz w:val="20"/>
          <w:szCs w:val="24"/>
        </w:rPr>
        <w:t xml:space="preserve"> - Динамика основных показателей разработки </w:t>
      </w:r>
      <w:r w:rsidRPr="005A0511">
        <w:rPr>
          <w:rFonts w:ascii="Times New Roman" w:hAnsi="Times New Roman" w:cs="Times New Roman"/>
          <w:b/>
          <w:sz w:val="20"/>
          <w:szCs w:val="24"/>
          <w:lang w:val="kk-KZ"/>
        </w:rPr>
        <w:t>в целом по месторождению</w:t>
      </w:r>
    </w:p>
    <w:tbl>
      <w:tblPr>
        <w:tblW w:w="934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69"/>
        <w:gridCol w:w="4661"/>
        <w:gridCol w:w="992"/>
        <w:gridCol w:w="1003"/>
        <w:gridCol w:w="1134"/>
        <w:gridCol w:w="985"/>
      </w:tblGrid>
      <w:tr w:rsidR="003D3800" w:rsidRPr="000D54A5" w14:paraId="3F49AA96" w14:textId="77777777" w:rsidTr="00E951DE">
        <w:trPr>
          <w:trHeight w:val="20"/>
        </w:trPr>
        <w:tc>
          <w:tcPr>
            <w:tcW w:w="569" w:type="dxa"/>
            <w:vMerge w:val="restart"/>
            <w:shd w:val="clear" w:color="auto" w:fill="auto"/>
            <w:vAlign w:val="center"/>
            <w:hideMark/>
          </w:tcPr>
          <w:p w14:paraId="101B6E56" w14:textId="77777777" w:rsidR="003D3800" w:rsidRPr="000D54A5" w:rsidRDefault="003D3800" w:rsidP="000D54A5">
            <w:pPr>
              <w:spacing w:after="0" w:line="240" w:lineRule="auto"/>
              <w:contextualSpacing/>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w:t>
            </w:r>
            <w:r w:rsidRPr="000D54A5">
              <w:rPr>
                <w:rFonts w:ascii="Times New Roman" w:eastAsia="Times New Roman" w:hAnsi="Times New Roman" w:cs="Times New Roman"/>
                <w:b/>
                <w:bCs/>
                <w:color w:val="000000"/>
                <w:sz w:val="20"/>
                <w:szCs w:val="20"/>
                <w:lang w:eastAsia="ru-RU"/>
              </w:rPr>
              <w:br/>
              <w:t>п/п</w:t>
            </w:r>
          </w:p>
        </w:tc>
        <w:tc>
          <w:tcPr>
            <w:tcW w:w="4661" w:type="dxa"/>
            <w:vMerge w:val="restart"/>
            <w:shd w:val="clear" w:color="auto" w:fill="auto"/>
            <w:noWrap/>
            <w:vAlign w:val="center"/>
            <w:hideMark/>
          </w:tcPr>
          <w:p w14:paraId="0764A06E" w14:textId="77777777" w:rsidR="003D3800" w:rsidRPr="000D54A5" w:rsidRDefault="003D3800" w:rsidP="000D54A5">
            <w:pPr>
              <w:spacing w:after="0" w:line="240" w:lineRule="auto"/>
              <w:contextualSpacing/>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Показатели</w:t>
            </w:r>
          </w:p>
        </w:tc>
        <w:tc>
          <w:tcPr>
            <w:tcW w:w="4114" w:type="dxa"/>
            <w:gridSpan w:val="4"/>
          </w:tcPr>
          <w:p w14:paraId="3A6B3E81" w14:textId="77777777" w:rsidR="003D3800" w:rsidRPr="000D54A5" w:rsidRDefault="003D3800" w:rsidP="000D54A5">
            <w:pPr>
              <w:spacing w:after="0" w:line="240" w:lineRule="auto"/>
              <w:contextualSpacing/>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Годы</w:t>
            </w:r>
          </w:p>
        </w:tc>
      </w:tr>
      <w:tr w:rsidR="003D3800" w:rsidRPr="000D54A5" w14:paraId="627B5BB3" w14:textId="77777777" w:rsidTr="00E951DE">
        <w:trPr>
          <w:trHeight w:val="20"/>
        </w:trPr>
        <w:tc>
          <w:tcPr>
            <w:tcW w:w="569" w:type="dxa"/>
            <w:vMerge/>
            <w:vAlign w:val="center"/>
            <w:hideMark/>
          </w:tcPr>
          <w:p w14:paraId="08222086" w14:textId="77777777" w:rsidR="003D3800" w:rsidRPr="000D54A5" w:rsidRDefault="003D3800" w:rsidP="000D54A5">
            <w:pPr>
              <w:spacing w:after="0" w:line="240" w:lineRule="auto"/>
              <w:contextualSpacing/>
              <w:rPr>
                <w:rFonts w:ascii="Times New Roman" w:eastAsia="Times New Roman" w:hAnsi="Times New Roman" w:cs="Times New Roman"/>
                <w:b/>
                <w:bCs/>
                <w:color w:val="000000"/>
                <w:sz w:val="20"/>
                <w:szCs w:val="20"/>
                <w:lang w:eastAsia="ru-RU"/>
              </w:rPr>
            </w:pPr>
          </w:p>
        </w:tc>
        <w:tc>
          <w:tcPr>
            <w:tcW w:w="4661" w:type="dxa"/>
            <w:vMerge/>
            <w:vAlign w:val="center"/>
            <w:hideMark/>
          </w:tcPr>
          <w:p w14:paraId="20467AF7" w14:textId="77777777" w:rsidR="003D3800" w:rsidRPr="000D54A5" w:rsidRDefault="003D3800" w:rsidP="000D54A5">
            <w:pPr>
              <w:spacing w:after="0" w:line="240" w:lineRule="auto"/>
              <w:contextualSpacing/>
              <w:rPr>
                <w:rFonts w:ascii="Times New Roman" w:eastAsia="Times New Roman" w:hAnsi="Times New Roman" w:cs="Times New Roman"/>
                <w:b/>
                <w:bCs/>
                <w:color w:val="000000"/>
                <w:sz w:val="20"/>
                <w:szCs w:val="20"/>
                <w:lang w:eastAsia="ru-RU"/>
              </w:rPr>
            </w:pPr>
          </w:p>
        </w:tc>
        <w:tc>
          <w:tcPr>
            <w:tcW w:w="992" w:type="dxa"/>
            <w:shd w:val="clear" w:color="auto" w:fill="auto"/>
            <w:noWrap/>
            <w:vAlign w:val="center"/>
            <w:hideMark/>
          </w:tcPr>
          <w:p w14:paraId="4AE817BE" w14:textId="77777777" w:rsidR="003D3800" w:rsidRPr="000D54A5" w:rsidRDefault="003D3800" w:rsidP="000D54A5">
            <w:pPr>
              <w:spacing w:after="0" w:line="240" w:lineRule="auto"/>
              <w:contextualSpacing/>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2021</w:t>
            </w:r>
          </w:p>
        </w:tc>
        <w:tc>
          <w:tcPr>
            <w:tcW w:w="1003" w:type="dxa"/>
            <w:shd w:val="clear" w:color="auto" w:fill="auto"/>
            <w:noWrap/>
            <w:vAlign w:val="center"/>
            <w:hideMark/>
          </w:tcPr>
          <w:p w14:paraId="44E3AED6" w14:textId="77777777" w:rsidR="003D3800" w:rsidRPr="000D54A5" w:rsidRDefault="003D3800" w:rsidP="000D54A5">
            <w:pPr>
              <w:spacing w:after="0" w:line="240" w:lineRule="auto"/>
              <w:contextualSpacing/>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2022</w:t>
            </w:r>
          </w:p>
        </w:tc>
        <w:tc>
          <w:tcPr>
            <w:tcW w:w="1134" w:type="dxa"/>
            <w:vAlign w:val="center"/>
          </w:tcPr>
          <w:p w14:paraId="6DB72746" w14:textId="77777777" w:rsidR="003D3800" w:rsidRPr="000D54A5" w:rsidRDefault="003D3800" w:rsidP="000D54A5">
            <w:pPr>
              <w:spacing w:after="0" w:line="240" w:lineRule="auto"/>
              <w:contextualSpacing/>
              <w:jc w:val="center"/>
              <w:rPr>
                <w:rFonts w:ascii="Times New Roman" w:eastAsia="Times New Roman" w:hAnsi="Times New Roman" w:cs="Times New Roman"/>
                <w:b/>
                <w:bCs/>
                <w:color w:val="000000"/>
                <w:sz w:val="20"/>
                <w:szCs w:val="20"/>
                <w:lang w:val="en-US" w:eastAsia="ru-RU"/>
              </w:rPr>
            </w:pPr>
            <w:r w:rsidRPr="000D54A5">
              <w:rPr>
                <w:rFonts w:ascii="Times New Roman" w:eastAsia="Times New Roman" w:hAnsi="Times New Roman" w:cs="Times New Roman"/>
                <w:b/>
                <w:bCs/>
                <w:color w:val="000000"/>
                <w:sz w:val="20"/>
                <w:szCs w:val="20"/>
                <w:lang w:eastAsia="ru-RU"/>
              </w:rPr>
              <w:t>01.07.</w:t>
            </w:r>
            <w:r w:rsidRPr="000D54A5">
              <w:rPr>
                <w:rFonts w:ascii="Times New Roman" w:eastAsia="Times New Roman" w:hAnsi="Times New Roman" w:cs="Times New Roman"/>
                <w:b/>
                <w:bCs/>
                <w:color w:val="000000"/>
                <w:sz w:val="20"/>
                <w:szCs w:val="20"/>
                <w:lang w:val="en-US" w:eastAsia="ru-RU"/>
              </w:rPr>
              <w:t>2023</w:t>
            </w:r>
          </w:p>
        </w:tc>
        <w:tc>
          <w:tcPr>
            <w:tcW w:w="985" w:type="dxa"/>
            <w:shd w:val="clear" w:color="auto" w:fill="E2EFD9" w:themeFill="accent6" w:themeFillTint="33"/>
          </w:tcPr>
          <w:p w14:paraId="266A98F9" w14:textId="77777777" w:rsidR="003D3800" w:rsidRPr="000D54A5" w:rsidRDefault="003D3800" w:rsidP="000D54A5">
            <w:pPr>
              <w:spacing w:after="0" w:line="240" w:lineRule="auto"/>
              <w:contextualSpacing/>
              <w:jc w:val="center"/>
              <w:rPr>
                <w:rFonts w:ascii="Times New Roman" w:eastAsia="Times New Roman" w:hAnsi="Times New Roman" w:cs="Times New Roman"/>
                <w:b/>
                <w:bCs/>
                <w:color w:val="000000"/>
                <w:sz w:val="20"/>
                <w:szCs w:val="20"/>
                <w:lang w:eastAsia="ru-RU"/>
              </w:rPr>
            </w:pPr>
            <w:r w:rsidRPr="000D54A5">
              <w:rPr>
                <w:rFonts w:ascii="Times New Roman" w:eastAsia="Times New Roman" w:hAnsi="Times New Roman" w:cs="Times New Roman"/>
                <w:b/>
                <w:bCs/>
                <w:color w:val="000000"/>
                <w:sz w:val="20"/>
                <w:szCs w:val="20"/>
                <w:lang w:eastAsia="ru-RU"/>
              </w:rPr>
              <w:t>На конец 2023г</w:t>
            </w:r>
          </w:p>
        </w:tc>
      </w:tr>
      <w:tr w:rsidR="000D54A5" w:rsidRPr="000D54A5" w14:paraId="06070027" w14:textId="77777777" w:rsidTr="00E951DE">
        <w:trPr>
          <w:trHeight w:val="20"/>
        </w:trPr>
        <w:tc>
          <w:tcPr>
            <w:tcW w:w="569" w:type="dxa"/>
            <w:vMerge w:val="restart"/>
            <w:shd w:val="clear" w:color="auto" w:fill="auto"/>
            <w:vAlign w:val="center"/>
            <w:hideMark/>
          </w:tcPr>
          <w:p w14:paraId="3179DAAA"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w:t>
            </w:r>
          </w:p>
        </w:tc>
        <w:tc>
          <w:tcPr>
            <w:tcW w:w="4661" w:type="dxa"/>
            <w:shd w:val="clear" w:color="auto" w:fill="auto"/>
            <w:noWrap/>
            <w:vAlign w:val="center"/>
            <w:hideMark/>
          </w:tcPr>
          <w:p w14:paraId="2AC6702B"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Добыча нефти, </w:t>
            </w:r>
            <w:proofErr w:type="gramStart"/>
            <w:r w:rsidRPr="000D54A5">
              <w:rPr>
                <w:rFonts w:ascii="Times New Roman" w:eastAsia="Times New Roman" w:hAnsi="Times New Roman" w:cs="Times New Roman"/>
                <w:color w:val="000000"/>
                <w:sz w:val="20"/>
                <w:szCs w:val="20"/>
                <w:lang w:eastAsia="ru-RU"/>
              </w:rPr>
              <w:t>тыс.т</w:t>
            </w:r>
            <w:proofErr w:type="gramEnd"/>
          </w:p>
        </w:tc>
        <w:tc>
          <w:tcPr>
            <w:tcW w:w="992" w:type="dxa"/>
            <w:shd w:val="clear" w:color="auto" w:fill="auto"/>
            <w:noWrap/>
            <w:vAlign w:val="center"/>
            <w:hideMark/>
          </w:tcPr>
          <w:p w14:paraId="19C9F53E"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43,3</w:t>
            </w:r>
          </w:p>
        </w:tc>
        <w:tc>
          <w:tcPr>
            <w:tcW w:w="1003" w:type="dxa"/>
            <w:shd w:val="clear" w:color="auto" w:fill="auto"/>
            <w:noWrap/>
            <w:vAlign w:val="center"/>
            <w:hideMark/>
          </w:tcPr>
          <w:p w14:paraId="73D21A4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45,5</w:t>
            </w:r>
          </w:p>
        </w:tc>
        <w:tc>
          <w:tcPr>
            <w:tcW w:w="1134" w:type="dxa"/>
            <w:vAlign w:val="center"/>
          </w:tcPr>
          <w:p w14:paraId="5E46C599"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23,1</w:t>
            </w:r>
          </w:p>
        </w:tc>
        <w:tc>
          <w:tcPr>
            <w:tcW w:w="985" w:type="dxa"/>
            <w:shd w:val="clear" w:color="auto" w:fill="E2EFD9" w:themeFill="accent6" w:themeFillTint="33"/>
            <w:vAlign w:val="center"/>
          </w:tcPr>
          <w:p w14:paraId="5C175439" w14:textId="77777777" w:rsidR="000D54A5" w:rsidRPr="002652DF"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47,0</w:t>
            </w:r>
          </w:p>
        </w:tc>
      </w:tr>
      <w:tr w:rsidR="000D54A5" w:rsidRPr="000D54A5" w14:paraId="08911B8B" w14:textId="77777777" w:rsidTr="00E951DE">
        <w:trPr>
          <w:trHeight w:val="20"/>
        </w:trPr>
        <w:tc>
          <w:tcPr>
            <w:tcW w:w="569" w:type="dxa"/>
            <w:vMerge/>
            <w:vAlign w:val="center"/>
            <w:hideMark/>
          </w:tcPr>
          <w:p w14:paraId="559D8BCB"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1808CA5B"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том числе: из новых скважин</w:t>
            </w:r>
          </w:p>
        </w:tc>
        <w:tc>
          <w:tcPr>
            <w:tcW w:w="992" w:type="dxa"/>
            <w:shd w:val="clear" w:color="auto" w:fill="auto"/>
            <w:noWrap/>
            <w:vAlign w:val="center"/>
            <w:hideMark/>
          </w:tcPr>
          <w:p w14:paraId="2447D63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1,5</w:t>
            </w:r>
          </w:p>
        </w:tc>
        <w:tc>
          <w:tcPr>
            <w:tcW w:w="1003" w:type="dxa"/>
            <w:shd w:val="clear" w:color="auto" w:fill="auto"/>
            <w:noWrap/>
            <w:vAlign w:val="center"/>
            <w:hideMark/>
          </w:tcPr>
          <w:p w14:paraId="72F17E3A"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c>
          <w:tcPr>
            <w:tcW w:w="1134" w:type="dxa"/>
            <w:vAlign w:val="center"/>
          </w:tcPr>
          <w:p w14:paraId="3584622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c>
          <w:tcPr>
            <w:tcW w:w="985" w:type="dxa"/>
            <w:shd w:val="clear" w:color="auto" w:fill="E2EFD9" w:themeFill="accent6" w:themeFillTint="33"/>
            <w:vAlign w:val="center"/>
          </w:tcPr>
          <w:p w14:paraId="32B5EEA6"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r>
      <w:tr w:rsidR="000D54A5" w:rsidRPr="000D54A5" w14:paraId="3CAA19CA" w14:textId="77777777" w:rsidTr="00E951DE">
        <w:trPr>
          <w:trHeight w:val="20"/>
        </w:trPr>
        <w:tc>
          <w:tcPr>
            <w:tcW w:w="569" w:type="dxa"/>
            <w:vMerge/>
            <w:vAlign w:val="center"/>
            <w:hideMark/>
          </w:tcPr>
          <w:p w14:paraId="41DA50AE"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6F55EAFD"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из переходящих скважин</w:t>
            </w:r>
          </w:p>
        </w:tc>
        <w:tc>
          <w:tcPr>
            <w:tcW w:w="992" w:type="dxa"/>
            <w:shd w:val="clear" w:color="auto" w:fill="auto"/>
            <w:noWrap/>
            <w:vAlign w:val="center"/>
            <w:hideMark/>
          </w:tcPr>
          <w:p w14:paraId="4E24EC90"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41,7</w:t>
            </w:r>
          </w:p>
        </w:tc>
        <w:tc>
          <w:tcPr>
            <w:tcW w:w="1003" w:type="dxa"/>
            <w:shd w:val="clear" w:color="auto" w:fill="auto"/>
            <w:noWrap/>
            <w:vAlign w:val="center"/>
            <w:hideMark/>
          </w:tcPr>
          <w:p w14:paraId="7994258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45,5</w:t>
            </w:r>
          </w:p>
        </w:tc>
        <w:tc>
          <w:tcPr>
            <w:tcW w:w="1134" w:type="dxa"/>
            <w:vAlign w:val="center"/>
          </w:tcPr>
          <w:p w14:paraId="436FB3DC"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23,1</w:t>
            </w:r>
          </w:p>
        </w:tc>
        <w:tc>
          <w:tcPr>
            <w:tcW w:w="985" w:type="dxa"/>
            <w:shd w:val="clear" w:color="auto" w:fill="E2EFD9" w:themeFill="accent6" w:themeFillTint="33"/>
            <w:vAlign w:val="center"/>
          </w:tcPr>
          <w:p w14:paraId="2F53CB46"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47,0</w:t>
            </w:r>
          </w:p>
        </w:tc>
      </w:tr>
      <w:tr w:rsidR="000D54A5" w:rsidRPr="000D54A5" w14:paraId="48240B74" w14:textId="77777777" w:rsidTr="00E951DE">
        <w:trPr>
          <w:trHeight w:val="20"/>
        </w:trPr>
        <w:tc>
          <w:tcPr>
            <w:tcW w:w="569" w:type="dxa"/>
            <w:shd w:val="clear" w:color="auto" w:fill="auto"/>
            <w:vAlign w:val="center"/>
            <w:hideMark/>
          </w:tcPr>
          <w:p w14:paraId="64AC40A8"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w:t>
            </w:r>
          </w:p>
        </w:tc>
        <w:tc>
          <w:tcPr>
            <w:tcW w:w="4661" w:type="dxa"/>
            <w:shd w:val="clear" w:color="auto" w:fill="auto"/>
            <w:noWrap/>
            <w:vAlign w:val="center"/>
            <w:hideMark/>
          </w:tcPr>
          <w:p w14:paraId="3F396AE9"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Накопленная добыча нефти, </w:t>
            </w:r>
            <w:proofErr w:type="gramStart"/>
            <w:r w:rsidRPr="000D54A5">
              <w:rPr>
                <w:rFonts w:ascii="Times New Roman" w:eastAsia="Times New Roman" w:hAnsi="Times New Roman" w:cs="Times New Roman"/>
                <w:color w:val="000000"/>
                <w:sz w:val="20"/>
                <w:szCs w:val="20"/>
                <w:lang w:eastAsia="ru-RU"/>
              </w:rPr>
              <w:t>тыс.т</w:t>
            </w:r>
            <w:proofErr w:type="gramEnd"/>
          </w:p>
        </w:tc>
        <w:tc>
          <w:tcPr>
            <w:tcW w:w="992" w:type="dxa"/>
            <w:shd w:val="clear" w:color="auto" w:fill="auto"/>
            <w:noWrap/>
            <w:vAlign w:val="center"/>
            <w:hideMark/>
          </w:tcPr>
          <w:p w14:paraId="18C74C7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1869,6</w:t>
            </w:r>
          </w:p>
        </w:tc>
        <w:tc>
          <w:tcPr>
            <w:tcW w:w="1003" w:type="dxa"/>
            <w:shd w:val="clear" w:color="auto" w:fill="auto"/>
            <w:noWrap/>
            <w:vAlign w:val="center"/>
            <w:hideMark/>
          </w:tcPr>
          <w:p w14:paraId="30CDCA60"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1915,16</w:t>
            </w:r>
          </w:p>
        </w:tc>
        <w:tc>
          <w:tcPr>
            <w:tcW w:w="1134" w:type="dxa"/>
            <w:vAlign w:val="center"/>
          </w:tcPr>
          <w:p w14:paraId="61D9877C"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1938,3</w:t>
            </w:r>
          </w:p>
        </w:tc>
        <w:tc>
          <w:tcPr>
            <w:tcW w:w="985" w:type="dxa"/>
            <w:shd w:val="clear" w:color="auto" w:fill="E2EFD9" w:themeFill="accent6" w:themeFillTint="33"/>
            <w:vAlign w:val="center"/>
          </w:tcPr>
          <w:p w14:paraId="712F8C3E"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1962,</w:t>
            </w:r>
            <w:r w:rsidR="00B27640">
              <w:rPr>
                <w:rFonts w:ascii="Times New Roman" w:hAnsi="Times New Roman" w:cs="Times New Roman"/>
                <w:color w:val="000000"/>
                <w:sz w:val="20"/>
                <w:szCs w:val="20"/>
              </w:rPr>
              <w:t>2</w:t>
            </w:r>
          </w:p>
        </w:tc>
      </w:tr>
      <w:tr w:rsidR="000D54A5" w:rsidRPr="000D54A5" w14:paraId="54A5A0CF" w14:textId="77777777" w:rsidTr="00E951DE">
        <w:trPr>
          <w:trHeight w:val="20"/>
        </w:trPr>
        <w:tc>
          <w:tcPr>
            <w:tcW w:w="569" w:type="dxa"/>
            <w:shd w:val="clear" w:color="auto" w:fill="auto"/>
            <w:vAlign w:val="center"/>
            <w:hideMark/>
          </w:tcPr>
          <w:p w14:paraId="29D82E65"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3</w:t>
            </w:r>
          </w:p>
        </w:tc>
        <w:tc>
          <w:tcPr>
            <w:tcW w:w="4661" w:type="dxa"/>
            <w:shd w:val="clear" w:color="auto" w:fill="auto"/>
            <w:noWrap/>
            <w:vAlign w:val="center"/>
            <w:hideMark/>
          </w:tcPr>
          <w:p w14:paraId="65789695"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Текущий КИН, доли ед.</w:t>
            </w:r>
          </w:p>
        </w:tc>
        <w:tc>
          <w:tcPr>
            <w:tcW w:w="992" w:type="dxa"/>
            <w:shd w:val="clear" w:color="auto" w:fill="auto"/>
            <w:noWrap/>
            <w:vAlign w:val="center"/>
            <w:hideMark/>
          </w:tcPr>
          <w:p w14:paraId="5E35AD5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0,222</w:t>
            </w:r>
          </w:p>
        </w:tc>
        <w:tc>
          <w:tcPr>
            <w:tcW w:w="1003" w:type="dxa"/>
            <w:shd w:val="clear" w:color="auto" w:fill="auto"/>
            <w:noWrap/>
            <w:vAlign w:val="center"/>
            <w:hideMark/>
          </w:tcPr>
          <w:p w14:paraId="4C46D870"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0,227</w:t>
            </w:r>
          </w:p>
        </w:tc>
        <w:tc>
          <w:tcPr>
            <w:tcW w:w="1134" w:type="dxa"/>
            <w:vAlign w:val="center"/>
          </w:tcPr>
          <w:p w14:paraId="54EA1CA0"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0,230</w:t>
            </w:r>
          </w:p>
        </w:tc>
        <w:tc>
          <w:tcPr>
            <w:tcW w:w="985" w:type="dxa"/>
            <w:shd w:val="clear" w:color="auto" w:fill="E2EFD9" w:themeFill="accent6" w:themeFillTint="33"/>
            <w:vAlign w:val="center"/>
          </w:tcPr>
          <w:p w14:paraId="3458FB18"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0,233</w:t>
            </w:r>
          </w:p>
        </w:tc>
      </w:tr>
      <w:tr w:rsidR="000D54A5" w:rsidRPr="000D54A5" w14:paraId="2EE88525" w14:textId="77777777" w:rsidTr="00E951DE">
        <w:trPr>
          <w:trHeight w:val="20"/>
        </w:trPr>
        <w:tc>
          <w:tcPr>
            <w:tcW w:w="569" w:type="dxa"/>
            <w:shd w:val="clear" w:color="auto" w:fill="auto"/>
            <w:vAlign w:val="center"/>
            <w:hideMark/>
          </w:tcPr>
          <w:p w14:paraId="7116FDE9"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4</w:t>
            </w:r>
          </w:p>
        </w:tc>
        <w:tc>
          <w:tcPr>
            <w:tcW w:w="4661" w:type="dxa"/>
            <w:shd w:val="clear" w:color="auto" w:fill="auto"/>
            <w:noWrap/>
            <w:vAlign w:val="center"/>
            <w:hideMark/>
          </w:tcPr>
          <w:p w14:paraId="1A17D63F"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Добыча газа, </w:t>
            </w:r>
            <w:proofErr w:type="gramStart"/>
            <w:r w:rsidRPr="000D54A5">
              <w:rPr>
                <w:rFonts w:ascii="Times New Roman" w:eastAsia="Times New Roman" w:hAnsi="Times New Roman" w:cs="Times New Roman"/>
                <w:color w:val="000000"/>
                <w:sz w:val="20"/>
                <w:szCs w:val="20"/>
                <w:lang w:eastAsia="ru-RU"/>
              </w:rPr>
              <w:t>млн.м</w:t>
            </w:r>
            <w:proofErr w:type="gramEnd"/>
            <w:r w:rsidRPr="000D54A5">
              <w:rPr>
                <w:rFonts w:ascii="Times New Roman" w:eastAsia="Times New Roman" w:hAnsi="Times New Roman" w:cs="Times New Roman"/>
                <w:color w:val="000000"/>
                <w:sz w:val="20"/>
                <w:szCs w:val="20"/>
                <w:vertAlign w:val="superscript"/>
                <w:lang w:eastAsia="ru-RU"/>
              </w:rPr>
              <w:t>3</w:t>
            </w:r>
          </w:p>
        </w:tc>
        <w:tc>
          <w:tcPr>
            <w:tcW w:w="992" w:type="dxa"/>
            <w:shd w:val="clear" w:color="auto" w:fill="auto"/>
            <w:noWrap/>
            <w:vAlign w:val="center"/>
            <w:hideMark/>
          </w:tcPr>
          <w:p w14:paraId="1F82F97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2,250</w:t>
            </w:r>
          </w:p>
        </w:tc>
        <w:tc>
          <w:tcPr>
            <w:tcW w:w="1003" w:type="dxa"/>
            <w:shd w:val="clear" w:color="auto" w:fill="auto"/>
            <w:noWrap/>
            <w:vAlign w:val="center"/>
            <w:hideMark/>
          </w:tcPr>
          <w:p w14:paraId="7EA8339F"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2,398</w:t>
            </w:r>
          </w:p>
        </w:tc>
        <w:tc>
          <w:tcPr>
            <w:tcW w:w="1134" w:type="dxa"/>
            <w:vAlign w:val="center"/>
          </w:tcPr>
          <w:p w14:paraId="15D15738"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0,995</w:t>
            </w:r>
          </w:p>
        </w:tc>
        <w:tc>
          <w:tcPr>
            <w:tcW w:w="985" w:type="dxa"/>
            <w:shd w:val="clear" w:color="auto" w:fill="E2EFD9" w:themeFill="accent6" w:themeFillTint="33"/>
            <w:vAlign w:val="center"/>
          </w:tcPr>
          <w:p w14:paraId="1B0BCDF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1,329</w:t>
            </w:r>
          </w:p>
        </w:tc>
      </w:tr>
      <w:tr w:rsidR="000D54A5" w:rsidRPr="000D54A5" w14:paraId="5BA65D4F" w14:textId="77777777" w:rsidTr="00E951DE">
        <w:trPr>
          <w:trHeight w:val="20"/>
        </w:trPr>
        <w:tc>
          <w:tcPr>
            <w:tcW w:w="569" w:type="dxa"/>
            <w:shd w:val="clear" w:color="auto" w:fill="auto"/>
            <w:vAlign w:val="center"/>
            <w:hideMark/>
          </w:tcPr>
          <w:p w14:paraId="2948BA2E"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5</w:t>
            </w:r>
          </w:p>
        </w:tc>
        <w:tc>
          <w:tcPr>
            <w:tcW w:w="4661" w:type="dxa"/>
            <w:shd w:val="clear" w:color="auto" w:fill="auto"/>
            <w:noWrap/>
            <w:vAlign w:val="center"/>
            <w:hideMark/>
          </w:tcPr>
          <w:p w14:paraId="661B331A"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Накопленная добыча газа, </w:t>
            </w:r>
            <w:proofErr w:type="gramStart"/>
            <w:r w:rsidRPr="000D54A5">
              <w:rPr>
                <w:rFonts w:ascii="Times New Roman" w:eastAsia="Times New Roman" w:hAnsi="Times New Roman" w:cs="Times New Roman"/>
                <w:color w:val="000000"/>
                <w:sz w:val="20"/>
                <w:szCs w:val="20"/>
                <w:lang w:eastAsia="ru-RU"/>
              </w:rPr>
              <w:t>млн.м</w:t>
            </w:r>
            <w:proofErr w:type="gramEnd"/>
            <w:r w:rsidRPr="000D54A5">
              <w:rPr>
                <w:rFonts w:ascii="Times New Roman" w:eastAsia="Times New Roman" w:hAnsi="Times New Roman" w:cs="Times New Roman"/>
                <w:color w:val="000000"/>
                <w:sz w:val="20"/>
                <w:szCs w:val="20"/>
                <w:vertAlign w:val="superscript"/>
                <w:lang w:eastAsia="ru-RU"/>
              </w:rPr>
              <w:t>3</w:t>
            </w:r>
          </w:p>
        </w:tc>
        <w:tc>
          <w:tcPr>
            <w:tcW w:w="992" w:type="dxa"/>
            <w:shd w:val="clear" w:color="auto" w:fill="auto"/>
            <w:noWrap/>
            <w:vAlign w:val="center"/>
            <w:hideMark/>
          </w:tcPr>
          <w:p w14:paraId="3C8455B8"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107,650</w:t>
            </w:r>
          </w:p>
        </w:tc>
        <w:tc>
          <w:tcPr>
            <w:tcW w:w="1003" w:type="dxa"/>
            <w:shd w:val="clear" w:color="auto" w:fill="auto"/>
            <w:noWrap/>
            <w:vAlign w:val="center"/>
            <w:hideMark/>
          </w:tcPr>
          <w:p w14:paraId="3BD9558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110,048</w:t>
            </w:r>
          </w:p>
        </w:tc>
        <w:tc>
          <w:tcPr>
            <w:tcW w:w="1134" w:type="dxa"/>
            <w:vAlign w:val="center"/>
          </w:tcPr>
          <w:p w14:paraId="1BB3D6A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111,043</w:t>
            </w:r>
          </w:p>
        </w:tc>
        <w:tc>
          <w:tcPr>
            <w:tcW w:w="985" w:type="dxa"/>
            <w:shd w:val="clear" w:color="auto" w:fill="E2EFD9" w:themeFill="accent6" w:themeFillTint="33"/>
            <w:vAlign w:val="center"/>
          </w:tcPr>
          <w:p w14:paraId="5D3F2CC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111,377</w:t>
            </w:r>
          </w:p>
        </w:tc>
      </w:tr>
      <w:tr w:rsidR="000D54A5" w:rsidRPr="000D54A5" w14:paraId="7A78C641" w14:textId="77777777" w:rsidTr="00E951DE">
        <w:trPr>
          <w:trHeight w:val="20"/>
        </w:trPr>
        <w:tc>
          <w:tcPr>
            <w:tcW w:w="569" w:type="dxa"/>
            <w:shd w:val="clear" w:color="auto" w:fill="auto"/>
            <w:vAlign w:val="center"/>
            <w:hideMark/>
          </w:tcPr>
          <w:p w14:paraId="18567951"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6</w:t>
            </w:r>
          </w:p>
        </w:tc>
        <w:tc>
          <w:tcPr>
            <w:tcW w:w="4661" w:type="dxa"/>
            <w:shd w:val="clear" w:color="auto" w:fill="auto"/>
            <w:noWrap/>
            <w:vAlign w:val="center"/>
            <w:hideMark/>
          </w:tcPr>
          <w:p w14:paraId="4878D531"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Газовый фактор, м</w:t>
            </w:r>
            <w:r w:rsidRPr="000D54A5">
              <w:rPr>
                <w:rFonts w:ascii="Times New Roman" w:eastAsia="Times New Roman" w:hAnsi="Times New Roman" w:cs="Times New Roman"/>
                <w:color w:val="000000"/>
                <w:sz w:val="20"/>
                <w:szCs w:val="20"/>
                <w:vertAlign w:val="superscript"/>
                <w:lang w:eastAsia="ru-RU"/>
              </w:rPr>
              <w:t>3</w:t>
            </w:r>
            <w:r w:rsidRPr="000D54A5">
              <w:rPr>
                <w:rFonts w:ascii="Times New Roman" w:eastAsia="Times New Roman" w:hAnsi="Times New Roman" w:cs="Times New Roman"/>
                <w:color w:val="000000"/>
                <w:sz w:val="20"/>
                <w:szCs w:val="20"/>
                <w:lang w:eastAsia="ru-RU"/>
              </w:rPr>
              <w:t>/т</w:t>
            </w:r>
          </w:p>
        </w:tc>
        <w:tc>
          <w:tcPr>
            <w:tcW w:w="992" w:type="dxa"/>
            <w:shd w:val="clear" w:color="auto" w:fill="auto"/>
            <w:noWrap/>
            <w:vAlign w:val="center"/>
            <w:hideMark/>
          </w:tcPr>
          <w:p w14:paraId="5E979E8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52,0</w:t>
            </w:r>
          </w:p>
        </w:tc>
        <w:tc>
          <w:tcPr>
            <w:tcW w:w="1003" w:type="dxa"/>
            <w:shd w:val="clear" w:color="auto" w:fill="auto"/>
            <w:noWrap/>
            <w:vAlign w:val="center"/>
            <w:hideMark/>
          </w:tcPr>
          <w:p w14:paraId="79AA7AAF"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52,7</w:t>
            </w:r>
          </w:p>
        </w:tc>
        <w:tc>
          <w:tcPr>
            <w:tcW w:w="1134" w:type="dxa"/>
            <w:vAlign w:val="center"/>
          </w:tcPr>
          <w:p w14:paraId="1C31884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43,0</w:t>
            </w:r>
          </w:p>
        </w:tc>
        <w:tc>
          <w:tcPr>
            <w:tcW w:w="985" w:type="dxa"/>
            <w:shd w:val="clear" w:color="auto" w:fill="E2EFD9" w:themeFill="accent6" w:themeFillTint="33"/>
            <w:vAlign w:val="center"/>
          </w:tcPr>
          <w:p w14:paraId="3345090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28,3</w:t>
            </w:r>
          </w:p>
        </w:tc>
      </w:tr>
      <w:tr w:rsidR="000D54A5" w:rsidRPr="000D54A5" w14:paraId="3626757B" w14:textId="77777777" w:rsidTr="00E951DE">
        <w:trPr>
          <w:trHeight w:val="20"/>
        </w:trPr>
        <w:tc>
          <w:tcPr>
            <w:tcW w:w="569" w:type="dxa"/>
            <w:shd w:val="clear" w:color="auto" w:fill="auto"/>
            <w:vAlign w:val="center"/>
            <w:hideMark/>
          </w:tcPr>
          <w:p w14:paraId="065AB4F6"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7</w:t>
            </w:r>
          </w:p>
        </w:tc>
        <w:tc>
          <w:tcPr>
            <w:tcW w:w="4661" w:type="dxa"/>
            <w:shd w:val="clear" w:color="auto" w:fill="auto"/>
            <w:noWrap/>
            <w:vAlign w:val="center"/>
            <w:hideMark/>
          </w:tcPr>
          <w:p w14:paraId="60DCF2E5"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Темп отбора от НИЗ, %</w:t>
            </w:r>
          </w:p>
        </w:tc>
        <w:tc>
          <w:tcPr>
            <w:tcW w:w="992" w:type="dxa"/>
            <w:shd w:val="clear" w:color="auto" w:fill="auto"/>
            <w:noWrap/>
            <w:vAlign w:val="center"/>
            <w:hideMark/>
          </w:tcPr>
          <w:p w14:paraId="175F1782"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1,3</w:t>
            </w:r>
          </w:p>
        </w:tc>
        <w:tc>
          <w:tcPr>
            <w:tcW w:w="1003" w:type="dxa"/>
            <w:shd w:val="clear" w:color="auto" w:fill="auto"/>
            <w:noWrap/>
            <w:vAlign w:val="center"/>
            <w:hideMark/>
          </w:tcPr>
          <w:p w14:paraId="36158150"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1,3</w:t>
            </w:r>
          </w:p>
        </w:tc>
        <w:tc>
          <w:tcPr>
            <w:tcW w:w="1134" w:type="dxa"/>
            <w:vAlign w:val="center"/>
          </w:tcPr>
          <w:p w14:paraId="720E9E8B"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0,7</w:t>
            </w:r>
          </w:p>
        </w:tc>
        <w:tc>
          <w:tcPr>
            <w:tcW w:w="985" w:type="dxa"/>
            <w:shd w:val="clear" w:color="auto" w:fill="E2EFD9" w:themeFill="accent6" w:themeFillTint="33"/>
            <w:vAlign w:val="center"/>
          </w:tcPr>
          <w:p w14:paraId="35E53B73"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1,4</w:t>
            </w:r>
          </w:p>
        </w:tc>
      </w:tr>
      <w:tr w:rsidR="000D54A5" w:rsidRPr="000D54A5" w14:paraId="17483546" w14:textId="77777777" w:rsidTr="00E951DE">
        <w:trPr>
          <w:trHeight w:val="20"/>
        </w:trPr>
        <w:tc>
          <w:tcPr>
            <w:tcW w:w="569" w:type="dxa"/>
            <w:shd w:val="clear" w:color="auto" w:fill="auto"/>
            <w:vAlign w:val="center"/>
            <w:hideMark/>
          </w:tcPr>
          <w:p w14:paraId="7C75CD31"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8</w:t>
            </w:r>
          </w:p>
        </w:tc>
        <w:tc>
          <w:tcPr>
            <w:tcW w:w="4661" w:type="dxa"/>
            <w:shd w:val="clear" w:color="auto" w:fill="auto"/>
            <w:noWrap/>
            <w:vAlign w:val="center"/>
            <w:hideMark/>
          </w:tcPr>
          <w:p w14:paraId="4E4DC504"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Темп отбора от текущих извлекаемых запасов, %</w:t>
            </w:r>
          </w:p>
        </w:tc>
        <w:tc>
          <w:tcPr>
            <w:tcW w:w="992" w:type="dxa"/>
            <w:shd w:val="clear" w:color="auto" w:fill="auto"/>
            <w:noWrap/>
            <w:vAlign w:val="center"/>
            <w:hideMark/>
          </w:tcPr>
          <w:p w14:paraId="188BF9CE"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2,8</w:t>
            </w:r>
          </w:p>
        </w:tc>
        <w:tc>
          <w:tcPr>
            <w:tcW w:w="1003" w:type="dxa"/>
            <w:shd w:val="clear" w:color="auto" w:fill="auto"/>
            <w:noWrap/>
            <w:vAlign w:val="center"/>
            <w:hideMark/>
          </w:tcPr>
          <w:p w14:paraId="4CFB1506"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3,0</w:t>
            </w:r>
          </w:p>
        </w:tc>
        <w:tc>
          <w:tcPr>
            <w:tcW w:w="1134" w:type="dxa"/>
            <w:vAlign w:val="center"/>
          </w:tcPr>
          <w:p w14:paraId="57626211"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1,6</w:t>
            </w:r>
          </w:p>
        </w:tc>
        <w:tc>
          <w:tcPr>
            <w:tcW w:w="985" w:type="dxa"/>
            <w:shd w:val="clear" w:color="auto" w:fill="E2EFD9" w:themeFill="accent6" w:themeFillTint="33"/>
            <w:vAlign w:val="center"/>
          </w:tcPr>
          <w:p w14:paraId="74590CAD"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3,2</w:t>
            </w:r>
          </w:p>
        </w:tc>
      </w:tr>
      <w:tr w:rsidR="000D54A5" w:rsidRPr="000D54A5" w14:paraId="3FD39AEE" w14:textId="77777777" w:rsidTr="00E951DE">
        <w:trPr>
          <w:trHeight w:val="20"/>
        </w:trPr>
        <w:tc>
          <w:tcPr>
            <w:tcW w:w="569" w:type="dxa"/>
            <w:shd w:val="clear" w:color="auto" w:fill="auto"/>
            <w:vAlign w:val="center"/>
            <w:hideMark/>
          </w:tcPr>
          <w:p w14:paraId="48306B9C"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9</w:t>
            </w:r>
          </w:p>
        </w:tc>
        <w:tc>
          <w:tcPr>
            <w:tcW w:w="4661" w:type="dxa"/>
            <w:shd w:val="clear" w:color="auto" w:fill="auto"/>
            <w:noWrap/>
            <w:vAlign w:val="center"/>
            <w:hideMark/>
          </w:tcPr>
          <w:p w14:paraId="049D2DD2"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Отбор от НИЗ, %</w:t>
            </w:r>
          </w:p>
        </w:tc>
        <w:tc>
          <w:tcPr>
            <w:tcW w:w="992" w:type="dxa"/>
            <w:shd w:val="clear" w:color="auto" w:fill="auto"/>
            <w:noWrap/>
            <w:vAlign w:val="center"/>
            <w:hideMark/>
          </w:tcPr>
          <w:p w14:paraId="1CF38538"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55,0</w:t>
            </w:r>
          </w:p>
        </w:tc>
        <w:tc>
          <w:tcPr>
            <w:tcW w:w="1003" w:type="dxa"/>
            <w:shd w:val="clear" w:color="auto" w:fill="auto"/>
            <w:noWrap/>
            <w:vAlign w:val="center"/>
            <w:hideMark/>
          </w:tcPr>
          <w:p w14:paraId="454A6419"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56,4</w:t>
            </w:r>
          </w:p>
        </w:tc>
        <w:tc>
          <w:tcPr>
            <w:tcW w:w="1134" w:type="dxa"/>
            <w:vAlign w:val="center"/>
          </w:tcPr>
          <w:p w14:paraId="51EEFA1C"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57,1</w:t>
            </w:r>
          </w:p>
        </w:tc>
        <w:tc>
          <w:tcPr>
            <w:tcW w:w="985" w:type="dxa"/>
            <w:shd w:val="clear" w:color="auto" w:fill="E2EFD9" w:themeFill="accent6" w:themeFillTint="33"/>
            <w:vAlign w:val="center"/>
          </w:tcPr>
          <w:p w14:paraId="57FDD4A5"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57,8</w:t>
            </w:r>
          </w:p>
        </w:tc>
      </w:tr>
      <w:tr w:rsidR="000D54A5" w:rsidRPr="000D54A5" w14:paraId="1EB4B796" w14:textId="77777777" w:rsidTr="00E951DE">
        <w:trPr>
          <w:trHeight w:val="20"/>
        </w:trPr>
        <w:tc>
          <w:tcPr>
            <w:tcW w:w="569" w:type="dxa"/>
            <w:vMerge w:val="restart"/>
            <w:shd w:val="clear" w:color="auto" w:fill="auto"/>
            <w:vAlign w:val="center"/>
            <w:hideMark/>
          </w:tcPr>
          <w:p w14:paraId="33EB5FE6"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10</w:t>
            </w:r>
          </w:p>
        </w:tc>
        <w:tc>
          <w:tcPr>
            <w:tcW w:w="4661" w:type="dxa"/>
            <w:shd w:val="clear" w:color="auto" w:fill="auto"/>
            <w:noWrap/>
            <w:vAlign w:val="center"/>
            <w:hideMark/>
          </w:tcPr>
          <w:p w14:paraId="67CAC050"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Среднегодовая обводненность, %</w:t>
            </w:r>
          </w:p>
        </w:tc>
        <w:tc>
          <w:tcPr>
            <w:tcW w:w="992" w:type="dxa"/>
            <w:shd w:val="clear" w:color="auto" w:fill="auto"/>
            <w:noWrap/>
            <w:vAlign w:val="center"/>
            <w:hideMark/>
          </w:tcPr>
          <w:p w14:paraId="68409B05"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90,0</w:t>
            </w:r>
          </w:p>
        </w:tc>
        <w:tc>
          <w:tcPr>
            <w:tcW w:w="1003" w:type="dxa"/>
            <w:shd w:val="clear" w:color="auto" w:fill="auto"/>
            <w:noWrap/>
            <w:vAlign w:val="center"/>
            <w:hideMark/>
          </w:tcPr>
          <w:p w14:paraId="1188067B"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89,1</w:t>
            </w:r>
          </w:p>
        </w:tc>
        <w:tc>
          <w:tcPr>
            <w:tcW w:w="1134" w:type="dxa"/>
            <w:vAlign w:val="center"/>
          </w:tcPr>
          <w:p w14:paraId="2A6D533C"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89,3</w:t>
            </w:r>
          </w:p>
        </w:tc>
        <w:tc>
          <w:tcPr>
            <w:tcW w:w="985" w:type="dxa"/>
            <w:shd w:val="clear" w:color="auto" w:fill="E2EFD9" w:themeFill="accent6" w:themeFillTint="33"/>
            <w:vAlign w:val="center"/>
          </w:tcPr>
          <w:p w14:paraId="3F1EE144"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84,0</w:t>
            </w:r>
          </w:p>
        </w:tc>
      </w:tr>
      <w:tr w:rsidR="000D54A5" w:rsidRPr="000D54A5" w14:paraId="3CCD9030" w14:textId="77777777" w:rsidTr="00E951DE">
        <w:trPr>
          <w:trHeight w:val="20"/>
        </w:trPr>
        <w:tc>
          <w:tcPr>
            <w:tcW w:w="569" w:type="dxa"/>
            <w:vMerge/>
            <w:vAlign w:val="center"/>
            <w:hideMark/>
          </w:tcPr>
          <w:p w14:paraId="15F3ACB8"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4035BD4D"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т.ч. переходящих скважин</w:t>
            </w:r>
          </w:p>
        </w:tc>
        <w:tc>
          <w:tcPr>
            <w:tcW w:w="992" w:type="dxa"/>
            <w:shd w:val="clear" w:color="auto" w:fill="auto"/>
            <w:noWrap/>
            <w:vAlign w:val="center"/>
            <w:hideMark/>
          </w:tcPr>
          <w:p w14:paraId="68ABFE20"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90,2</w:t>
            </w:r>
          </w:p>
        </w:tc>
        <w:tc>
          <w:tcPr>
            <w:tcW w:w="1003" w:type="dxa"/>
            <w:shd w:val="clear" w:color="auto" w:fill="auto"/>
            <w:noWrap/>
            <w:vAlign w:val="center"/>
            <w:hideMark/>
          </w:tcPr>
          <w:p w14:paraId="2940F295"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89,1</w:t>
            </w:r>
          </w:p>
        </w:tc>
        <w:tc>
          <w:tcPr>
            <w:tcW w:w="1134" w:type="dxa"/>
            <w:vAlign w:val="center"/>
          </w:tcPr>
          <w:p w14:paraId="3BA7199E"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89,3</w:t>
            </w:r>
          </w:p>
        </w:tc>
        <w:tc>
          <w:tcPr>
            <w:tcW w:w="985" w:type="dxa"/>
            <w:shd w:val="clear" w:color="auto" w:fill="E2EFD9" w:themeFill="accent6" w:themeFillTint="33"/>
            <w:vAlign w:val="center"/>
          </w:tcPr>
          <w:p w14:paraId="148E93EC"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84,0</w:t>
            </w:r>
          </w:p>
        </w:tc>
      </w:tr>
      <w:tr w:rsidR="000D54A5" w:rsidRPr="000D54A5" w14:paraId="537BDB4D" w14:textId="77777777" w:rsidTr="00E951DE">
        <w:trPr>
          <w:trHeight w:val="20"/>
        </w:trPr>
        <w:tc>
          <w:tcPr>
            <w:tcW w:w="569" w:type="dxa"/>
            <w:vMerge/>
            <w:vAlign w:val="center"/>
            <w:hideMark/>
          </w:tcPr>
          <w:p w14:paraId="352157E8"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5B362A48"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новых скважин</w:t>
            </w:r>
          </w:p>
        </w:tc>
        <w:tc>
          <w:tcPr>
            <w:tcW w:w="992" w:type="dxa"/>
            <w:shd w:val="clear" w:color="auto" w:fill="auto"/>
            <w:noWrap/>
            <w:vAlign w:val="center"/>
            <w:hideMark/>
          </w:tcPr>
          <w:p w14:paraId="4801058A"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57,6</w:t>
            </w:r>
          </w:p>
        </w:tc>
        <w:tc>
          <w:tcPr>
            <w:tcW w:w="1003" w:type="dxa"/>
            <w:shd w:val="clear" w:color="auto" w:fill="auto"/>
            <w:noWrap/>
            <w:vAlign w:val="center"/>
            <w:hideMark/>
          </w:tcPr>
          <w:p w14:paraId="6A3E62DC"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w:t>
            </w:r>
          </w:p>
        </w:tc>
        <w:tc>
          <w:tcPr>
            <w:tcW w:w="1134" w:type="dxa"/>
            <w:vAlign w:val="center"/>
          </w:tcPr>
          <w:p w14:paraId="7663890E"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w:t>
            </w:r>
          </w:p>
        </w:tc>
        <w:tc>
          <w:tcPr>
            <w:tcW w:w="985" w:type="dxa"/>
            <w:shd w:val="clear" w:color="auto" w:fill="E2EFD9" w:themeFill="accent6" w:themeFillTint="33"/>
            <w:vAlign w:val="center"/>
          </w:tcPr>
          <w:p w14:paraId="638DD6F2"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w:t>
            </w:r>
          </w:p>
        </w:tc>
      </w:tr>
      <w:tr w:rsidR="000D54A5" w:rsidRPr="000D54A5" w14:paraId="79A4561A" w14:textId="77777777" w:rsidTr="00E951DE">
        <w:trPr>
          <w:trHeight w:val="20"/>
        </w:trPr>
        <w:tc>
          <w:tcPr>
            <w:tcW w:w="569" w:type="dxa"/>
            <w:vMerge w:val="restart"/>
            <w:shd w:val="clear" w:color="auto" w:fill="auto"/>
            <w:vAlign w:val="center"/>
            <w:hideMark/>
          </w:tcPr>
          <w:p w14:paraId="51990D8F"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11</w:t>
            </w:r>
          </w:p>
        </w:tc>
        <w:tc>
          <w:tcPr>
            <w:tcW w:w="4661" w:type="dxa"/>
            <w:shd w:val="clear" w:color="auto" w:fill="auto"/>
            <w:noWrap/>
            <w:vAlign w:val="center"/>
            <w:hideMark/>
          </w:tcPr>
          <w:p w14:paraId="77AA1910"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Добыча жидкости, </w:t>
            </w:r>
            <w:proofErr w:type="gramStart"/>
            <w:r w:rsidRPr="000D54A5">
              <w:rPr>
                <w:rFonts w:ascii="Times New Roman" w:eastAsia="Times New Roman" w:hAnsi="Times New Roman" w:cs="Times New Roman"/>
                <w:color w:val="000000"/>
                <w:sz w:val="20"/>
                <w:szCs w:val="20"/>
                <w:lang w:eastAsia="ru-RU"/>
              </w:rPr>
              <w:t>тыс.т</w:t>
            </w:r>
            <w:proofErr w:type="gramEnd"/>
          </w:p>
        </w:tc>
        <w:tc>
          <w:tcPr>
            <w:tcW w:w="992" w:type="dxa"/>
            <w:shd w:val="clear" w:color="auto" w:fill="auto"/>
            <w:noWrap/>
            <w:vAlign w:val="center"/>
            <w:hideMark/>
          </w:tcPr>
          <w:p w14:paraId="53906D27"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431,6</w:t>
            </w:r>
          </w:p>
        </w:tc>
        <w:tc>
          <w:tcPr>
            <w:tcW w:w="1003" w:type="dxa"/>
            <w:shd w:val="clear" w:color="auto" w:fill="auto"/>
            <w:noWrap/>
            <w:vAlign w:val="center"/>
            <w:hideMark/>
          </w:tcPr>
          <w:p w14:paraId="66B85233"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418,7</w:t>
            </w:r>
          </w:p>
        </w:tc>
        <w:tc>
          <w:tcPr>
            <w:tcW w:w="1134" w:type="dxa"/>
            <w:vAlign w:val="center"/>
          </w:tcPr>
          <w:p w14:paraId="483650FC"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216,9</w:t>
            </w:r>
          </w:p>
        </w:tc>
        <w:tc>
          <w:tcPr>
            <w:tcW w:w="985" w:type="dxa"/>
            <w:shd w:val="clear" w:color="auto" w:fill="E2EFD9" w:themeFill="accent6" w:themeFillTint="33"/>
            <w:vAlign w:val="center"/>
          </w:tcPr>
          <w:p w14:paraId="66CDA0F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294,5</w:t>
            </w:r>
          </w:p>
        </w:tc>
      </w:tr>
      <w:tr w:rsidR="000D54A5" w:rsidRPr="000D54A5" w14:paraId="66DD38A2" w14:textId="77777777" w:rsidTr="00E951DE">
        <w:trPr>
          <w:trHeight w:val="20"/>
        </w:trPr>
        <w:tc>
          <w:tcPr>
            <w:tcW w:w="569" w:type="dxa"/>
            <w:vMerge/>
            <w:vAlign w:val="center"/>
            <w:hideMark/>
          </w:tcPr>
          <w:p w14:paraId="30881CC1"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70C3F4F2"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том числе: из новых скважин</w:t>
            </w:r>
          </w:p>
        </w:tc>
        <w:tc>
          <w:tcPr>
            <w:tcW w:w="992" w:type="dxa"/>
            <w:shd w:val="clear" w:color="auto" w:fill="auto"/>
            <w:noWrap/>
            <w:vAlign w:val="center"/>
            <w:hideMark/>
          </w:tcPr>
          <w:p w14:paraId="2898EA24"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3,6</w:t>
            </w:r>
          </w:p>
        </w:tc>
        <w:tc>
          <w:tcPr>
            <w:tcW w:w="1003" w:type="dxa"/>
            <w:shd w:val="clear" w:color="auto" w:fill="auto"/>
            <w:noWrap/>
            <w:vAlign w:val="center"/>
            <w:hideMark/>
          </w:tcPr>
          <w:p w14:paraId="0D5B353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c>
          <w:tcPr>
            <w:tcW w:w="1134" w:type="dxa"/>
            <w:vAlign w:val="center"/>
          </w:tcPr>
          <w:p w14:paraId="7F15DD37"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c>
          <w:tcPr>
            <w:tcW w:w="985" w:type="dxa"/>
            <w:shd w:val="clear" w:color="auto" w:fill="E2EFD9" w:themeFill="accent6" w:themeFillTint="33"/>
            <w:vAlign w:val="center"/>
          </w:tcPr>
          <w:p w14:paraId="04D47D7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r>
      <w:tr w:rsidR="000D54A5" w:rsidRPr="000D54A5" w14:paraId="65FD6C30" w14:textId="77777777" w:rsidTr="00E951DE">
        <w:trPr>
          <w:trHeight w:val="20"/>
        </w:trPr>
        <w:tc>
          <w:tcPr>
            <w:tcW w:w="569" w:type="dxa"/>
            <w:vMerge/>
            <w:vAlign w:val="center"/>
            <w:hideMark/>
          </w:tcPr>
          <w:p w14:paraId="4FD27DDC"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5933470C"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 из переходящих скважин</w:t>
            </w:r>
          </w:p>
        </w:tc>
        <w:tc>
          <w:tcPr>
            <w:tcW w:w="992" w:type="dxa"/>
            <w:shd w:val="clear" w:color="auto" w:fill="auto"/>
            <w:noWrap/>
            <w:vAlign w:val="center"/>
            <w:hideMark/>
          </w:tcPr>
          <w:p w14:paraId="1F39874E"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428,0</w:t>
            </w:r>
          </w:p>
        </w:tc>
        <w:tc>
          <w:tcPr>
            <w:tcW w:w="1003" w:type="dxa"/>
            <w:shd w:val="clear" w:color="auto" w:fill="auto"/>
            <w:noWrap/>
            <w:vAlign w:val="center"/>
            <w:hideMark/>
          </w:tcPr>
          <w:p w14:paraId="7D087D0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418,7</w:t>
            </w:r>
          </w:p>
        </w:tc>
        <w:tc>
          <w:tcPr>
            <w:tcW w:w="1134" w:type="dxa"/>
            <w:vAlign w:val="center"/>
          </w:tcPr>
          <w:p w14:paraId="49B21AAA"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216,9</w:t>
            </w:r>
          </w:p>
        </w:tc>
        <w:tc>
          <w:tcPr>
            <w:tcW w:w="985" w:type="dxa"/>
            <w:shd w:val="clear" w:color="auto" w:fill="E2EFD9" w:themeFill="accent6" w:themeFillTint="33"/>
            <w:vAlign w:val="center"/>
          </w:tcPr>
          <w:p w14:paraId="50B5B569"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294,5</w:t>
            </w:r>
          </w:p>
        </w:tc>
      </w:tr>
      <w:tr w:rsidR="000D54A5" w:rsidRPr="000D54A5" w14:paraId="39E43D51" w14:textId="77777777" w:rsidTr="00E951DE">
        <w:trPr>
          <w:trHeight w:val="20"/>
        </w:trPr>
        <w:tc>
          <w:tcPr>
            <w:tcW w:w="569" w:type="dxa"/>
            <w:shd w:val="clear" w:color="auto" w:fill="auto"/>
            <w:vAlign w:val="center"/>
            <w:hideMark/>
          </w:tcPr>
          <w:p w14:paraId="462C4E9F"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12</w:t>
            </w:r>
          </w:p>
        </w:tc>
        <w:tc>
          <w:tcPr>
            <w:tcW w:w="4661" w:type="dxa"/>
            <w:shd w:val="clear" w:color="auto" w:fill="auto"/>
            <w:noWrap/>
            <w:vAlign w:val="center"/>
            <w:hideMark/>
          </w:tcPr>
          <w:p w14:paraId="2CD0F3CB"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Накопленная добыча жидкости, </w:t>
            </w:r>
            <w:proofErr w:type="gramStart"/>
            <w:r w:rsidRPr="000D54A5">
              <w:rPr>
                <w:rFonts w:ascii="Times New Roman" w:eastAsia="Times New Roman" w:hAnsi="Times New Roman" w:cs="Times New Roman"/>
                <w:color w:val="000000"/>
                <w:sz w:val="20"/>
                <w:szCs w:val="20"/>
                <w:lang w:eastAsia="ru-RU"/>
              </w:rPr>
              <w:t>тыс.т</w:t>
            </w:r>
            <w:proofErr w:type="gramEnd"/>
          </w:p>
        </w:tc>
        <w:tc>
          <w:tcPr>
            <w:tcW w:w="992" w:type="dxa"/>
            <w:shd w:val="clear" w:color="auto" w:fill="auto"/>
            <w:noWrap/>
            <w:vAlign w:val="center"/>
            <w:hideMark/>
          </w:tcPr>
          <w:p w14:paraId="672577E7"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5679,2</w:t>
            </w:r>
          </w:p>
        </w:tc>
        <w:tc>
          <w:tcPr>
            <w:tcW w:w="1003" w:type="dxa"/>
            <w:shd w:val="clear" w:color="auto" w:fill="auto"/>
            <w:noWrap/>
            <w:vAlign w:val="center"/>
            <w:hideMark/>
          </w:tcPr>
          <w:p w14:paraId="2375CBDC"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6097,9</w:t>
            </w:r>
          </w:p>
        </w:tc>
        <w:tc>
          <w:tcPr>
            <w:tcW w:w="1134" w:type="dxa"/>
            <w:vAlign w:val="center"/>
          </w:tcPr>
          <w:p w14:paraId="791A82D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6314,8</w:t>
            </w:r>
          </w:p>
        </w:tc>
        <w:tc>
          <w:tcPr>
            <w:tcW w:w="985" w:type="dxa"/>
            <w:shd w:val="clear" w:color="auto" w:fill="E2EFD9" w:themeFill="accent6" w:themeFillTint="33"/>
            <w:vAlign w:val="center"/>
          </w:tcPr>
          <w:p w14:paraId="0919B29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6392,38</w:t>
            </w:r>
          </w:p>
        </w:tc>
      </w:tr>
      <w:tr w:rsidR="000D54A5" w:rsidRPr="000D54A5" w14:paraId="3DF93B77" w14:textId="77777777" w:rsidTr="00E951DE">
        <w:trPr>
          <w:trHeight w:val="20"/>
        </w:trPr>
        <w:tc>
          <w:tcPr>
            <w:tcW w:w="569" w:type="dxa"/>
            <w:vMerge w:val="restart"/>
            <w:shd w:val="clear" w:color="auto" w:fill="auto"/>
            <w:vAlign w:val="center"/>
            <w:hideMark/>
          </w:tcPr>
          <w:p w14:paraId="041121B3"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13</w:t>
            </w:r>
          </w:p>
        </w:tc>
        <w:tc>
          <w:tcPr>
            <w:tcW w:w="4661" w:type="dxa"/>
            <w:shd w:val="clear" w:color="auto" w:fill="auto"/>
            <w:noWrap/>
            <w:vAlign w:val="center"/>
            <w:hideMark/>
          </w:tcPr>
          <w:p w14:paraId="20467844"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 xml:space="preserve">Закачка рабочего агента, </w:t>
            </w:r>
            <w:proofErr w:type="gramStart"/>
            <w:r w:rsidRPr="000D54A5">
              <w:rPr>
                <w:rFonts w:ascii="Times New Roman" w:eastAsia="Times New Roman" w:hAnsi="Times New Roman" w:cs="Times New Roman"/>
                <w:color w:val="000000"/>
                <w:sz w:val="20"/>
                <w:szCs w:val="20"/>
                <w:lang w:eastAsia="ru-RU"/>
              </w:rPr>
              <w:t>тыс.м</w:t>
            </w:r>
            <w:proofErr w:type="gramEnd"/>
            <w:r w:rsidRPr="000D54A5">
              <w:rPr>
                <w:rFonts w:ascii="Times New Roman" w:eastAsia="Times New Roman" w:hAnsi="Times New Roman" w:cs="Times New Roman"/>
                <w:color w:val="000000"/>
                <w:sz w:val="20"/>
                <w:szCs w:val="20"/>
                <w:vertAlign w:val="superscript"/>
                <w:lang w:eastAsia="ru-RU"/>
              </w:rPr>
              <w:t xml:space="preserve">3 </w:t>
            </w:r>
            <w:r w:rsidRPr="000D54A5">
              <w:rPr>
                <w:rFonts w:ascii="Times New Roman" w:eastAsia="Times New Roman" w:hAnsi="Times New Roman" w:cs="Times New Roman"/>
                <w:color w:val="000000"/>
                <w:sz w:val="20"/>
                <w:szCs w:val="20"/>
                <w:lang w:eastAsia="ru-RU"/>
              </w:rPr>
              <w:t xml:space="preserve">                                                    годовая</w:t>
            </w:r>
          </w:p>
        </w:tc>
        <w:tc>
          <w:tcPr>
            <w:tcW w:w="992" w:type="dxa"/>
            <w:shd w:val="clear" w:color="auto" w:fill="auto"/>
            <w:noWrap/>
            <w:vAlign w:val="center"/>
            <w:hideMark/>
          </w:tcPr>
          <w:p w14:paraId="4A8090EF"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349,9</w:t>
            </w:r>
          </w:p>
        </w:tc>
        <w:tc>
          <w:tcPr>
            <w:tcW w:w="1003" w:type="dxa"/>
            <w:shd w:val="clear" w:color="auto" w:fill="auto"/>
            <w:noWrap/>
            <w:vAlign w:val="center"/>
            <w:hideMark/>
          </w:tcPr>
          <w:p w14:paraId="4144FE8F"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309,5</w:t>
            </w:r>
          </w:p>
        </w:tc>
        <w:tc>
          <w:tcPr>
            <w:tcW w:w="1134" w:type="dxa"/>
            <w:vAlign w:val="center"/>
          </w:tcPr>
          <w:p w14:paraId="0EE696B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174,5</w:t>
            </w:r>
          </w:p>
        </w:tc>
        <w:tc>
          <w:tcPr>
            <w:tcW w:w="985" w:type="dxa"/>
            <w:shd w:val="clear" w:color="auto" w:fill="E2EFD9" w:themeFill="accent6" w:themeFillTint="33"/>
            <w:vAlign w:val="center"/>
          </w:tcPr>
          <w:p w14:paraId="3F3060AA"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206,1</w:t>
            </w:r>
          </w:p>
        </w:tc>
      </w:tr>
      <w:tr w:rsidR="000D54A5" w:rsidRPr="000D54A5" w14:paraId="6D3B8CE1" w14:textId="77777777" w:rsidTr="00E951DE">
        <w:trPr>
          <w:trHeight w:val="20"/>
        </w:trPr>
        <w:tc>
          <w:tcPr>
            <w:tcW w:w="569" w:type="dxa"/>
            <w:vMerge/>
            <w:vAlign w:val="center"/>
            <w:hideMark/>
          </w:tcPr>
          <w:p w14:paraId="1D6B18AD"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309E7386"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накопленная</w:t>
            </w:r>
          </w:p>
        </w:tc>
        <w:tc>
          <w:tcPr>
            <w:tcW w:w="992" w:type="dxa"/>
            <w:shd w:val="clear" w:color="auto" w:fill="auto"/>
            <w:noWrap/>
            <w:vAlign w:val="center"/>
            <w:hideMark/>
          </w:tcPr>
          <w:p w14:paraId="49C2AAE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5159,0</w:t>
            </w:r>
          </w:p>
        </w:tc>
        <w:tc>
          <w:tcPr>
            <w:tcW w:w="1003" w:type="dxa"/>
            <w:shd w:val="clear" w:color="auto" w:fill="auto"/>
            <w:noWrap/>
            <w:vAlign w:val="center"/>
            <w:hideMark/>
          </w:tcPr>
          <w:p w14:paraId="4C22535A"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5468,4</w:t>
            </w:r>
          </w:p>
        </w:tc>
        <w:tc>
          <w:tcPr>
            <w:tcW w:w="1134" w:type="dxa"/>
            <w:vAlign w:val="center"/>
          </w:tcPr>
          <w:p w14:paraId="5BE486D3"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5643,0</w:t>
            </w:r>
          </w:p>
        </w:tc>
        <w:tc>
          <w:tcPr>
            <w:tcW w:w="985" w:type="dxa"/>
            <w:shd w:val="clear" w:color="auto" w:fill="E2EFD9" w:themeFill="accent6" w:themeFillTint="33"/>
            <w:vAlign w:val="center"/>
          </w:tcPr>
          <w:p w14:paraId="69153267"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5674,6</w:t>
            </w:r>
          </w:p>
        </w:tc>
      </w:tr>
      <w:tr w:rsidR="005A0511" w:rsidRPr="000D54A5" w14:paraId="65BDCFA9" w14:textId="77777777" w:rsidTr="005A0511">
        <w:trPr>
          <w:trHeight w:val="20"/>
        </w:trPr>
        <w:tc>
          <w:tcPr>
            <w:tcW w:w="569" w:type="dxa"/>
            <w:vMerge w:val="restart"/>
            <w:shd w:val="clear" w:color="auto" w:fill="auto"/>
            <w:vAlign w:val="center"/>
            <w:hideMark/>
          </w:tcPr>
          <w:p w14:paraId="2098906C" w14:textId="77777777" w:rsidR="005A0511" w:rsidRPr="000D54A5" w:rsidRDefault="005A0511" w:rsidP="005A0511">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15</w:t>
            </w:r>
          </w:p>
          <w:p w14:paraId="17E93C4E" w14:textId="77777777" w:rsidR="005A0511" w:rsidRPr="000D54A5" w:rsidRDefault="005A0511" w:rsidP="005A0511">
            <w:pPr>
              <w:spacing w:after="0" w:line="240" w:lineRule="auto"/>
              <w:contextualSpacing/>
              <w:jc w:val="center"/>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69BB313C" w14:textId="77777777" w:rsidR="005A0511" w:rsidRPr="000D54A5" w:rsidRDefault="005A0511"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Ввод новых добывающих скважин, ед.</w:t>
            </w:r>
          </w:p>
        </w:tc>
        <w:tc>
          <w:tcPr>
            <w:tcW w:w="992" w:type="dxa"/>
            <w:shd w:val="clear" w:color="auto" w:fill="auto"/>
            <w:noWrap/>
            <w:vAlign w:val="center"/>
            <w:hideMark/>
          </w:tcPr>
          <w:p w14:paraId="4D5CADC7"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c>
          <w:tcPr>
            <w:tcW w:w="1003" w:type="dxa"/>
            <w:shd w:val="clear" w:color="auto" w:fill="auto"/>
            <w:noWrap/>
            <w:vAlign w:val="center"/>
            <w:hideMark/>
          </w:tcPr>
          <w:p w14:paraId="7783831B"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vAlign w:val="center"/>
          </w:tcPr>
          <w:p w14:paraId="0B499E85"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c>
          <w:tcPr>
            <w:tcW w:w="985" w:type="dxa"/>
            <w:shd w:val="clear" w:color="auto" w:fill="E2EFD9" w:themeFill="accent6" w:themeFillTint="33"/>
            <w:vAlign w:val="center"/>
          </w:tcPr>
          <w:p w14:paraId="22530399"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r>
      <w:tr w:rsidR="005A0511" w:rsidRPr="000D54A5" w14:paraId="0C8926B7" w14:textId="77777777" w:rsidTr="00E951DE">
        <w:trPr>
          <w:trHeight w:val="20"/>
        </w:trPr>
        <w:tc>
          <w:tcPr>
            <w:tcW w:w="569" w:type="dxa"/>
            <w:vMerge/>
            <w:vAlign w:val="center"/>
            <w:hideMark/>
          </w:tcPr>
          <w:p w14:paraId="3DD46062" w14:textId="77777777" w:rsidR="005A0511" w:rsidRPr="000D54A5" w:rsidRDefault="005A0511" w:rsidP="000D54A5">
            <w:pPr>
              <w:spacing w:after="0" w:line="240" w:lineRule="auto"/>
              <w:contextualSpacing/>
              <w:jc w:val="center"/>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17826F36" w14:textId="77777777" w:rsidR="005A0511" w:rsidRPr="000D54A5" w:rsidRDefault="005A0511"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том числе: из бурения</w:t>
            </w:r>
          </w:p>
        </w:tc>
        <w:tc>
          <w:tcPr>
            <w:tcW w:w="992" w:type="dxa"/>
            <w:shd w:val="clear" w:color="auto" w:fill="auto"/>
            <w:noWrap/>
            <w:vAlign w:val="center"/>
            <w:hideMark/>
          </w:tcPr>
          <w:p w14:paraId="01F13BC5"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c>
          <w:tcPr>
            <w:tcW w:w="1003" w:type="dxa"/>
            <w:shd w:val="clear" w:color="auto" w:fill="auto"/>
            <w:noWrap/>
            <w:vAlign w:val="center"/>
            <w:hideMark/>
          </w:tcPr>
          <w:p w14:paraId="1E8E9D2E"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vAlign w:val="center"/>
          </w:tcPr>
          <w:p w14:paraId="6030B26C"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4739B95E"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5A0511" w:rsidRPr="000D54A5" w14:paraId="7585B242" w14:textId="77777777" w:rsidTr="00E951DE">
        <w:trPr>
          <w:trHeight w:val="20"/>
        </w:trPr>
        <w:tc>
          <w:tcPr>
            <w:tcW w:w="569" w:type="dxa"/>
            <w:vMerge/>
            <w:shd w:val="clear" w:color="auto" w:fill="auto"/>
            <w:vAlign w:val="center"/>
            <w:hideMark/>
          </w:tcPr>
          <w:p w14:paraId="049EEC9D" w14:textId="77777777" w:rsidR="005A0511" w:rsidRPr="000D54A5" w:rsidRDefault="005A0511" w:rsidP="000D54A5">
            <w:pPr>
              <w:spacing w:after="0" w:line="240" w:lineRule="auto"/>
              <w:contextualSpacing/>
              <w:jc w:val="center"/>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5FE7E401" w14:textId="77777777" w:rsidR="005A0511" w:rsidRPr="000D54A5" w:rsidRDefault="005A0511"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из консервации</w:t>
            </w:r>
          </w:p>
        </w:tc>
        <w:tc>
          <w:tcPr>
            <w:tcW w:w="992" w:type="dxa"/>
            <w:shd w:val="clear" w:color="auto" w:fill="auto"/>
            <w:noWrap/>
            <w:vAlign w:val="center"/>
            <w:hideMark/>
          </w:tcPr>
          <w:p w14:paraId="5E22D134"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003" w:type="dxa"/>
            <w:shd w:val="clear" w:color="auto" w:fill="auto"/>
            <w:noWrap/>
            <w:vAlign w:val="center"/>
            <w:hideMark/>
          </w:tcPr>
          <w:p w14:paraId="78C0A5BB"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vAlign w:val="center"/>
          </w:tcPr>
          <w:p w14:paraId="11A30214"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35937895"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5A0511" w:rsidRPr="000D54A5" w14:paraId="254C8EE2" w14:textId="77777777" w:rsidTr="00E951DE">
        <w:trPr>
          <w:trHeight w:val="20"/>
        </w:trPr>
        <w:tc>
          <w:tcPr>
            <w:tcW w:w="569" w:type="dxa"/>
            <w:vMerge/>
            <w:shd w:val="clear" w:color="auto" w:fill="auto"/>
            <w:vAlign w:val="center"/>
            <w:hideMark/>
          </w:tcPr>
          <w:p w14:paraId="25148EC8" w14:textId="77777777" w:rsidR="005A0511" w:rsidRPr="000D54A5" w:rsidRDefault="005A0511" w:rsidP="000D54A5">
            <w:pPr>
              <w:spacing w:after="0" w:line="240" w:lineRule="auto"/>
              <w:contextualSpacing/>
              <w:jc w:val="center"/>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20B64B6D" w14:textId="77777777" w:rsidR="005A0511" w:rsidRPr="000D54A5" w:rsidRDefault="005A0511"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из контрольного фонда</w:t>
            </w:r>
          </w:p>
        </w:tc>
        <w:tc>
          <w:tcPr>
            <w:tcW w:w="992" w:type="dxa"/>
            <w:shd w:val="clear" w:color="auto" w:fill="auto"/>
            <w:noWrap/>
            <w:vAlign w:val="center"/>
            <w:hideMark/>
          </w:tcPr>
          <w:p w14:paraId="0C7853FE"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003" w:type="dxa"/>
            <w:shd w:val="clear" w:color="auto" w:fill="auto"/>
            <w:noWrap/>
            <w:vAlign w:val="center"/>
            <w:hideMark/>
          </w:tcPr>
          <w:p w14:paraId="7F3ADE02"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vAlign w:val="center"/>
          </w:tcPr>
          <w:p w14:paraId="1063EF69"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64E44C36" w14:textId="77777777" w:rsidR="005A0511" w:rsidRPr="000D54A5" w:rsidRDefault="005A0511"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1288B88C" w14:textId="77777777" w:rsidTr="00E951DE">
        <w:trPr>
          <w:trHeight w:val="20"/>
        </w:trPr>
        <w:tc>
          <w:tcPr>
            <w:tcW w:w="569" w:type="dxa"/>
            <w:vMerge w:val="restart"/>
            <w:shd w:val="clear" w:color="auto" w:fill="auto"/>
            <w:vAlign w:val="center"/>
            <w:hideMark/>
          </w:tcPr>
          <w:p w14:paraId="051230B9"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16</w:t>
            </w:r>
          </w:p>
        </w:tc>
        <w:tc>
          <w:tcPr>
            <w:tcW w:w="4661" w:type="dxa"/>
            <w:shd w:val="clear" w:color="auto" w:fill="auto"/>
            <w:noWrap/>
            <w:vAlign w:val="center"/>
            <w:hideMark/>
          </w:tcPr>
          <w:p w14:paraId="25E3DAA9"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Выбытие добывающих скважин, ед.</w:t>
            </w:r>
          </w:p>
        </w:tc>
        <w:tc>
          <w:tcPr>
            <w:tcW w:w="992" w:type="dxa"/>
            <w:shd w:val="clear" w:color="auto" w:fill="auto"/>
            <w:noWrap/>
            <w:vAlign w:val="center"/>
            <w:hideMark/>
          </w:tcPr>
          <w:p w14:paraId="31485AB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w:t>
            </w:r>
          </w:p>
        </w:tc>
        <w:tc>
          <w:tcPr>
            <w:tcW w:w="1003" w:type="dxa"/>
            <w:shd w:val="clear" w:color="auto" w:fill="auto"/>
            <w:noWrap/>
            <w:vAlign w:val="center"/>
            <w:hideMark/>
          </w:tcPr>
          <w:p w14:paraId="3FCDDA3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w:t>
            </w:r>
          </w:p>
        </w:tc>
        <w:tc>
          <w:tcPr>
            <w:tcW w:w="1134" w:type="dxa"/>
            <w:vAlign w:val="center"/>
          </w:tcPr>
          <w:p w14:paraId="5739CD8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5F8F2B9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53D83BFC" w14:textId="77777777" w:rsidTr="00E951DE">
        <w:trPr>
          <w:trHeight w:val="20"/>
        </w:trPr>
        <w:tc>
          <w:tcPr>
            <w:tcW w:w="569" w:type="dxa"/>
            <w:vMerge/>
            <w:vAlign w:val="center"/>
            <w:hideMark/>
          </w:tcPr>
          <w:p w14:paraId="221C812B"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3A940BD7"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том числе: в нагнетательный фонд</w:t>
            </w:r>
          </w:p>
        </w:tc>
        <w:tc>
          <w:tcPr>
            <w:tcW w:w="992" w:type="dxa"/>
            <w:shd w:val="clear" w:color="auto" w:fill="auto"/>
            <w:noWrap/>
            <w:vAlign w:val="center"/>
            <w:hideMark/>
          </w:tcPr>
          <w:p w14:paraId="5C96F9F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003" w:type="dxa"/>
            <w:shd w:val="clear" w:color="auto" w:fill="auto"/>
            <w:noWrap/>
            <w:vAlign w:val="center"/>
            <w:hideMark/>
          </w:tcPr>
          <w:p w14:paraId="26FF6D4A"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vAlign w:val="center"/>
          </w:tcPr>
          <w:p w14:paraId="30108873"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054F721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31E142EF" w14:textId="77777777" w:rsidTr="00E951DE">
        <w:trPr>
          <w:trHeight w:val="20"/>
        </w:trPr>
        <w:tc>
          <w:tcPr>
            <w:tcW w:w="569" w:type="dxa"/>
            <w:vMerge/>
            <w:vAlign w:val="center"/>
            <w:hideMark/>
          </w:tcPr>
          <w:p w14:paraId="298220C5"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002FE077"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консервацию</w:t>
            </w:r>
          </w:p>
        </w:tc>
        <w:tc>
          <w:tcPr>
            <w:tcW w:w="992" w:type="dxa"/>
            <w:shd w:val="clear" w:color="auto" w:fill="auto"/>
            <w:noWrap/>
            <w:vAlign w:val="center"/>
            <w:hideMark/>
          </w:tcPr>
          <w:p w14:paraId="47C2DFD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w:t>
            </w:r>
          </w:p>
        </w:tc>
        <w:tc>
          <w:tcPr>
            <w:tcW w:w="1003" w:type="dxa"/>
            <w:shd w:val="clear" w:color="auto" w:fill="auto"/>
            <w:noWrap/>
            <w:vAlign w:val="center"/>
            <w:hideMark/>
          </w:tcPr>
          <w:p w14:paraId="1A1308B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w:t>
            </w:r>
          </w:p>
        </w:tc>
        <w:tc>
          <w:tcPr>
            <w:tcW w:w="1134" w:type="dxa"/>
            <w:vAlign w:val="center"/>
          </w:tcPr>
          <w:p w14:paraId="67412346"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48F31E6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18395E3F" w14:textId="77777777" w:rsidTr="00E951DE">
        <w:trPr>
          <w:trHeight w:val="20"/>
        </w:trPr>
        <w:tc>
          <w:tcPr>
            <w:tcW w:w="569" w:type="dxa"/>
            <w:vMerge/>
            <w:vAlign w:val="center"/>
            <w:hideMark/>
          </w:tcPr>
          <w:p w14:paraId="29D1A08B"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6A08C68A"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контрольный фонд</w:t>
            </w:r>
          </w:p>
        </w:tc>
        <w:tc>
          <w:tcPr>
            <w:tcW w:w="992" w:type="dxa"/>
            <w:shd w:val="clear" w:color="auto" w:fill="auto"/>
            <w:noWrap/>
            <w:vAlign w:val="center"/>
            <w:hideMark/>
          </w:tcPr>
          <w:p w14:paraId="6DB5985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003" w:type="dxa"/>
            <w:shd w:val="clear" w:color="auto" w:fill="auto"/>
            <w:noWrap/>
            <w:vAlign w:val="center"/>
            <w:hideMark/>
          </w:tcPr>
          <w:p w14:paraId="6AA307C4"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vAlign w:val="center"/>
          </w:tcPr>
          <w:p w14:paraId="0B6DDE4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10F4BE68"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63F8FBF5" w14:textId="77777777" w:rsidTr="00E951DE">
        <w:trPr>
          <w:trHeight w:val="20"/>
        </w:trPr>
        <w:tc>
          <w:tcPr>
            <w:tcW w:w="569" w:type="dxa"/>
            <w:shd w:val="clear" w:color="auto" w:fill="auto"/>
            <w:vAlign w:val="center"/>
            <w:hideMark/>
          </w:tcPr>
          <w:p w14:paraId="6BE14EC8"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17</w:t>
            </w:r>
          </w:p>
        </w:tc>
        <w:tc>
          <w:tcPr>
            <w:tcW w:w="4661" w:type="dxa"/>
            <w:shd w:val="clear" w:color="auto" w:fill="auto"/>
            <w:noWrap/>
            <w:vAlign w:val="center"/>
            <w:hideMark/>
          </w:tcPr>
          <w:p w14:paraId="3D983BD4"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Фонд добывающих скважин на конец года, ед.</w:t>
            </w:r>
          </w:p>
        </w:tc>
        <w:tc>
          <w:tcPr>
            <w:tcW w:w="992" w:type="dxa"/>
            <w:shd w:val="clear" w:color="auto" w:fill="auto"/>
            <w:noWrap/>
            <w:vAlign w:val="center"/>
            <w:hideMark/>
          </w:tcPr>
          <w:p w14:paraId="143C008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45</w:t>
            </w:r>
          </w:p>
        </w:tc>
        <w:tc>
          <w:tcPr>
            <w:tcW w:w="1003" w:type="dxa"/>
            <w:shd w:val="clear" w:color="auto" w:fill="auto"/>
            <w:noWrap/>
            <w:vAlign w:val="center"/>
            <w:hideMark/>
          </w:tcPr>
          <w:p w14:paraId="5CECB340"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43</w:t>
            </w:r>
          </w:p>
        </w:tc>
        <w:tc>
          <w:tcPr>
            <w:tcW w:w="1134" w:type="dxa"/>
            <w:vAlign w:val="center"/>
          </w:tcPr>
          <w:p w14:paraId="7FA57C48"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44</w:t>
            </w:r>
          </w:p>
        </w:tc>
        <w:tc>
          <w:tcPr>
            <w:tcW w:w="985" w:type="dxa"/>
            <w:shd w:val="clear" w:color="auto" w:fill="E2EFD9" w:themeFill="accent6" w:themeFillTint="33"/>
            <w:vAlign w:val="center"/>
          </w:tcPr>
          <w:p w14:paraId="0A9DD4CA"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44</w:t>
            </w:r>
          </w:p>
        </w:tc>
      </w:tr>
      <w:tr w:rsidR="000D54A5" w:rsidRPr="000D54A5" w14:paraId="08A8B461" w14:textId="77777777" w:rsidTr="00E951DE">
        <w:trPr>
          <w:trHeight w:val="20"/>
        </w:trPr>
        <w:tc>
          <w:tcPr>
            <w:tcW w:w="569" w:type="dxa"/>
            <w:shd w:val="clear" w:color="auto" w:fill="auto"/>
            <w:vAlign w:val="center"/>
            <w:hideMark/>
          </w:tcPr>
          <w:p w14:paraId="61E6D725"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18</w:t>
            </w:r>
          </w:p>
        </w:tc>
        <w:tc>
          <w:tcPr>
            <w:tcW w:w="4661" w:type="dxa"/>
            <w:shd w:val="clear" w:color="auto" w:fill="auto"/>
            <w:noWrap/>
            <w:vAlign w:val="center"/>
            <w:hideMark/>
          </w:tcPr>
          <w:p w14:paraId="6FD88AEB"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Фонд действующих скважин на конец года, ед.</w:t>
            </w:r>
          </w:p>
        </w:tc>
        <w:tc>
          <w:tcPr>
            <w:tcW w:w="992" w:type="dxa"/>
            <w:shd w:val="clear" w:color="auto" w:fill="auto"/>
            <w:noWrap/>
            <w:vAlign w:val="center"/>
            <w:hideMark/>
          </w:tcPr>
          <w:p w14:paraId="61564976"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45</w:t>
            </w:r>
          </w:p>
        </w:tc>
        <w:tc>
          <w:tcPr>
            <w:tcW w:w="1003" w:type="dxa"/>
            <w:shd w:val="clear" w:color="auto" w:fill="auto"/>
            <w:noWrap/>
            <w:vAlign w:val="center"/>
            <w:hideMark/>
          </w:tcPr>
          <w:p w14:paraId="464D29E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43</w:t>
            </w:r>
          </w:p>
        </w:tc>
        <w:tc>
          <w:tcPr>
            <w:tcW w:w="1134" w:type="dxa"/>
            <w:vAlign w:val="center"/>
          </w:tcPr>
          <w:p w14:paraId="194C79C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44</w:t>
            </w:r>
          </w:p>
        </w:tc>
        <w:tc>
          <w:tcPr>
            <w:tcW w:w="985" w:type="dxa"/>
            <w:shd w:val="clear" w:color="auto" w:fill="E2EFD9" w:themeFill="accent6" w:themeFillTint="33"/>
            <w:vAlign w:val="center"/>
          </w:tcPr>
          <w:p w14:paraId="25E977E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44</w:t>
            </w:r>
          </w:p>
        </w:tc>
      </w:tr>
      <w:tr w:rsidR="000D54A5" w:rsidRPr="000D54A5" w14:paraId="70265341" w14:textId="77777777" w:rsidTr="00E951DE">
        <w:trPr>
          <w:trHeight w:val="20"/>
        </w:trPr>
        <w:tc>
          <w:tcPr>
            <w:tcW w:w="569" w:type="dxa"/>
            <w:vMerge w:val="restart"/>
            <w:shd w:val="clear" w:color="auto" w:fill="auto"/>
            <w:vAlign w:val="center"/>
            <w:hideMark/>
          </w:tcPr>
          <w:p w14:paraId="4B1CA536"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19</w:t>
            </w:r>
          </w:p>
        </w:tc>
        <w:tc>
          <w:tcPr>
            <w:tcW w:w="4661" w:type="dxa"/>
            <w:shd w:val="clear" w:color="auto" w:fill="auto"/>
            <w:noWrap/>
            <w:vAlign w:val="center"/>
            <w:hideMark/>
          </w:tcPr>
          <w:p w14:paraId="24FAD665"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Ввод нагнетательных скважин, ед.</w:t>
            </w:r>
          </w:p>
        </w:tc>
        <w:tc>
          <w:tcPr>
            <w:tcW w:w="992" w:type="dxa"/>
            <w:shd w:val="clear" w:color="auto" w:fill="auto"/>
            <w:noWrap/>
            <w:vAlign w:val="center"/>
            <w:hideMark/>
          </w:tcPr>
          <w:p w14:paraId="45FFA8FF"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003" w:type="dxa"/>
            <w:shd w:val="clear" w:color="auto" w:fill="auto"/>
            <w:noWrap/>
            <w:vAlign w:val="center"/>
            <w:hideMark/>
          </w:tcPr>
          <w:p w14:paraId="7C032356"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vAlign w:val="center"/>
          </w:tcPr>
          <w:p w14:paraId="1F6F9F3E" w14:textId="77777777" w:rsidR="000D54A5" w:rsidRPr="000D54A5" w:rsidRDefault="00B27640"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183CD0E3" w14:textId="77777777" w:rsidR="000D54A5" w:rsidRPr="000D54A5" w:rsidRDefault="00B27640"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0D54A5" w:rsidRPr="000D54A5" w14:paraId="6BB5FF3B" w14:textId="77777777" w:rsidTr="00E951DE">
        <w:trPr>
          <w:trHeight w:val="20"/>
        </w:trPr>
        <w:tc>
          <w:tcPr>
            <w:tcW w:w="569" w:type="dxa"/>
            <w:vMerge/>
            <w:vAlign w:val="center"/>
            <w:hideMark/>
          </w:tcPr>
          <w:p w14:paraId="0954C6B3"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14576BAA"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 том числе: из бурения</w:t>
            </w:r>
          </w:p>
        </w:tc>
        <w:tc>
          <w:tcPr>
            <w:tcW w:w="992" w:type="dxa"/>
            <w:shd w:val="clear" w:color="auto" w:fill="auto"/>
            <w:noWrap/>
            <w:vAlign w:val="center"/>
            <w:hideMark/>
          </w:tcPr>
          <w:p w14:paraId="78CA19C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003" w:type="dxa"/>
            <w:shd w:val="clear" w:color="auto" w:fill="auto"/>
            <w:noWrap/>
            <w:vAlign w:val="center"/>
            <w:hideMark/>
          </w:tcPr>
          <w:p w14:paraId="7C4C740F"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vAlign w:val="center"/>
          </w:tcPr>
          <w:p w14:paraId="1C0D524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4619ED6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69D1FFA0" w14:textId="77777777" w:rsidTr="00E951DE">
        <w:trPr>
          <w:trHeight w:val="20"/>
        </w:trPr>
        <w:tc>
          <w:tcPr>
            <w:tcW w:w="569" w:type="dxa"/>
            <w:vMerge/>
            <w:vAlign w:val="center"/>
            <w:hideMark/>
          </w:tcPr>
          <w:p w14:paraId="400D60B6"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5C43FDB5"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переводом из добывающего фонда</w:t>
            </w:r>
          </w:p>
        </w:tc>
        <w:tc>
          <w:tcPr>
            <w:tcW w:w="992" w:type="dxa"/>
            <w:shd w:val="clear" w:color="auto" w:fill="auto"/>
            <w:noWrap/>
            <w:vAlign w:val="center"/>
            <w:hideMark/>
          </w:tcPr>
          <w:p w14:paraId="3768EF8E"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003" w:type="dxa"/>
            <w:shd w:val="clear" w:color="auto" w:fill="auto"/>
            <w:noWrap/>
            <w:vAlign w:val="center"/>
            <w:hideMark/>
          </w:tcPr>
          <w:p w14:paraId="4FBAFC84"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134" w:type="dxa"/>
            <w:vAlign w:val="center"/>
          </w:tcPr>
          <w:p w14:paraId="53763D4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7A1A9BA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1BB96F15" w14:textId="77777777" w:rsidTr="00E951DE">
        <w:trPr>
          <w:trHeight w:val="20"/>
        </w:trPr>
        <w:tc>
          <w:tcPr>
            <w:tcW w:w="569" w:type="dxa"/>
            <w:vMerge/>
            <w:vAlign w:val="center"/>
          </w:tcPr>
          <w:p w14:paraId="3848928A"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tcPr>
          <w:p w14:paraId="532A83CF"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из бездействия</w:t>
            </w:r>
          </w:p>
        </w:tc>
        <w:tc>
          <w:tcPr>
            <w:tcW w:w="992" w:type="dxa"/>
            <w:shd w:val="clear" w:color="auto" w:fill="auto"/>
            <w:noWrap/>
            <w:vAlign w:val="center"/>
          </w:tcPr>
          <w:p w14:paraId="210F8793"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1003" w:type="dxa"/>
            <w:shd w:val="clear" w:color="auto" w:fill="auto"/>
            <w:noWrap/>
            <w:vAlign w:val="center"/>
          </w:tcPr>
          <w:p w14:paraId="6BD0D10A" w14:textId="77777777" w:rsidR="000D54A5" w:rsidRPr="000D54A5" w:rsidRDefault="00B27640"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1134" w:type="dxa"/>
            <w:vAlign w:val="center"/>
          </w:tcPr>
          <w:p w14:paraId="44F06724" w14:textId="77777777" w:rsidR="000D54A5" w:rsidRPr="000D54A5" w:rsidRDefault="00B27640"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55B1A951" w14:textId="77777777" w:rsidR="000D54A5" w:rsidRPr="000D54A5" w:rsidRDefault="00B27640"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0D54A5" w:rsidRPr="000D54A5" w14:paraId="7EF0BAD5" w14:textId="77777777" w:rsidTr="00E951DE">
        <w:trPr>
          <w:trHeight w:val="20"/>
        </w:trPr>
        <w:tc>
          <w:tcPr>
            <w:tcW w:w="569" w:type="dxa"/>
            <w:shd w:val="clear" w:color="auto" w:fill="auto"/>
            <w:vAlign w:val="center"/>
            <w:hideMark/>
          </w:tcPr>
          <w:p w14:paraId="33E72643"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20</w:t>
            </w:r>
          </w:p>
        </w:tc>
        <w:tc>
          <w:tcPr>
            <w:tcW w:w="4661" w:type="dxa"/>
            <w:shd w:val="clear" w:color="auto" w:fill="auto"/>
            <w:noWrap/>
            <w:vAlign w:val="center"/>
            <w:hideMark/>
          </w:tcPr>
          <w:p w14:paraId="45B3A391"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Выбытие нагнетательных скважин, ед.</w:t>
            </w:r>
          </w:p>
        </w:tc>
        <w:tc>
          <w:tcPr>
            <w:tcW w:w="992" w:type="dxa"/>
            <w:shd w:val="clear" w:color="auto" w:fill="auto"/>
            <w:noWrap/>
            <w:vAlign w:val="center"/>
            <w:hideMark/>
          </w:tcPr>
          <w:p w14:paraId="1796D99B" w14:textId="77777777" w:rsidR="000D54A5" w:rsidRPr="000D54A5" w:rsidRDefault="00B27640"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1003" w:type="dxa"/>
            <w:shd w:val="clear" w:color="auto" w:fill="auto"/>
            <w:noWrap/>
            <w:vAlign w:val="center"/>
            <w:hideMark/>
          </w:tcPr>
          <w:p w14:paraId="1126C051" w14:textId="77777777" w:rsidR="000D54A5" w:rsidRPr="000D54A5" w:rsidRDefault="00B27640" w:rsidP="000D54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134" w:type="dxa"/>
            <w:vAlign w:val="center"/>
          </w:tcPr>
          <w:p w14:paraId="16AC8EF6"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985" w:type="dxa"/>
            <w:shd w:val="clear" w:color="auto" w:fill="E2EFD9" w:themeFill="accent6" w:themeFillTint="33"/>
            <w:vAlign w:val="center"/>
          </w:tcPr>
          <w:p w14:paraId="74F53B4C"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0D54A5" w:rsidRPr="000D54A5" w14:paraId="43435B81" w14:textId="77777777" w:rsidTr="00E951DE">
        <w:trPr>
          <w:trHeight w:val="20"/>
        </w:trPr>
        <w:tc>
          <w:tcPr>
            <w:tcW w:w="569" w:type="dxa"/>
            <w:shd w:val="clear" w:color="auto" w:fill="auto"/>
            <w:vAlign w:val="center"/>
            <w:hideMark/>
          </w:tcPr>
          <w:p w14:paraId="743C70B1"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21</w:t>
            </w:r>
          </w:p>
        </w:tc>
        <w:tc>
          <w:tcPr>
            <w:tcW w:w="4661" w:type="dxa"/>
            <w:shd w:val="clear" w:color="auto" w:fill="auto"/>
            <w:noWrap/>
            <w:vAlign w:val="center"/>
            <w:hideMark/>
          </w:tcPr>
          <w:p w14:paraId="4DBC251F"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Фонд нагнетательных скважин на конец года, ед.</w:t>
            </w:r>
          </w:p>
        </w:tc>
        <w:tc>
          <w:tcPr>
            <w:tcW w:w="992" w:type="dxa"/>
            <w:shd w:val="clear" w:color="auto" w:fill="auto"/>
            <w:noWrap/>
            <w:vAlign w:val="center"/>
            <w:hideMark/>
          </w:tcPr>
          <w:p w14:paraId="45E8E29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r w:rsidR="00C67D91">
              <w:rPr>
                <w:rFonts w:ascii="Times New Roman" w:hAnsi="Times New Roman" w:cs="Times New Roman"/>
                <w:color w:val="000000"/>
                <w:sz w:val="20"/>
                <w:szCs w:val="20"/>
              </w:rPr>
              <w:t>5</w:t>
            </w:r>
          </w:p>
        </w:tc>
        <w:tc>
          <w:tcPr>
            <w:tcW w:w="1003" w:type="dxa"/>
            <w:shd w:val="clear" w:color="auto" w:fill="auto"/>
            <w:noWrap/>
            <w:vAlign w:val="center"/>
            <w:hideMark/>
          </w:tcPr>
          <w:p w14:paraId="124A7E66"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r w:rsidR="00C67D91">
              <w:rPr>
                <w:rFonts w:ascii="Times New Roman" w:hAnsi="Times New Roman" w:cs="Times New Roman"/>
                <w:color w:val="000000"/>
                <w:sz w:val="20"/>
                <w:szCs w:val="20"/>
              </w:rPr>
              <w:t>5</w:t>
            </w:r>
          </w:p>
        </w:tc>
        <w:tc>
          <w:tcPr>
            <w:tcW w:w="1134" w:type="dxa"/>
            <w:vAlign w:val="center"/>
          </w:tcPr>
          <w:p w14:paraId="4EDFCEF8"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r w:rsidR="00C67D91">
              <w:rPr>
                <w:rFonts w:ascii="Times New Roman" w:hAnsi="Times New Roman" w:cs="Times New Roman"/>
                <w:color w:val="000000"/>
                <w:sz w:val="20"/>
                <w:szCs w:val="20"/>
              </w:rPr>
              <w:t>5</w:t>
            </w:r>
          </w:p>
        </w:tc>
        <w:tc>
          <w:tcPr>
            <w:tcW w:w="985" w:type="dxa"/>
            <w:shd w:val="clear" w:color="auto" w:fill="E2EFD9" w:themeFill="accent6" w:themeFillTint="33"/>
            <w:vAlign w:val="center"/>
          </w:tcPr>
          <w:p w14:paraId="7B13D79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r w:rsidR="00C67D91">
              <w:rPr>
                <w:rFonts w:ascii="Times New Roman" w:hAnsi="Times New Roman" w:cs="Times New Roman"/>
                <w:color w:val="000000"/>
                <w:sz w:val="20"/>
                <w:szCs w:val="20"/>
              </w:rPr>
              <w:t>5</w:t>
            </w:r>
          </w:p>
        </w:tc>
      </w:tr>
      <w:tr w:rsidR="000D54A5" w:rsidRPr="000D54A5" w14:paraId="52574806" w14:textId="77777777" w:rsidTr="00E951DE">
        <w:trPr>
          <w:trHeight w:val="20"/>
        </w:trPr>
        <w:tc>
          <w:tcPr>
            <w:tcW w:w="569" w:type="dxa"/>
            <w:shd w:val="clear" w:color="auto" w:fill="auto"/>
            <w:vAlign w:val="center"/>
            <w:hideMark/>
          </w:tcPr>
          <w:p w14:paraId="0A1A49FF"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22</w:t>
            </w:r>
          </w:p>
        </w:tc>
        <w:tc>
          <w:tcPr>
            <w:tcW w:w="4661" w:type="dxa"/>
            <w:shd w:val="clear" w:color="auto" w:fill="auto"/>
            <w:noWrap/>
            <w:vAlign w:val="center"/>
            <w:hideMark/>
          </w:tcPr>
          <w:p w14:paraId="2D955EDB"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Действ. фонд нагнетательных скважин на конец года, ед.</w:t>
            </w:r>
          </w:p>
        </w:tc>
        <w:tc>
          <w:tcPr>
            <w:tcW w:w="992" w:type="dxa"/>
            <w:shd w:val="clear" w:color="auto" w:fill="auto"/>
            <w:noWrap/>
            <w:vAlign w:val="center"/>
            <w:hideMark/>
          </w:tcPr>
          <w:p w14:paraId="5664B94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r w:rsidR="00C67D91">
              <w:rPr>
                <w:rFonts w:ascii="Times New Roman" w:hAnsi="Times New Roman" w:cs="Times New Roman"/>
                <w:color w:val="000000"/>
                <w:sz w:val="20"/>
                <w:szCs w:val="20"/>
              </w:rPr>
              <w:t>0</w:t>
            </w:r>
          </w:p>
        </w:tc>
        <w:tc>
          <w:tcPr>
            <w:tcW w:w="1003" w:type="dxa"/>
            <w:shd w:val="clear" w:color="auto" w:fill="auto"/>
            <w:noWrap/>
            <w:vAlign w:val="center"/>
            <w:hideMark/>
          </w:tcPr>
          <w:p w14:paraId="7124715E"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r w:rsidR="00C67D91">
              <w:rPr>
                <w:rFonts w:ascii="Times New Roman" w:hAnsi="Times New Roman" w:cs="Times New Roman"/>
                <w:color w:val="000000"/>
                <w:sz w:val="20"/>
                <w:szCs w:val="20"/>
              </w:rPr>
              <w:t>3</w:t>
            </w:r>
          </w:p>
        </w:tc>
        <w:tc>
          <w:tcPr>
            <w:tcW w:w="1134" w:type="dxa"/>
            <w:vAlign w:val="center"/>
          </w:tcPr>
          <w:p w14:paraId="1E1E132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13</w:t>
            </w:r>
          </w:p>
        </w:tc>
        <w:tc>
          <w:tcPr>
            <w:tcW w:w="985" w:type="dxa"/>
            <w:shd w:val="clear" w:color="auto" w:fill="E2EFD9" w:themeFill="accent6" w:themeFillTint="33"/>
            <w:vAlign w:val="center"/>
          </w:tcPr>
          <w:p w14:paraId="02D2216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13</w:t>
            </w:r>
          </w:p>
        </w:tc>
      </w:tr>
      <w:tr w:rsidR="000D54A5" w:rsidRPr="000D54A5" w14:paraId="0A5C7A61" w14:textId="77777777" w:rsidTr="00E951DE">
        <w:trPr>
          <w:trHeight w:val="70"/>
        </w:trPr>
        <w:tc>
          <w:tcPr>
            <w:tcW w:w="569" w:type="dxa"/>
            <w:vMerge w:val="restart"/>
            <w:shd w:val="clear" w:color="auto" w:fill="auto"/>
            <w:vAlign w:val="center"/>
            <w:hideMark/>
          </w:tcPr>
          <w:p w14:paraId="7972FA73"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23</w:t>
            </w:r>
          </w:p>
        </w:tc>
        <w:tc>
          <w:tcPr>
            <w:tcW w:w="4661" w:type="dxa"/>
            <w:shd w:val="clear" w:color="auto" w:fill="auto"/>
            <w:vAlign w:val="center"/>
            <w:hideMark/>
          </w:tcPr>
          <w:p w14:paraId="4AFF10AD"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Среднесуточный дебит одной добывающей скважины, т/</w:t>
            </w:r>
            <w:proofErr w:type="spellStart"/>
            <w:r w:rsidRPr="000D54A5">
              <w:rPr>
                <w:rFonts w:ascii="Times New Roman" w:eastAsia="Times New Roman" w:hAnsi="Times New Roman" w:cs="Times New Roman"/>
                <w:color w:val="000000"/>
                <w:sz w:val="20"/>
                <w:szCs w:val="20"/>
                <w:lang w:eastAsia="ru-RU"/>
              </w:rPr>
              <w:t>сут</w:t>
            </w:r>
            <w:proofErr w:type="spellEnd"/>
            <w:r w:rsidRPr="000D54A5">
              <w:rPr>
                <w:rFonts w:ascii="Times New Roman" w:eastAsia="Times New Roman" w:hAnsi="Times New Roman" w:cs="Times New Roman"/>
                <w:color w:val="000000"/>
                <w:sz w:val="20"/>
                <w:szCs w:val="20"/>
                <w:lang w:eastAsia="ru-RU"/>
              </w:rPr>
              <w:t>, по нефти</w:t>
            </w:r>
          </w:p>
        </w:tc>
        <w:tc>
          <w:tcPr>
            <w:tcW w:w="992" w:type="dxa"/>
            <w:shd w:val="clear" w:color="auto" w:fill="auto"/>
            <w:noWrap/>
            <w:vAlign w:val="center"/>
            <w:hideMark/>
          </w:tcPr>
          <w:p w14:paraId="362FA347"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2,9</w:t>
            </w:r>
          </w:p>
        </w:tc>
        <w:tc>
          <w:tcPr>
            <w:tcW w:w="1003" w:type="dxa"/>
            <w:shd w:val="clear" w:color="auto" w:fill="auto"/>
            <w:noWrap/>
            <w:vAlign w:val="center"/>
            <w:hideMark/>
          </w:tcPr>
          <w:p w14:paraId="5C9799E2"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3,0</w:t>
            </w:r>
          </w:p>
        </w:tc>
        <w:tc>
          <w:tcPr>
            <w:tcW w:w="1134" w:type="dxa"/>
            <w:vAlign w:val="center"/>
          </w:tcPr>
          <w:p w14:paraId="3EF74AB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3,0</w:t>
            </w:r>
          </w:p>
        </w:tc>
        <w:tc>
          <w:tcPr>
            <w:tcW w:w="985" w:type="dxa"/>
            <w:shd w:val="clear" w:color="auto" w:fill="E2EFD9" w:themeFill="accent6" w:themeFillTint="33"/>
            <w:vAlign w:val="center"/>
          </w:tcPr>
          <w:p w14:paraId="2FF94F1B"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3,0</w:t>
            </w:r>
          </w:p>
        </w:tc>
      </w:tr>
      <w:tr w:rsidR="000D54A5" w:rsidRPr="000D54A5" w14:paraId="3AE70817" w14:textId="77777777" w:rsidTr="00E951DE">
        <w:trPr>
          <w:trHeight w:val="50"/>
        </w:trPr>
        <w:tc>
          <w:tcPr>
            <w:tcW w:w="569" w:type="dxa"/>
            <w:vMerge/>
            <w:vAlign w:val="center"/>
            <w:hideMark/>
          </w:tcPr>
          <w:p w14:paraId="18CF9E3A"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vAlign w:val="center"/>
            <w:hideMark/>
          </w:tcPr>
          <w:p w14:paraId="6FF5D961"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по жидкости</w:t>
            </w:r>
          </w:p>
        </w:tc>
        <w:tc>
          <w:tcPr>
            <w:tcW w:w="992" w:type="dxa"/>
            <w:shd w:val="clear" w:color="auto" w:fill="auto"/>
            <w:vAlign w:val="center"/>
            <w:hideMark/>
          </w:tcPr>
          <w:p w14:paraId="45A154E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28,6</w:t>
            </w:r>
          </w:p>
        </w:tc>
        <w:tc>
          <w:tcPr>
            <w:tcW w:w="1003" w:type="dxa"/>
            <w:shd w:val="clear" w:color="auto" w:fill="auto"/>
            <w:vAlign w:val="center"/>
            <w:hideMark/>
          </w:tcPr>
          <w:p w14:paraId="5943D72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28,0</w:t>
            </w:r>
          </w:p>
        </w:tc>
        <w:tc>
          <w:tcPr>
            <w:tcW w:w="1134" w:type="dxa"/>
            <w:vAlign w:val="center"/>
          </w:tcPr>
          <w:p w14:paraId="1AA1987C"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28,4</w:t>
            </w:r>
          </w:p>
        </w:tc>
        <w:tc>
          <w:tcPr>
            <w:tcW w:w="985" w:type="dxa"/>
            <w:shd w:val="clear" w:color="auto" w:fill="E2EFD9" w:themeFill="accent6" w:themeFillTint="33"/>
            <w:vAlign w:val="center"/>
          </w:tcPr>
          <w:p w14:paraId="4463920E"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28,9</w:t>
            </w:r>
          </w:p>
        </w:tc>
      </w:tr>
      <w:tr w:rsidR="000D54A5" w:rsidRPr="000D54A5" w14:paraId="128FB565" w14:textId="77777777" w:rsidTr="00E951DE">
        <w:trPr>
          <w:trHeight w:val="20"/>
        </w:trPr>
        <w:tc>
          <w:tcPr>
            <w:tcW w:w="569" w:type="dxa"/>
            <w:vMerge w:val="restart"/>
            <w:shd w:val="clear" w:color="auto" w:fill="auto"/>
            <w:vAlign w:val="center"/>
            <w:hideMark/>
          </w:tcPr>
          <w:p w14:paraId="4C2E2E80"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24</w:t>
            </w:r>
          </w:p>
        </w:tc>
        <w:tc>
          <w:tcPr>
            <w:tcW w:w="4661" w:type="dxa"/>
            <w:shd w:val="clear" w:color="auto" w:fill="auto"/>
            <w:vAlign w:val="center"/>
            <w:hideMark/>
          </w:tcPr>
          <w:p w14:paraId="22BABDAB"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Среднесуточный дебит новых скважин, т/сут                           по нефти</w:t>
            </w:r>
          </w:p>
        </w:tc>
        <w:tc>
          <w:tcPr>
            <w:tcW w:w="992" w:type="dxa"/>
            <w:shd w:val="clear" w:color="auto" w:fill="auto"/>
            <w:noWrap/>
            <w:vAlign w:val="center"/>
            <w:hideMark/>
          </w:tcPr>
          <w:p w14:paraId="710B0270"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11,5</w:t>
            </w:r>
          </w:p>
        </w:tc>
        <w:tc>
          <w:tcPr>
            <w:tcW w:w="1003" w:type="dxa"/>
            <w:shd w:val="clear" w:color="auto" w:fill="auto"/>
            <w:noWrap/>
            <w:vAlign w:val="center"/>
            <w:hideMark/>
          </w:tcPr>
          <w:p w14:paraId="4E69812A"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c>
          <w:tcPr>
            <w:tcW w:w="1134" w:type="dxa"/>
            <w:vAlign w:val="center"/>
          </w:tcPr>
          <w:p w14:paraId="408D197A"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c>
          <w:tcPr>
            <w:tcW w:w="985" w:type="dxa"/>
            <w:shd w:val="clear" w:color="auto" w:fill="E2EFD9" w:themeFill="accent6" w:themeFillTint="33"/>
            <w:vAlign w:val="center"/>
          </w:tcPr>
          <w:p w14:paraId="00172269"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r>
      <w:tr w:rsidR="000D54A5" w:rsidRPr="000D54A5" w14:paraId="64105311" w14:textId="77777777" w:rsidTr="00E951DE">
        <w:trPr>
          <w:trHeight w:val="20"/>
        </w:trPr>
        <w:tc>
          <w:tcPr>
            <w:tcW w:w="569" w:type="dxa"/>
            <w:vMerge/>
            <w:vAlign w:val="center"/>
            <w:hideMark/>
          </w:tcPr>
          <w:p w14:paraId="2E2E8D5B"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p>
        </w:tc>
        <w:tc>
          <w:tcPr>
            <w:tcW w:w="4661" w:type="dxa"/>
            <w:shd w:val="clear" w:color="auto" w:fill="auto"/>
            <w:noWrap/>
            <w:vAlign w:val="center"/>
            <w:hideMark/>
          </w:tcPr>
          <w:p w14:paraId="4AF19CE4" w14:textId="77777777" w:rsidR="000D54A5" w:rsidRPr="000D54A5" w:rsidRDefault="000D54A5" w:rsidP="000D54A5">
            <w:pPr>
              <w:spacing w:after="0" w:line="240" w:lineRule="auto"/>
              <w:contextualSpacing/>
              <w:jc w:val="right"/>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по жидкости</w:t>
            </w:r>
          </w:p>
        </w:tc>
        <w:tc>
          <w:tcPr>
            <w:tcW w:w="992" w:type="dxa"/>
            <w:shd w:val="clear" w:color="auto" w:fill="auto"/>
            <w:noWrap/>
            <w:vAlign w:val="center"/>
            <w:hideMark/>
          </w:tcPr>
          <w:p w14:paraId="321CAD5F"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27,1</w:t>
            </w:r>
          </w:p>
        </w:tc>
        <w:tc>
          <w:tcPr>
            <w:tcW w:w="1003" w:type="dxa"/>
            <w:shd w:val="clear" w:color="auto" w:fill="auto"/>
            <w:noWrap/>
            <w:vAlign w:val="center"/>
            <w:hideMark/>
          </w:tcPr>
          <w:p w14:paraId="1133E77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c>
          <w:tcPr>
            <w:tcW w:w="1134" w:type="dxa"/>
            <w:vAlign w:val="center"/>
          </w:tcPr>
          <w:p w14:paraId="0F444EF3"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c>
          <w:tcPr>
            <w:tcW w:w="985" w:type="dxa"/>
            <w:shd w:val="clear" w:color="auto" w:fill="E2EFD9" w:themeFill="accent6" w:themeFillTint="33"/>
            <w:vAlign w:val="center"/>
          </w:tcPr>
          <w:p w14:paraId="4A957E05"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w:t>
            </w:r>
          </w:p>
        </w:tc>
      </w:tr>
      <w:tr w:rsidR="000D54A5" w:rsidRPr="000D54A5" w14:paraId="1683631C" w14:textId="77777777" w:rsidTr="00E951DE">
        <w:trPr>
          <w:trHeight w:val="20"/>
        </w:trPr>
        <w:tc>
          <w:tcPr>
            <w:tcW w:w="569" w:type="dxa"/>
            <w:shd w:val="clear" w:color="auto" w:fill="auto"/>
            <w:vAlign w:val="center"/>
            <w:hideMark/>
          </w:tcPr>
          <w:p w14:paraId="614F976E"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25</w:t>
            </w:r>
          </w:p>
        </w:tc>
        <w:tc>
          <w:tcPr>
            <w:tcW w:w="4661" w:type="dxa"/>
            <w:shd w:val="clear" w:color="auto" w:fill="auto"/>
            <w:vAlign w:val="center"/>
            <w:hideMark/>
          </w:tcPr>
          <w:p w14:paraId="45713226"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Среднесуточная приемистость одной нагнетательной скважины, м</w:t>
            </w:r>
            <w:r w:rsidRPr="000D54A5">
              <w:rPr>
                <w:rFonts w:ascii="Times New Roman" w:eastAsia="Times New Roman" w:hAnsi="Times New Roman" w:cs="Times New Roman"/>
                <w:color w:val="000000"/>
                <w:sz w:val="20"/>
                <w:szCs w:val="20"/>
                <w:vertAlign w:val="superscript"/>
                <w:lang w:eastAsia="ru-RU"/>
              </w:rPr>
              <w:t>3</w:t>
            </w:r>
            <w:r w:rsidRPr="000D54A5">
              <w:rPr>
                <w:rFonts w:ascii="Times New Roman" w:eastAsia="Times New Roman" w:hAnsi="Times New Roman" w:cs="Times New Roman"/>
                <w:color w:val="000000"/>
                <w:sz w:val="20"/>
                <w:szCs w:val="20"/>
                <w:lang w:eastAsia="ru-RU"/>
              </w:rPr>
              <w:t>/сут</w:t>
            </w:r>
          </w:p>
        </w:tc>
        <w:tc>
          <w:tcPr>
            <w:tcW w:w="992" w:type="dxa"/>
            <w:shd w:val="clear" w:color="auto" w:fill="auto"/>
            <w:noWrap/>
            <w:vAlign w:val="center"/>
            <w:hideMark/>
          </w:tcPr>
          <w:p w14:paraId="229DB7D2"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108,8</w:t>
            </w:r>
          </w:p>
        </w:tc>
        <w:tc>
          <w:tcPr>
            <w:tcW w:w="1003" w:type="dxa"/>
            <w:shd w:val="clear" w:color="auto" w:fill="auto"/>
            <w:noWrap/>
            <w:vAlign w:val="center"/>
            <w:hideMark/>
          </w:tcPr>
          <w:p w14:paraId="17A1A8DE"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80,6</w:t>
            </w:r>
          </w:p>
        </w:tc>
        <w:tc>
          <w:tcPr>
            <w:tcW w:w="1134" w:type="dxa"/>
            <w:vAlign w:val="center"/>
          </w:tcPr>
          <w:p w14:paraId="2FD7FB41"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74,2</w:t>
            </w:r>
          </w:p>
        </w:tc>
        <w:tc>
          <w:tcPr>
            <w:tcW w:w="985" w:type="dxa"/>
            <w:shd w:val="clear" w:color="auto" w:fill="E2EFD9" w:themeFill="accent6" w:themeFillTint="33"/>
            <w:vAlign w:val="center"/>
          </w:tcPr>
          <w:p w14:paraId="0BCEC5B5" w14:textId="77777777" w:rsidR="000D54A5" w:rsidRPr="000D54A5" w:rsidRDefault="000D54A5" w:rsidP="000D54A5">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74,8</w:t>
            </w:r>
          </w:p>
        </w:tc>
      </w:tr>
      <w:tr w:rsidR="000D54A5" w:rsidRPr="000D54A5" w14:paraId="6C86C999" w14:textId="77777777" w:rsidTr="00E951DE">
        <w:trPr>
          <w:trHeight w:val="20"/>
        </w:trPr>
        <w:tc>
          <w:tcPr>
            <w:tcW w:w="569" w:type="dxa"/>
            <w:shd w:val="clear" w:color="auto" w:fill="auto"/>
            <w:vAlign w:val="center"/>
            <w:hideMark/>
          </w:tcPr>
          <w:p w14:paraId="497DDF0C"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26</w:t>
            </w:r>
          </w:p>
        </w:tc>
        <w:tc>
          <w:tcPr>
            <w:tcW w:w="4661" w:type="dxa"/>
            <w:shd w:val="clear" w:color="auto" w:fill="auto"/>
            <w:noWrap/>
            <w:vAlign w:val="center"/>
            <w:hideMark/>
          </w:tcPr>
          <w:p w14:paraId="7CE299D6"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Коэффициент использования фонда скважин, доли ед.</w:t>
            </w:r>
          </w:p>
        </w:tc>
        <w:tc>
          <w:tcPr>
            <w:tcW w:w="992" w:type="dxa"/>
            <w:shd w:val="clear" w:color="auto" w:fill="auto"/>
            <w:noWrap/>
            <w:vAlign w:val="center"/>
            <w:hideMark/>
          </w:tcPr>
          <w:p w14:paraId="1C3495B7"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1,00</w:t>
            </w:r>
          </w:p>
        </w:tc>
        <w:tc>
          <w:tcPr>
            <w:tcW w:w="1003" w:type="dxa"/>
            <w:shd w:val="clear" w:color="auto" w:fill="auto"/>
            <w:noWrap/>
            <w:vAlign w:val="center"/>
            <w:hideMark/>
          </w:tcPr>
          <w:p w14:paraId="28604168"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1,00</w:t>
            </w:r>
          </w:p>
        </w:tc>
        <w:tc>
          <w:tcPr>
            <w:tcW w:w="1134" w:type="dxa"/>
            <w:vAlign w:val="center"/>
          </w:tcPr>
          <w:p w14:paraId="0FBA07E7"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1,00</w:t>
            </w:r>
          </w:p>
        </w:tc>
        <w:tc>
          <w:tcPr>
            <w:tcW w:w="985" w:type="dxa"/>
            <w:shd w:val="clear" w:color="auto" w:fill="E2EFD9" w:themeFill="accent6" w:themeFillTint="33"/>
            <w:vAlign w:val="center"/>
          </w:tcPr>
          <w:p w14:paraId="6ECDE994"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1,00</w:t>
            </w:r>
          </w:p>
        </w:tc>
      </w:tr>
      <w:tr w:rsidR="000D54A5" w:rsidRPr="000D54A5" w14:paraId="2E9AF80F" w14:textId="77777777" w:rsidTr="00E951DE">
        <w:trPr>
          <w:trHeight w:val="20"/>
        </w:trPr>
        <w:tc>
          <w:tcPr>
            <w:tcW w:w="569" w:type="dxa"/>
            <w:shd w:val="clear" w:color="auto" w:fill="auto"/>
            <w:vAlign w:val="center"/>
            <w:hideMark/>
          </w:tcPr>
          <w:p w14:paraId="09F0F616" w14:textId="77777777" w:rsidR="000D54A5" w:rsidRPr="000D54A5" w:rsidRDefault="000D54A5" w:rsidP="000D54A5">
            <w:pPr>
              <w:spacing w:after="0" w:line="240" w:lineRule="auto"/>
              <w:contextualSpacing/>
              <w:jc w:val="center"/>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27</w:t>
            </w:r>
          </w:p>
        </w:tc>
        <w:tc>
          <w:tcPr>
            <w:tcW w:w="4661" w:type="dxa"/>
            <w:shd w:val="clear" w:color="auto" w:fill="auto"/>
            <w:noWrap/>
            <w:vAlign w:val="center"/>
            <w:hideMark/>
          </w:tcPr>
          <w:p w14:paraId="7C1D5513" w14:textId="77777777" w:rsidR="000D54A5" w:rsidRPr="000D54A5" w:rsidRDefault="000D54A5" w:rsidP="000D54A5">
            <w:pPr>
              <w:spacing w:after="0" w:line="240" w:lineRule="auto"/>
              <w:contextualSpacing/>
              <w:rPr>
                <w:rFonts w:ascii="Times New Roman" w:eastAsia="Times New Roman" w:hAnsi="Times New Roman" w:cs="Times New Roman"/>
                <w:color w:val="000000"/>
                <w:sz w:val="20"/>
                <w:szCs w:val="20"/>
                <w:lang w:eastAsia="ru-RU"/>
              </w:rPr>
            </w:pPr>
            <w:r w:rsidRPr="000D54A5">
              <w:rPr>
                <w:rFonts w:ascii="Times New Roman" w:eastAsia="Times New Roman" w:hAnsi="Times New Roman" w:cs="Times New Roman"/>
                <w:color w:val="000000"/>
                <w:sz w:val="20"/>
                <w:szCs w:val="20"/>
                <w:lang w:eastAsia="ru-RU"/>
              </w:rPr>
              <w:t>Коэффициент эксплуатации скважин, доли ед.</w:t>
            </w:r>
          </w:p>
        </w:tc>
        <w:tc>
          <w:tcPr>
            <w:tcW w:w="992" w:type="dxa"/>
            <w:shd w:val="clear" w:color="auto" w:fill="auto"/>
            <w:noWrap/>
            <w:vAlign w:val="center"/>
            <w:hideMark/>
          </w:tcPr>
          <w:p w14:paraId="0C55A4C1"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0,96</w:t>
            </w:r>
          </w:p>
        </w:tc>
        <w:tc>
          <w:tcPr>
            <w:tcW w:w="1003" w:type="dxa"/>
            <w:shd w:val="clear" w:color="auto" w:fill="auto"/>
            <w:noWrap/>
            <w:vAlign w:val="center"/>
            <w:hideMark/>
          </w:tcPr>
          <w:p w14:paraId="4C9E347D"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0,95</w:t>
            </w:r>
          </w:p>
        </w:tc>
        <w:tc>
          <w:tcPr>
            <w:tcW w:w="1134" w:type="dxa"/>
            <w:vAlign w:val="center"/>
          </w:tcPr>
          <w:p w14:paraId="6C5077F9"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0,96</w:t>
            </w:r>
          </w:p>
        </w:tc>
        <w:tc>
          <w:tcPr>
            <w:tcW w:w="985" w:type="dxa"/>
            <w:shd w:val="clear" w:color="auto" w:fill="E2EFD9" w:themeFill="accent6" w:themeFillTint="33"/>
            <w:vAlign w:val="center"/>
          </w:tcPr>
          <w:p w14:paraId="6617801E" w14:textId="77777777" w:rsidR="000D54A5" w:rsidRPr="000D54A5" w:rsidRDefault="000D54A5" w:rsidP="000D54A5">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0,95</w:t>
            </w:r>
          </w:p>
        </w:tc>
      </w:tr>
    </w:tbl>
    <w:p w14:paraId="0A2B2647" w14:textId="77777777" w:rsidR="00440FD2" w:rsidRDefault="00440FD2">
      <w:pPr>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br w:type="page"/>
      </w:r>
    </w:p>
    <w:p w14:paraId="34682891" w14:textId="77777777" w:rsidR="0078001A" w:rsidRPr="00915D27" w:rsidRDefault="0078001A" w:rsidP="00F02493">
      <w:pPr>
        <w:widowControl w:val="0"/>
        <w:tabs>
          <w:tab w:val="left" w:pos="1065"/>
        </w:tabs>
        <w:autoSpaceDE w:val="0"/>
        <w:autoSpaceDN w:val="0"/>
        <w:adjustRightInd w:val="0"/>
        <w:spacing w:after="0" w:line="360" w:lineRule="auto"/>
        <w:ind w:firstLine="709"/>
        <w:jc w:val="both"/>
        <w:rPr>
          <w:rFonts w:ascii="Times New Roman" w:eastAsia="Times New Roman" w:hAnsi="Times New Roman" w:cs="Times New Roman"/>
          <w:b/>
          <w:i/>
          <w:sz w:val="24"/>
          <w:szCs w:val="28"/>
          <w:lang w:eastAsia="ru-RU"/>
        </w:rPr>
      </w:pPr>
      <w:r w:rsidRPr="00915D27">
        <w:rPr>
          <w:rFonts w:ascii="Times New Roman" w:eastAsia="Times New Roman" w:hAnsi="Times New Roman" w:cs="Times New Roman"/>
          <w:b/>
          <w:i/>
          <w:sz w:val="24"/>
          <w:szCs w:val="28"/>
          <w:lang w:eastAsia="ru-RU"/>
        </w:rPr>
        <w:lastRenderedPageBreak/>
        <w:t>Сравнение проектных и фактических показателей разработки</w:t>
      </w:r>
    </w:p>
    <w:p w14:paraId="1AE9140D" w14:textId="77777777" w:rsidR="0078001A" w:rsidRPr="00F02493" w:rsidRDefault="0078001A" w:rsidP="00F02493">
      <w:pPr>
        <w:spacing w:after="0" w:line="360" w:lineRule="auto"/>
        <w:ind w:firstLine="709"/>
        <w:jc w:val="both"/>
        <w:rPr>
          <w:rFonts w:ascii="Times New Roman" w:eastAsia="Calibri" w:hAnsi="Times New Roman" w:cs="Times New Roman"/>
          <w:sz w:val="24"/>
          <w:szCs w:val="24"/>
        </w:rPr>
      </w:pPr>
      <w:r w:rsidRPr="00F02493">
        <w:rPr>
          <w:rFonts w:ascii="Times New Roman" w:eastAsia="Calibri" w:hAnsi="Times New Roman" w:cs="Times New Roman"/>
          <w:sz w:val="24"/>
          <w:szCs w:val="24"/>
        </w:rPr>
        <w:t>Действующим проектным документом является «Анализ разработки месторождения Б.Жоламанов» (20</w:t>
      </w:r>
      <w:r w:rsidR="00116B89" w:rsidRPr="00F02493">
        <w:rPr>
          <w:rFonts w:ascii="Times New Roman" w:eastAsia="Calibri" w:hAnsi="Times New Roman" w:cs="Times New Roman"/>
          <w:sz w:val="24"/>
          <w:szCs w:val="24"/>
        </w:rPr>
        <w:t>21</w:t>
      </w:r>
      <w:r w:rsidRPr="00F02493">
        <w:rPr>
          <w:rFonts w:ascii="Times New Roman" w:eastAsia="Calibri" w:hAnsi="Times New Roman" w:cs="Times New Roman"/>
          <w:sz w:val="24"/>
          <w:szCs w:val="24"/>
        </w:rPr>
        <w:t xml:space="preserve">г), в котором к реализации был принят </w:t>
      </w:r>
      <w:r w:rsidR="00116B89" w:rsidRPr="00F02493">
        <w:rPr>
          <w:rFonts w:ascii="Times New Roman" w:eastAsia="Calibri" w:hAnsi="Times New Roman" w:cs="Times New Roman"/>
          <w:sz w:val="24"/>
          <w:szCs w:val="24"/>
        </w:rPr>
        <w:t xml:space="preserve">2 </w:t>
      </w:r>
      <w:r w:rsidRPr="00F02493">
        <w:rPr>
          <w:rFonts w:ascii="Times New Roman" w:eastAsia="Calibri" w:hAnsi="Times New Roman" w:cs="Times New Roman"/>
          <w:sz w:val="24"/>
          <w:szCs w:val="24"/>
        </w:rPr>
        <w:t>вариант разработки с корректировкой технологических показателей на 20</w:t>
      </w:r>
      <w:r w:rsidR="00116B89" w:rsidRPr="00F02493">
        <w:rPr>
          <w:rFonts w:ascii="Times New Roman" w:eastAsia="Calibri" w:hAnsi="Times New Roman" w:cs="Times New Roman"/>
          <w:sz w:val="24"/>
          <w:szCs w:val="24"/>
        </w:rPr>
        <w:t>21</w:t>
      </w:r>
      <w:r w:rsidRPr="00F02493">
        <w:rPr>
          <w:rFonts w:ascii="Times New Roman" w:eastAsia="Calibri" w:hAnsi="Times New Roman" w:cs="Times New Roman"/>
          <w:sz w:val="24"/>
          <w:szCs w:val="24"/>
        </w:rPr>
        <w:t>-202</w:t>
      </w:r>
      <w:r w:rsidR="00116B89" w:rsidRPr="00F02493">
        <w:rPr>
          <w:rFonts w:ascii="Times New Roman" w:eastAsia="Calibri" w:hAnsi="Times New Roman" w:cs="Times New Roman"/>
          <w:sz w:val="24"/>
          <w:szCs w:val="24"/>
        </w:rPr>
        <w:t>3</w:t>
      </w:r>
      <w:r w:rsidRPr="00F02493">
        <w:rPr>
          <w:rFonts w:ascii="Times New Roman" w:eastAsia="Calibri" w:hAnsi="Times New Roman" w:cs="Times New Roman"/>
          <w:sz w:val="24"/>
          <w:szCs w:val="24"/>
        </w:rPr>
        <w:t>гг</w:t>
      </w:r>
    </w:p>
    <w:p w14:paraId="7AB2F43C" w14:textId="77777777" w:rsidR="0078001A" w:rsidRPr="00F02493" w:rsidRDefault="0078001A" w:rsidP="00F02493">
      <w:pPr>
        <w:tabs>
          <w:tab w:val="left" w:pos="851"/>
          <w:tab w:val="left" w:pos="993"/>
          <w:tab w:val="left" w:pos="2268"/>
        </w:tabs>
        <w:spacing w:after="0" w:line="360" w:lineRule="auto"/>
        <w:ind w:firstLine="709"/>
        <w:jc w:val="both"/>
        <w:rPr>
          <w:rFonts w:ascii="Times New Roman" w:eastAsia="Calibri" w:hAnsi="Times New Roman" w:cs="Times New Roman"/>
          <w:sz w:val="24"/>
          <w:szCs w:val="24"/>
        </w:rPr>
      </w:pPr>
      <w:r w:rsidRPr="00F02493">
        <w:rPr>
          <w:rFonts w:ascii="Times New Roman" w:eastAsia="Calibri" w:hAnsi="Times New Roman" w:cs="Times New Roman"/>
          <w:sz w:val="24"/>
          <w:szCs w:val="24"/>
        </w:rPr>
        <w:t>Выделение эксплуатационных объектов осталось без изменений, но с учетом уточненного геологического строения месторождения (УПР-2016г):</w:t>
      </w:r>
    </w:p>
    <w:p w14:paraId="3E50A6DF" w14:textId="77777777" w:rsidR="0078001A" w:rsidRPr="00F02493" w:rsidRDefault="0078001A" w:rsidP="008A39E8">
      <w:pPr>
        <w:numPr>
          <w:ilvl w:val="0"/>
          <w:numId w:val="35"/>
        </w:numPr>
        <w:tabs>
          <w:tab w:val="left" w:pos="851"/>
          <w:tab w:val="left" w:pos="993"/>
        </w:tabs>
        <w:spacing w:after="0" w:line="360" w:lineRule="auto"/>
        <w:ind w:left="0" w:firstLine="709"/>
        <w:contextualSpacing/>
        <w:jc w:val="both"/>
        <w:rPr>
          <w:rFonts w:ascii="Times New Roman" w:eastAsia="Times New Roman" w:hAnsi="Times New Roman" w:cs="Times New Roman"/>
          <w:sz w:val="24"/>
          <w:szCs w:val="24"/>
          <w:lang w:eastAsia="ru-RU"/>
        </w:rPr>
      </w:pPr>
      <w:r w:rsidRPr="00F02493">
        <w:rPr>
          <w:rFonts w:ascii="Times New Roman" w:eastAsia="Times New Roman" w:hAnsi="Times New Roman" w:cs="Times New Roman"/>
          <w:b/>
          <w:sz w:val="24"/>
          <w:szCs w:val="24"/>
          <w:lang w:val="en-US" w:eastAsia="ru-RU"/>
        </w:rPr>
        <w:t>I</w:t>
      </w:r>
      <w:r w:rsidRPr="00F02493">
        <w:rPr>
          <w:rFonts w:ascii="Times New Roman" w:eastAsia="Times New Roman" w:hAnsi="Times New Roman" w:cs="Times New Roman"/>
          <w:b/>
          <w:sz w:val="24"/>
          <w:szCs w:val="24"/>
          <w:lang w:eastAsia="ru-RU"/>
        </w:rPr>
        <w:t xml:space="preserve"> объект</w:t>
      </w:r>
      <w:r w:rsidRPr="00F02493">
        <w:rPr>
          <w:rFonts w:ascii="Times New Roman" w:eastAsia="Times New Roman" w:hAnsi="Times New Roman" w:cs="Times New Roman"/>
          <w:sz w:val="24"/>
          <w:szCs w:val="24"/>
          <w:lang w:eastAsia="ru-RU"/>
        </w:rPr>
        <w:t xml:space="preserve"> – юрские горизонты </w:t>
      </w:r>
      <w:r w:rsidRPr="00F02493">
        <w:rPr>
          <w:rFonts w:ascii="Times New Roman" w:eastAsia="Times New Roman" w:hAnsi="Times New Roman" w:cs="Times New Roman"/>
          <w:sz w:val="24"/>
          <w:szCs w:val="24"/>
          <w:lang w:val="en-US" w:eastAsia="ru-RU"/>
        </w:rPr>
        <w:t>J</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J</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II</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J</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III</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J</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IV</w:t>
      </w:r>
      <w:r w:rsidRPr="00F02493">
        <w:rPr>
          <w:rFonts w:ascii="Times New Roman" w:eastAsia="Times New Roman" w:hAnsi="Times New Roman" w:cs="Times New Roman"/>
          <w:sz w:val="24"/>
          <w:szCs w:val="24"/>
          <w:lang w:eastAsia="ru-RU"/>
        </w:rPr>
        <w:t xml:space="preserve"> (пл.-1,2</w:t>
      </w:r>
      <w:r w:rsidRPr="00F02493">
        <w:rPr>
          <w:rFonts w:ascii="Times New Roman" w:eastAsia="Times New Roman" w:hAnsi="Times New Roman" w:cs="Times New Roman"/>
          <w:sz w:val="24"/>
          <w:szCs w:val="24"/>
          <w:lang w:val="kk-KZ" w:eastAsia="ru-RU"/>
        </w:rPr>
        <w:t>,3</w:t>
      </w:r>
      <w:r w:rsidRPr="00F02493">
        <w:rPr>
          <w:rFonts w:ascii="Times New Roman" w:eastAsia="Times New Roman" w:hAnsi="Times New Roman" w:cs="Times New Roman"/>
          <w:sz w:val="24"/>
          <w:szCs w:val="24"/>
          <w:lang w:eastAsia="ru-RU"/>
        </w:rPr>
        <w:t>) Юго-Восточного крыла;</w:t>
      </w:r>
    </w:p>
    <w:p w14:paraId="371E8344" w14:textId="77777777" w:rsidR="0078001A" w:rsidRPr="00F02493" w:rsidRDefault="0078001A" w:rsidP="008A39E8">
      <w:pPr>
        <w:numPr>
          <w:ilvl w:val="0"/>
          <w:numId w:val="35"/>
        </w:numPr>
        <w:tabs>
          <w:tab w:val="left" w:pos="851"/>
          <w:tab w:val="left" w:pos="993"/>
        </w:tabs>
        <w:spacing w:after="0" w:line="360" w:lineRule="auto"/>
        <w:ind w:left="0" w:firstLine="709"/>
        <w:contextualSpacing/>
        <w:jc w:val="both"/>
        <w:rPr>
          <w:rFonts w:ascii="Times New Roman" w:eastAsia="Times New Roman" w:hAnsi="Times New Roman" w:cs="Times New Roman"/>
          <w:sz w:val="24"/>
          <w:szCs w:val="24"/>
          <w:lang w:eastAsia="ru-RU"/>
        </w:rPr>
      </w:pPr>
      <w:r w:rsidRPr="00F02493">
        <w:rPr>
          <w:rFonts w:ascii="Times New Roman" w:eastAsia="Times New Roman" w:hAnsi="Times New Roman" w:cs="Times New Roman"/>
          <w:b/>
          <w:sz w:val="24"/>
          <w:szCs w:val="24"/>
          <w:lang w:val="en-US" w:eastAsia="ru-RU"/>
        </w:rPr>
        <w:t>II</w:t>
      </w:r>
      <w:r w:rsidRPr="00F02493">
        <w:rPr>
          <w:rFonts w:ascii="Times New Roman" w:eastAsia="Times New Roman" w:hAnsi="Times New Roman" w:cs="Times New Roman"/>
          <w:b/>
          <w:sz w:val="24"/>
          <w:szCs w:val="24"/>
          <w:lang w:eastAsia="ru-RU"/>
        </w:rPr>
        <w:t xml:space="preserve"> объект</w:t>
      </w:r>
      <w:r w:rsidRPr="00F02493">
        <w:rPr>
          <w:rFonts w:ascii="Times New Roman" w:eastAsia="Times New Roman" w:hAnsi="Times New Roman" w:cs="Times New Roman"/>
          <w:sz w:val="24"/>
          <w:szCs w:val="24"/>
          <w:lang w:eastAsia="ru-RU"/>
        </w:rPr>
        <w:t xml:space="preserve"> – юрские горизонты </w:t>
      </w:r>
      <w:r w:rsidRPr="00F02493">
        <w:rPr>
          <w:rFonts w:ascii="Times New Roman" w:eastAsia="Times New Roman" w:hAnsi="Times New Roman" w:cs="Times New Roman"/>
          <w:sz w:val="24"/>
          <w:szCs w:val="24"/>
          <w:lang w:val="en-US" w:eastAsia="ru-RU"/>
        </w:rPr>
        <w:t>J</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J</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II</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J</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III</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J</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IV</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J</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V</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J</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VI</w:t>
      </w:r>
      <w:r w:rsidRPr="00F02493">
        <w:rPr>
          <w:rFonts w:ascii="Times New Roman" w:eastAsia="Times New Roman" w:hAnsi="Times New Roman" w:cs="Times New Roman"/>
          <w:sz w:val="24"/>
          <w:szCs w:val="24"/>
          <w:lang w:eastAsia="ru-RU"/>
        </w:rPr>
        <w:t xml:space="preserve"> Юго-Западного крыла;</w:t>
      </w:r>
    </w:p>
    <w:p w14:paraId="289EA1C5" w14:textId="77777777" w:rsidR="004872C5" w:rsidRDefault="0078001A" w:rsidP="008A39E8">
      <w:pPr>
        <w:numPr>
          <w:ilvl w:val="0"/>
          <w:numId w:val="35"/>
        </w:numPr>
        <w:tabs>
          <w:tab w:val="left" w:pos="851"/>
          <w:tab w:val="left" w:pos="993"/>
        </w:tabs>
        <w:spacing w:after="0" w:line="360" w:lineRule="auto"/>
        <w:ind w:left="0" w:firstLine="709"/>
        <w:contextualSpacing/>
        <w:jc w:val="both"/>
        <w:rPr>
          <w:rFonts w:ascii="Times New Roman" w:eastAsia="Times New Roman" w:hAnsi="Times New Roman" w:cs="Times New Roman"/>
          <w:sz w:val="24"/>
          <w:szCs w:val="24"/>
          <w:lang w:eastAsia="ru-RU"/>
        </w:rPr>
      </w:pPr>
      <w:r w:rsidRPr="00F02493">
        <w:rPr>
          <w:rFonts w:ascii="Times New Roman" w:eastAsia="Times New Roman" w:hAnsi="Times New Roman" w:cs="Times New Roman"/>
          <w:b/>
          <w:sz w:val="24"/>
          <w:szCs w:val="24"/>
          <w:lang w:val="en-US" w:eastAsia="ru-RU"/>
        </w:rPr>
        <w:t>III</w:t>
      </w:r>
      <w:r w:rsidRPr="00F02493">
        <w:rPr>
          <w:rFonts w:ascii="Times New Roman" w:eastAsia="Times New Roman" w:hAnsi="Times New Roman" w:cs="Times New Roman"/>
          <w:b/>
          <w:sz w:val="24"/>
          <w:szCs w:val="24"/>
          <w:lang w:eastAsia="ru-RU"/>
        </w:rPr>
        <w:t xml:space="preserve"> объект</w:t>
      </w:r>
      <w:r w:rsidRPr="00F02493">
        <w:rPr>
          <w:rFonts w:ascii="Times New Roman" w:eastAsia="Times New Roman" w:hAnsi="Times New Roman" w:cs="Times New Roman"/>
          <w:sz w:val="24"/>
          <w:szCs w:val="24"/>
          <w:lang w:eastAsia="ru-RU"/>
        </w:rPr>
        <w:t xml:space="preserve"> – триасовые горизонты </w:t>
      </w:r>
      <w:r w:rsidRPr="00F02493">
        <w:rPr>
          <w:rFonts w:ascii="Times New Roman" w:eastAsia="Times New Roman" w:hAnsi="Times New Roman" w:cs="Times New Roman"/>
          <w:sz w:val="24"/>
          <w:szCs w:val="24"/>
          <w:lang w:val="en-US" w:eastAsia="ru-RU"/>
        </w:rPr>
        <w:t>T</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T</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II</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T</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III</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T</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IV</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T</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V</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T</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VI</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kk-KZ" w:eastAsia="ru-RU"/>
        </w:rPr>
        <w:t xml:space="preserve"> </w:t>
      </w:r>
      <w:r w:rsidRPr="00F02493">
        <w:rPr>
          <w:rFonts w:ascii="Times New Roman" w:eastAsia="Times New Roman" w:hAnsi="Times New Roman" w:cs="Times New Roman"/>
          <w:sz w:val="24"/>
          <w:szCs w:val="24"/>
          <w:lang w:val="en-US" w:eastAsia="ru-RU"/>
        </w:rPr>
        <w:t>T</w:t>
      </w:r>
      <w:r w:rsidRPr="00F02493">
        <w:rPr>
          <w:rFonts w:ascii="Times New Roman" w:eastAsia="Times New Roman" w:hAnsi="Times New Roman" w:cs="Times New Roman"/>
          <w:sz w:val="24"/>
          <w:szCs w:val="24"/>
          <w:lang w:eastAsia="ru-RU"/>
        </w:rPr>
        <w:t>-</w:t>
      </w:r>
      <w:r w:rsidRPr="00F02493">
        <w:rPr>
          <w:rFonts w:ascii="Times New Roman" w:eastAsia="Times New Roman" w:hAnsi="Times New Roman" w:cs="Times New Roman"/>
          <w:sz w:val="24"/>
          <w:szCs w:val="24"/>
          <w:lang w:val="en-US" w:eastAsia="ru-RU"/>
        </w:rPr>
        <w:t>VII</w:t>
      </w:r>
      <w:r w:rsidRPr="00F02493">
        <w:rPr>
          <w:rFonts w:ascii="Times New Roman" w:eastAsia="Times New Roman" w:hAnsi="Times New Roman" w:cs="Times New Roman"/>
          <w:sz w:val="24"/>
          <w:szCs w:val="24"/>
          <w:lang w:eastAsia="ru-RU"/>
        </w:rPr>
        <w:t xml:space="preserve"> (пл.-а, б), T-VIII на периферии Юго-Восточного крыла;</w:t>
      </w:r>
    </w:p>
    <w:p w14:paraId="68B0C2C7" w14:textId="77777777" w:rsidR="0078001A" w:rsidRPr="004872C5" w:rsidRDefault="0078001A" w:rsidP="008A39E8">
      <w:pPr>
        <w:numPr>
          <w:ilvl w:val="0"/>
          <w:numId w:val="35"/>
        </w:numPr>
        <w:tabs>
          <w:tab w:val="left" w:pos="851"/>
          <w:tab w:val="left" w:pos="993"/>
        </w:tabs>
        <w:spacing w:after="0" w:line="360" w:lineRule="auto"/>
        <w:ind w:left="0" w:firstLine="709"/>
        <w:contextualSpacing/>
        <w:jc w:val="both"/>
        <w:rPr>
          <w:rFonts w:ascii="Times New Roman" w:eastAsia="Times New Roman" w:hAnsi="Times New Roman" w:cs="Times New Roman"/>
          <w:sz w:val="24"/>
          <w:szCs w:val="24"/>
          <w:lang w:eastAsia="ru-RU"/>
        </w:rPr>
      </w:pPr>
      <w:r w:rsidRPr="004872C5">
        <w:rPr>
          <w:rFonts w:ascii="Times New Roman" w:eastAsia="Calibri" w:hAnsi="Times New Roman" w:cs="Times New Roman"/>
          <w:b/>
          <w:sz w:val="24"/>
          <w:szCs w:val="24"/>
        </w:rPr>
        <w:t>Возвратный объект</w:t>
      </w:r>
      <w:r w:rsidRPr="004872C5">
        <w:rPr>
          <w:rFonts w:ascii="Times New Roman" w:eastAsia="Calibri" w:hAnsi="Times New Roman" w:cs="Times New Roman"/>
          <w:sz w:val="24"/>
          <w:szCs w:val="24"/>
        </w:rPr>
        <w:t xml:space="preserve"> – </w:t>
      </w:r>
      <w:proofErr w:type="spellStart"/>
      <w:r w:rsidRPr="004872C5">
        <w:rPr>
          <w:rFonts w:ascii="Times New Roman" w:eastAsia="Calibri" w:hAnsi="Times New Roman" w:cs="Times New Roman"/>
          <w:sz w:val="24"/>
          <w:szCs w:val="24"/>
        </w:rPr>
        <w:t>неокомский</w:t>
      </w:r>
      <w:proofErr w:type="spellEnd"/>
      <w:r w:rsidRPr="004872C5">
        <w:rPr>
          <w:rFonts w:ascii="Times New Roman" w:eastAsia="Calibri" w:hAnsi="Times New Roman" w:cs="Times New Roman"/>
          <w:sz w:val="24"/>
          <w:szCs w:val="24"/>
        </w:rPr>
        <w:t xml:space="preserve"> горизонт </w:t>
      </w:r>
      <w:r w:rsidRPr="004872C5">
        <w:rPr>
          <w:rFonts w:ascii="Times New Roman" w:eastAsia="Calibri" w:hAnsi="Times New Roman" w:cs="Times New Roman"/>
          <w:sz w:val="24"/>
          <w:szCs w:val="24"/>
          <w:lang w:val="en-US"/>
        </w:rPr>
        <w:t>Ne</w:t>
      </w:r>
      <w:r w:rsidRPr="004872C5">
        <w:rPr>
          <w:rFonts w:ascii="Times New Roman" w:eastAsia="Calibri" w:hAnsi="Times New Roman" w:cs="Times New Roman"/>
          <w:sz w:val="24"/>
          <w:szCs w:val="24"/>
        </w:rPr>
        <w:t xml:space="preserve"> (пласты а, б) Юго-Восточного крыла.</w:t>
      </w:r>
    </w:p>
    <w:p w14:paraId="602D3FAE" w14:textId="77777777" w:rsidR="0078001A" w:rsidRPr="00F02493" w:rsidRDefault="0078001A" w:rsidP="00F02493">
      <w:pPr>
        <w:spacing w:after="0" w:line="360" w:lineRule="auto"/>
        <w:ind w:firstLine="709"/>
        <w:contextualSpacing/>
        <w:jc w:val="both"/>
        <w:rPr>
          <w:rFonts w:ascii="Times New Roman" w:eastAsia="Calibri" w:hAnsi="Times New Roman" w:cs="Times New Roman"/>
          <w:sz w:val="24"/>
          <w:szCs w:val="24"/>
          <w:lang w:val="x-none"/>
        </w:rPr>
      </w:pPr>
      <w:r w:rsidRPr="00F02493">
        <w:rPr>
          <w:rFonts w:ascii="Times New Roman" w:eastAsia="Calibri" w:hAnsi="Times New Roman" w:cs="Times New Roman"/>
          <w:sz w:val="24"/>
          <w:szCs w:val="24"/>
          <w:lang w:val="x-none"/>
        </w:rPr>
        <w:t>За период реализации Анализа разработки пробурен</w:t>
      </w:r>
      <w:r w:rsidR="00AD70F4" w:rsidRPr="00F02493">
        <w:rPr>
          <w:rFonts w:ascii="Times New Roman" w:eastAsia="Calibri" w:hAnsi="Times New Roman" w:cs="Times New Roman"/>
          <w:sz w:val="24"/>
          <w:szCs w:val="24"/>
        </w:rPr>
        <w:t>а</w:t>
      </w:r>
      <w:r w:rsidRPr="00F02493">
        <w:rPr>
          <w:rFonts w:ascii="Times New Roman" w:eastAsia="Calibri" w:hAnsi="Times New Roman" w:cs="Times New Roman"/>
          <w:sz w:val="24"/>
          <w:szCs w:val="24"/>
          <w:lang w:val="x-none"/>
        </w:rPr>
        <w:t xml:space="preserve"> </w:t>
      </w:r>
      <w:r w:rsidR="00116B89" w:rsidRPr="00F02493">
        <w:rPr>
          <w:rFonts w:ascii="Times New Roman" w:eastAsia="Calibri" w:hAnsi="Times New Roman" w:cs="Times New Roman"/>
          <w:sz w:val="24"/>
          <w:szCs w:val="24"/>
        </w:rPr>
        <w:t>1</w:t>
      </w:r>
      <w:r w:rsidRPr="00F02493">
        <w:rPr>
          <w:rFonts w:ascii="Times New Roman" w:eastAsia="Calibri" w:hAnsi="Times New Roman" w:cs="Times New Roman"/>
          <w:sz w:val="24"/>
          <w:szCs w:val="24"/>
          <w:lang w:val="x-none"/>
        </w:rPr>
        <w:t xml:space="preserve"> нов</w:t>
      </w:r>
      <w:r w:rsidR="00116B89" w:rsidRPr="00F02493">
        <w:rPr>
          <w:rFonts w:ascii="Times New Roman" w:eastAsia="Calibri" w:hAnsi="Times New Roman" w:cs="Times New Roman"/>
          <w:sz w:val="24"/>
          <w:szCs w:val="24"/>
        </w:rPr>
        <w:t>ая горизонтальная</w:t>
      </w:r>
      <w:r w:rsidRPr="00F02493">
        <w:rPr>
          <w:rFonts w:ascii="Times New Roman" w:eastAsia="Calibri" w:hAnsi="Times New Roman" w:cs="Times New Roman"/>
          <w:sz w:val="24"/>
          <w:szCs w:val="24"/>
          <w:lang w:val="x-none"/>
        </w:rPr>
        <w:t xml:space="preserve"> скважин</w:t>
      </w:r>
      <w:r w:rsidR="00116B89" w:rsidRPr="00F02493">
        <w:rPr>
          <w:rFonts w:ascii="Times New Roman" w:eastAsia="Calibri" w:hAnsi="Times New Roman" w:cs="Times New Roman"/>
          <w:sz w:val="24"/>
          <w:szCs w:val="24"/>
        </w:rPr>
        <w:t>а №217.</w:t>
      </w:r>
    </w:p>
    <w:p w14:paraId="42F0EBEC" w14:textId="77777777" w:rsidR="0078001A" w:rsidRPr="00F02493" w:rsidRDefault="0078001A" w:rsidP="00F02493">
      <w:pPr>
        <w:spacing w:after="0" w:line="360" w:lineRule="auto"/>
        <w:ind w:firstLine="709"/>
        <w:contextualSpacing/>
        <w:jc w:val="both"/>
        <w:rPr>
          <w:rFonts w:ascii="Times New Roman" w:eastAsia="Calibri" w:hAnsi="Times New Roman" w:cs="Times New Roman"/>
          <w:sz w:val="24"/>
          <w:szCs w:val="24"/>
          <w:lang w:val="x-none"/>
        </w:rPr>
      </w:pPr>
      <w:r w:rsidRPr="00F02493">
        <w:rPr>
          <w:rFonts w:ascii="Times New Roman" w:eastAsia="Calibri" w:hAnsi="Times New Roman" w:cs="Times New Roman"/>
          <w:sz w:val="24"/>
          <w:szCs w:val="24"/>
          <w:lang w:val="x-none"/>
        </w:rPr>
        <w:t xml:space="preserve">Согласно принятому к реализации варианту, разработка основных эксплуатационных объектов предусматривалась на искусственном </w:t>
      </w:r>
      <w:r w:rsidRPr="00F02493">
        <w:rPr>
          <w:rFonts w:ascii="Times New Roman" w:eastAsia="Calibri" w:hAnsi="Times New Roman" w:cs="Times New Roman"/>
          <w:sz w:val="24"/>
          <w:szCs w:val="24"/>
        </w:rPr>
        <w:t>упруго</w:t>
      </w:r>
      <w:r w:rsidRPr="00F02493">
        <w:rPr>
          <w:rFonts w:ascii="Times New Roman" w:eastAsia="Calibri" w:hAnsi="Times New Roman" w:cs="Times New Roman"/>
          <w:sz w:val="24"/>
          <w:szCs w:val="24"/>
          <w:lang w:val="x-none"/>
        </w:rPr>
        <w:t xml:space="preserve">водонапорном режиме с </w:t>
      </w:r>
      <w:proofErr w:type="spellStart"/>
      <w:r w:rsidRPr="00F02493">
        <w:rPr>
          <w:rFonts w:ascii="Times New Roman" w:eastAsia="Calibri" w:hAnsi="Times New Roman" w:cs="Times New Roman"/>
          <w:sz w:val="24"/>
          <w:szCs w:val="24"/>
        </w:rPr>
        <w:t>внут</w:t>
      </w:r>
      <w:proofErr w:type="spellEnd"/>
      <w:r w:rsidRPr="00F02493">
        <w:rPr>
          <w:rFonts w:ascii="Times New Roman" w:eastAsia="Calibri" w:hAnsi="Times New Roman" w:cs="Times New Roman"/>
          <w:sz w:val="24"/>
          <w:szCs w:val="24"/>
          <w:lang w:val="x-none"/>
        </w:rPr>
        <w:t>риконтурным заводнением для поддержания пластового давления (ППД).</w:t>
      </w:r>
    </w:p>
    <w:p w14:paraId="2F97A449" w14:textId="77777777" w:rsidR="0078001A" w:rsidRPr="00F02493" w:rsidRDefault="0078001A" w:rsidP="00F02493">
      <w:pPr>
        <w:spacing w:after="0" w:line="360" w:lineRule="auto"/>
        <w:ind w:firstLine="709"/>
        <w:contextualSpacing/>
        <w:jc w:val="both"/>
        <w:rPr>
          <w:rFonts w:ascii="Times New Roman" w:eastAsia="Calibri" w:hAnsi="Times New Roman" w:cs="Times New Roman"/>
          <w:sz w:val="24"/>
          <w:szCs w:val="24"/>
          <w:lang w:eastAsia="ko-KR"/>
        </w:rPr>
      </w:pPr>
      <w:r w:rsidRPr="00F02493">
        <w:rPr>
          <w:rFonts w:ascii="Times New Roman" w:eastAsia="Calibri" w:hAnsi="Times New Roman" w:cs="Times New Roman"/>
          <w:sz w:val="24"/>
          <w:szCs w:val="24"/>
          <w:lang w:val="kk-KZ"/>
        </w:rPr>
        <w:t>П</w:t>
      </w:r>
      <w:r w:rsidRPr="00F02493">
        <w:rPr>
          <w:rFonts w:ascii="Times New Roman" w:eastAsia="Calibri" w:hAnsi="Times New Roman" w:cs="Times New Roman"/>
          <w:sz w:val="24"/>
          <w:szCs w:val="24"/>
        </w:rPr>
        <w:t>о состоянию на 01.0</w:t>
      </w:r>
      <w:r w:rsidR="00947034" w:rsidRPr="00947034">
        <w:rPr>
          <w:rFonts w:ascii="Times New Roman" w:eastAsia="Calibri" w:hAnsi="Times New Roman" w:cs="Times New Roman"/>
          <w:sz w:val="24"/>
          <w:szCs w:val="24"/>
        </w:rPr>
        <w:t>7</w:t>
      </w:r>
      <w:r w:rsidRPr="00F02493">
        <w:rPr>
          <w:rFonts w:ascii="Times New Roman" w:eastAsia="Calibri" w:hAnsi="Times New Roman" w:cs="Times New Roman"/>
          <w:sz w:val="24"/>
          <w:szCs w:val="24"/>
        </w:rPr>
        <w:t>.202</w:t>
      </w:r>
      <w:r w:rsidR="00911C90" w:rsidRPr="00F02493">
        <w:rPr>
          <w:rFonts w:ascii="Times New Roman" w:eastAsia="Calibri" w:hAnsi="Times New Roman" w:cs="Times New Roman"/>
          <w:sz w:val="24"/>
          <w:szCs w:val="24"/>
        </w:rPr>
        <w:t>3</w:t>
      </w:r>
      <w:r w:rsidRPr="00F02493">
        <w:rPr>
          <w:rFonts w:ascii="Times New Roman" w:eastAsia="Calibri" w:hAnsi="Times New Roman" w:cs="Times New Roman"/>
          <w:sz w:val="24"/>
          <w:szCs w:val="24"/>
        </w:rPr>
        <w:t xml:space="preserve">г </w:t>
      </w:r>
      <w:r w:rsidRPr="00F02493">
        <w:rPr>
          <w:rFonts w:ascii="Times New Roman" w:eastAsia="Calibri" w:hAnsi="Times New Roman" w:cs="Times New Roman"/>
          <w:sz w:val="24"/>
          <w:szCs w:val="24"/>
          <w:lang w:val="kk-KZ"/>
        </w:rPr>
        <w:t xml:space="preserve">весь </w:t>
      </w:r>
      <w:r w:rsidRPr="00F02493">
        <w:rPr>
          <w:rFonts w:ascii="Times New Roman" w:eastAsia="Calibri" w:hAnsi="Times New Roman" w:cs="Times New Roman"/>
          <w:sz w:val="24"/>
          <w:szCs w:val="24"/>
        </w:rPr>
        <w:t xml:space="preserve">пробуренный фонд составляет </w:t>
      </w:r>
      <w:r w:rsidRPr="00F02493">
        <w:rPr>
          <w:rFonts w:ascii="Times New Roman" w:eastAsia="Calibri" w:hAnsi="Times New Roman" w:cs="Times New Roman"/>
          <w:sz w:val="24"/>
          <w:szCs w:val="24"/>
          <w:lang w:val="kk-KZ"/>
        </w:rPr>
        <w:t>12</w:t>
      </w:r>
      <w:r w:rsidR="00116B89" w:rsidRPr="00F02493">
        <w:rPr>
          <w:rFonts w:ascii="Times New Roman" w:eastAsia="Calibri" w:hAnsi="Times New Roman" w:cs="Times New Roman"/>
          <w:sz w:val="24"/>
          <w:szCs w:val="24"/>
          <w:lang w:val="kk-KZ"/>
        </w:rPr>
        <w:t>2</w:t>
      </w:r>
      <w:r w:rsidRPr="00F02493">
        <w:rPr>
          <w:rFonts w:ascii="Times New Roman" w:eastAsia="Calibri" w:hAnsi="Times New Roman" w:cs="Times New Roman"/>
          <w:sz w:val="24"/>
          <w:szCs w:val="24"/>
          <w:lang w:val="kk-KZ"/>
        </w:rPr>
        <w:t xml:space="preserve"> </w:t>
      </w:r>
      <w:r w:rsidRPr="00F02493">
        <w:rPr>
          <w:rFonts w:ascii="Times New Roman" w:eastAsia="Calibri" w:hAnsi="Times New Roman" w:cs="Times New Roman"/>
          <w:sz w:val="24"/>
          <w:szCs w:val="24"/>
        </w:rPr>
        <w:t>скважин</w:t>
      </w:r>
      <w:r w:rsidR="00947034">
        <w:rPr>
          <w:rFonts w:ascii="Times New Roman" w:eastAsia="Calibri" w:hAnsi="Times New Roman" w:cs="Times New Roman"/>
          <w:sz w:val="24"/>
          <w:szCs w:val="24"/>
          <w:lang w:val="kk-KZ"/>
        </w:rPr>
        <w:t>ы</w:t>
      </w:r>
      <w:r w:rsidRPr="00F02493">
        <w:rPr>
          <w:rFonts w:ascii="Times New Roman" w:eastAsia="Calibri" w:hAnsi="Times New Roman" w:cs="Times New Roman"/>
          <w:sz w:val="24"/>
          <w:szCs w:val="24"/>
        </w:rPr>
        <w:t xml:space="preserve">. В эксплуатационном фонде добывающих скважин находятся </w:t>
      </w:r>
      <w:r w:rsidRPr="00F02493">
        <w:rPr>
          <w:rFonts w:ascii="Times New Roman" w:eastAsia="Calibri" w:hAnsi="Times New Roman" w:cs="Times New Roman"/>
          <w:sz w:val="24"/>
          <w:szCs w:val="24"/>
          <w:lang w:val="kk-KZ"/>
        </w:rPr>
        <w:t>4</w:t>
      </w:r>
      <w:r w:rsidR="00911C90" w:rsidRPr="00F02493">
        <w:rPr>
          <w:rFonts w:ascii="Times New Roman" w:eastAsia="Calibri" w:hAnsi="Times New Roman" w:cs="Times New Roman"/>
          <w:sz w:val="24"/>
          <w:szCs w:val="24"/>
          <w:lang w:val="kk-KZ"/>
        </w:rPr>
        <w:t>4</w:t>
      </w:r>
      <w:r w:rsidRPr="00F02493">
        <w:rPr>
          <w:rFonts w:ascii="Times New Roman" w:eastAsia="Calibri" w:hAnsi="Times New Roman" w:cs="Times New Roman"/>
          <w:sz w:val="24"/>
          <w:szCs w:val="24"/>
          <w:lang w:val="kk-KZ"/>
        </w:rPr>
        <w:t xml:space="preserve"> </w:t>
      </w:r>
      <w:r w:rsidRPr="00F02493">
        <w:rPr>
          <w:rFonts w:ascii="Times New Roman" w:eastAsia="Calibri" w:hAnsi="Times New Roman" w:cs="Times New Roman"/>
          <w:sz w:val="24"/>
          <w:szCs w:val="24"/>
        </w:rPr>
        <w:t>ед.</w:t>
      </w:r>
      <w:r w:rsidR="00116B89" w:rsidRPr="00F02493">
        <w:rPr>
          <w:rFonts w:ascii="Times New Roman" w:eastAsia="Calibri" w:hAnsi="Times New Roman" w:cs="Times New Roman"/>
          <w:sz w:val="24"/>
          <w:szCs w:val="24"/>
        </w:rPr>
        <w:t>, в</w:t>
      </w:r>
      <w:r w:rsidRPr="00F02493">
        <w:rPr>
          <w:rFonts w:ascii="Times New Roman" w:eastAsia="Calibri" w:hAnsi="Times New Roman" w:cs="Times New Roman"/>
          <w:sz w:val="24"/>
          <w:szCs w:val="24"/>
          <w:lang w:eastAsia="ko-KR"/>
        </w:rPr>
        <w:t xml:space="preserve"> нагнетательном фонде числятся 1</w:t>
      </w:r>
      <w:r w:rsidR="00B27640">
        <w:rPr>
          <w:rFonts w:ascii="Times New Roman" w:eastAsia="Calibri" w:hAnsi="Times New Roman" w:cs="Times New Roman"/>
          <w:sz w:val="24"/>
          <w:szCs w:val="24"/>
          <w:lang w:eastAsia="ko-KR"/>
        </w:rPr>
        <w:t>5</w:t>
      </w:r>
      <w:r w:rsidRPr="00F02493">
        <w:rPr>
          <w:rFonts w:ascii="Times New Roman" w:eastAsia="Calibri" w:hAnsi="Times New Roman" w:cs="Times New Roman"/>
          <w:sz w:val="24"/>
          <w:szCs w:val="24"/>
          <w:lang w:eastAsia="ko-KR"/>
        </w:rPr>
        <w:t xml:space="preserve"> </w:t>
      </w:r>
      <w:r w:rsidR="00947034">
        <w:rPr>
          <w:rFonts w:ascii="Times New Roman" w:eastAsia="Calibri" w:hAnsi="Times New Roman" w:cs="Times New Roman"/>
          <w:sz w:val="24"/>
          <w:szCs w:val="24"/>
          <w:lang w:val="kk-KZ" w:eastAsia="ko-KR"/>
        </w:rPr>
        <w:t>ед</w:t>
      </w:r>
      <w:r w:rsidR="00947034">
        <w:rPr>
          <w:rFonts w:ascii="Times New Roman" w:eastAsia="Calibri" w:hAnsi="Times New Roman" w:cs="Times New Roman"/>
          <w:sz w:val="24"/>
          <w:szCs w:val="24"/>
          <w:lang w:eastAsia="ko-KR"/>
        </w:rPr>
        <w:t>.</w:t>
      </w:r>
      <w:r w:rsidR="00116B89" w:rsidRPr="00F02493">
        <w:rPr>
          <w:rFonts w:ascii="Times New Roman" w:eastAsia="Calibri" w:hAnsi="Times New Roman" w:cs="Times New Roman"/>
          <w:sz w:val="24"/>
          <w:szCs w:val="24"/>
          <w:lang w:eastAsia="ko-KR"/>
        </w:rPr>
        <w:t>,</w:t>
      </w:r>
      <w:r w:rsidR="00B27640">
        <w:rPr>
          <w:rFonts w:ascii="Times New Roman" w:eastAsia="Calibri" w:hAnsi="Times New Roman" w:cs="Times New Roman"/>
          <w:sz w:val="24"/>
          <w:szCs w:val="24"/>
          <w:lang w:eastAsia="ko-KR"/>
        </w:rPr>
        <w:t xml:space="preserve"> из которых скважина №47 находится в бездействии и скважина №77</w:t>
      </w:r>
      <w:r w:rsidR="00116B89" w:rsidRPr="00F02493">
        <w:rPr>
          <w:rFonts w:ascii="Times New Roman" w:eastAsia="Calibri" w:hAnsi="Times New Roman" w:cs="Times New Roman"/>
          <w:sz w:val="24"/>
          <w:szCs w:val="24"/>
          <w:lang w:eastAsia="ko-KR"/>
        </w:rPr>
        <w:t xml:space="preserve"> в</w:t>
      </w:r>
      <w:r w:rsidRPr="00F02493">
        <w:rPr>
          <w:rFonts w:ascii="Times New Roman" w:eastAsia="Calibri" w:hAnsi="Times New Roman" w:cs="Times New Roman"/>
          <w:sz w:val="24"/>
          <w:szCs w:val="24"/>
          <w:lang w:eastAsia="ko-KR"/>
        </w:rPr>
        <w:t xml:space="preserve"> ожидании ликвидации</w:t>
      </w:r>
      <w:r w:rsidR="00116B89" w:rsidRPr="00F02493">
        <w:rPr>
          <w:rFonts w:ascii="Times New Roman" w:eastAsia="Calibri" w:hAnsi="Times New Roman" w:cs="Times New Roman"/>
          <w:sz w:val="24"/>
          <w:szCs w:val="24"/>
          <w:lang w:eastAsia="ko-KR"/>
        </w:rPr>
        <w:t xml:space="preserve">, </w:t>
      </w:r>
      <w:r w:rsidR="00947034">
        <w:rPr>
          <w:rFonts w:ascii="Times New Roman" w:eastAsia="Calibri" w:hAnsi="Times New Roman" w:cs="Times New Roman"/>
          <w:sz w:val="24"/>
          <w:szCs w:val="24"/>
          <w:lang w:eastAsia="ko-KR"/>
        </w:rPr>
        <w:t xml:space="preserve">а также </w:t>
      </w:r>
      <w:r w:rsidR="00116B89" w:rsidRPr="00F02493">
        <w:rPr>
          <w:rFonts w:ascii="Times New Roman" w:eastAsia="Calibri" w:hAnsi="Times New Roman" w:cs="Times New Roman"/>
          <w:sz w:val="24"/>
          <w:szCs w:val="24"/>
          <w:lang w:eastAsia="ko-KR"/>
        </w:rPr>
        <w:t>в</w:t>
      </w:r>
      <w:r w:rsidRPr="00F02493">
        <w:rPr>
          <w:rFonts w:ascii="Times New Roman" w:eastAsia="Calibri" w:hAnsi="Times New Roman" w:cs="Times New Roman"/>
          <w:sz w:val="24"/>
          <w:szCs w:val="24"/>
          <w:lang w:eastAsia="ko-KR"/>
        </w:rPr>
        <w:t xml:space="preserve"> консервации </w:t>
      </w:r>
      <w:r w:rsidR="00116B89" w:rsidRPr="00F02493">
        <w:rPr>
          <w:rFonts w:ascii="Times New Roman" w:eastAsia="Calibri" w:hAnsi="Times New Roman" w:cs="Times New Roman"/>
          <w:sz w:val="24"/>
          <w:szCs w:val="24"/>
          <w:lang w:eastAsia="ko-KR"/>
        </w:rPr>
        <w:t>1</w:t>
      </w:r>
      <w:r w:rsidR="00911C90" w:rsidRPr="00F02493">
        <w:rPr>
          <w:rFonts w:ascii="Times New Roman" w:eastAsia="Calibri" w:hAnsi="Times New Roman" w:cs="Times New Roman"/>
          <w:sz w:val="24"/>
          <w:szCs w:val="24"/>
          <w:lang w:eastAsia="ko-KR"/>
        </w:rPr>
        <w:t>5</w:t>
      </w:r>
      <w:r w:rsidRPr="00F02493">
        <w:rPr>
          <w:rFonts w:ascii="Times New Roman" w:eastAsia="Calibri" w:hAnsi="Times New Roman" w:cs="Times New Roman"/>
          <w:sz w:val="24"/>
          <w:szCs w:val="24"/>
          <w:lang w:eastAsia="ko-KR"/>
        </w:rPr>
        <w:t xml:space="preserve"> </w:t>
      </w:r>
      <w:r w:rsidR="00947034">
        <w:rPr>
          <w:rFonts w:ascii="Times New Roman" w:eastAsia="Calibri" w:hAnsi="Times New Roman" w:cs="Times New Roman"/>
          <w:sz w:val="24"/>
          <w:szCs w:val="24"/>
          <w:lang w:eastAsia="ko-KR"/>
        </w:rPr>
        <w:t>ед</w:t>
      </w:r>
      <w:r w:rsidR="00116B89" w:rsidRPr="00F02493">
        <w:rPr>
          <w:rFonts w:ascii="Times New Roman" w:eastAsia="Calibri" w:hAnsi="Times New Roman" w:cs="Times New Roman"/>
          <w:sz w:val="24"/>
          <w:szCs w:val="24"/>
          <w:lang w:eastAsia="ko-KR"/>
        </w:rPr>
        <w:t>.</w:t>
      </w:r>
    </w:p>
    <w:p w14:paraId="67865F68" w14:textId="77777777" w:rsidR="0078001A" w:rsidRPr="00F02493" w:rsidRDefault="0078001A" w:rsidP="00F02493">
      <w:pPr>
        <w:spacing w:after="0" w:line="360" w:lineRule="auto"/>
        <w:ind w:firstLine="709"/>
        <w:contextualSpacing/>
        <w:jc w:val="both"/>
        <w:rPr>
          <w:rFonts w:ascii="Times New Roman" w:eastAsia="Calibri" w:hAnsi="Times New Roman" w:cs="Times New Roman"/>
          <w:sz w:val="24"/>
          <w:szCs w:val="24"/>
          <w:lang w:val="x-none"/>
        </w:rPr>
      </w:pPr>
      <w:r w:rsidRPr="00F02493">
        <w:rPr>
          <w:rFonts w:ascii="Times New Roman" w:eastAsia="Calibri" w:hAnsi="Times New Roman" w:cs="Times New Roman"/>
          <w:sz w:val="24"/>
          <w:szCs w:val="24"/>
          <w:lang w:val="x-none"/>
        </w:rPr>
        <w:t>Применяемая компоновка наземного и подземного оборудования добывающих и нагнетательных скважин соответствует условиям безопасной эксплуатации и добывным</w:t>
      </w:r>
      <w:r w:rsidR="00072D7C" w:rsidRPr="00F02493">
        <w:rPr>
          <w:rFonts w:ascii="Times New Roman" w:eastAsia="Calibri" w:hAnsi="Times New Roman" w:cs="Times New Roman"/>
          <w:sz w:val="24"/>
          <w:szCs w:val="24"/>
        </w:rPr>
        <w:t xml:space="preserve"> </w:t>
      </w:r>
      <w:r w:rsidRPr="00F02493">
        <w:rPr>
          <w:rFonts w:ascii="Times New Roman" w:eastAsia="Calibri" w:hAnsi="Times New Roman" w:cs="Times New Roman"/>
          <w:sz w:val="24"/>
          <w:szCs w:val="24"/>
          <w:lang w:val="x-none"/>
        </w:rPr>
        <w:t xml:space="preserve"> возможностям скважин.</w:t>
      </w:r>
    </w:p>
    <w:p w14:paraId="2906FF49" w14:textId="77777777" w:rsidR="0078001A" w:rsidRPr="00F02493" w:rsidRDefault="0078001A" w:rsidP="00947034">
      <w:pPr>
        <w:spacing w:after="0" w:line="360" w:lineRule="auto"/>
        <w:ind w:firstLine="709"/>
        <w:contextualSpacing/>
        <w:jc w:val="both"/>
        <w:rPr>
          <w:rFonts w:ascii="Times New Roman" w:eastAsia="Calibri" w:hAnsi="Times New Roman" w:cs="Times New Roman"/>
          <w:sz w:val="24"/>
          <w:szCs w:val="24"/>
          <w:lang w:val="x-none"/>
        </w:rPr>
      </w:pPr>
      <w:r w:rsidRPr="00F02493">
        <w:rPr>
          <w:rFonts w:ascii="Times New Roman" w:eastAsia="Calibri" w:hAnsi="Times New Roman" w:cs="Times New Roman"/>
          <w:sz w:val="24"/>
          <w:szCs w:val="24"/>
          <w:lang w:val="x-none"/>
        </w:rPr>
        <w:t>Основным осложняющим фактором при эксплуатации скважин на месторождении является выпадение асфальто-смолистых парафиновых отложений (АСПО) и обводнение добывающих скважин.</w:t>
      </w:r>
      <w:r w:rsidR="00947034">
        <w:rPr>
          <w:rFonts w:ascii="Times New Roman" w:eastAsia="Calibri" w:hAnsi="Times New Roman" w:cs="Times New Roman"/>
          <w:sz w:val="24"/>
          <w:szCs w:val="24"/>
        </w:rPr>
        <w:t xml:space="preserve"> </w:t>
      </w:r>
      <w:r w:rsidRPr="00F02493">
        <w:rPr>
          <w:rFonts w:ascii="Times New Roman" w:eastAsia="Calibri" w:hAnsi="Times New Roman" w:cs="Times New Roman"/>
          <w:sz w:val="24"/>
          <w:szCs w:val="24"/>
          <w:lang w:val="x-none"/>
        </w:rPr>
        <w:t>Осложнения, связанные с выпадением АСПО в призабойной зоне скважины (ПЗС), в наземном и подземном оборудовании, обусловлены физико-химическими свойствами нефти. По классификации нефть неоком-среднеюрских горизонтов является парафинистой, а триасовых горизонтов - малопарафинистой.</w:t>
      </w:r>
      <w:r w:rsidR="00947034">
        <w:rPr>
          <w:rFonts w:ascii="Times New Roman" w:eastAsia="Calibri" w:hAnsi="Times New Roman" w:cs="Times New Roman"/>
          <w:sz w:val="24"/>
          <w:szCs w:val="24"/>
        </w:rPr>
        <w:t xml:space="preserve"> </w:t>
      </w:r>
      <w:r w:rsidRPr="00F02493">
        <w:rPr>
          <w:rFonts w:ascii="Times New Roman" w:eastAsia="Calibri" w:hAnsi="Times New Roman" w:cs="Times New Roman"/>
          <w:sz w:val="24"/>
          <w:szCs w:val="24"/>
          <w:lang w:val="x-none"/>
        </w:rPr>
        <w:t>В настоящее время на месторождении по контрактной территории АО «Эмбамунайгаз» применяются промывки скважин горячей нефтью (ОГН). Данные мероприятия по защите от АСПО являются эффективными.</w:t>
      </w:r>
    </w:p>
    <w:p w14:paraId="0C7C5995" w14:textId="77777777" w:rsidR="0078001A" w:rsidRPr="00340C63" w:rsidRDefault="0078001A" w:rsidP="00F02493">
      <w:pPr>
        <w:spacing w:after="0" w:line="360" w:lineRule="auto"/>
        <w:ind w:firstLine="709"/>
        <w:contextualSpacing/>
        <w:jc w:val="both"/>
        <w:rPr>
          <w:rFonts w:ascii="Times New Roman" w:eastAsia="Calibri" w:hAnsi="Times New Roman" w:cs="Times New Roman"/>
          <w:sz w:val="24"/>
          <w:szCs w:val="24"/>
        </w:rPr>
      </w:pPr>
      <w:r w:rsidRPr="00F02493">
        <w:rPr>
          <w:rFonts w:ascii="Times New Roman" w:eastAsia="Calibri" w:hAnsi="Times New Roman" w:cs="Times New Roman"/>
          <w:sz w:val="24"/>
          <w:szCs w:val="24"/>
          <w:lang w:val="x-none"/>
        </w:rPr>
        <w:t xml:space="preserve">Преждевременное обводнение добывающих скважин ведет к потере нефти. В основном, обводнение скважин может быть следствием форсированного отбора нефти, </w:t>
      </w:r>
      <w:r w:rsidRPr="00F02493">
        <w:rPr>
          <w:rFonts w:ascii="Times New Roman" w:eastAsia="Calibri" w:hAnsi="Times New Roman" w:cs="Times New Roman"/>
          <w:sz w:val="24"/>
          <w:szCs w:val="24"/>
          <w:lang w:val="x-none"/>
        </w:rPr>
        <w:lastRenderedPageBreak/>
        <w:t>организации закачки воды в нагнетательную скважину, а также естественным подтягиванием «своей» пластовой воды.</w:t>
      </w:r>
    </w:p>
    <w:p w14:paraId="1985563D" w14:textId="77777777" w:rsidR="0078001A" w:rsidRPr="00F02493" w:rsidRDefault="0078001A" w:rsidP="00F02493">
      <w:pPr>
        <w:spacing w:after="0" w:line="360" w:lineRule="auto"/>
        <w:ind w:firstLine="709"/>
        <w:contextualSpacing/>
        <w:jc w:val="both"/>
        <w:rPr>
          <w:rFonts w:ascii="Times New Roman" w:eastAsia="Calibri" w:hAnsi="Times New Roman" w:cs="Times New Roman"/>
          <w:sz w:val="24"/>
          <w:szCs w:val="24"/>
          <w:lang w:val="x-none"/>
        </w:rPr>
      </w:pPr>
      <w:r w:rsidRPr="00F02493">
        <w:rPr>
          <w:rFonts w:ascii="Times New Roman" w:eastAsia="Calibri" w:hAnsi="Times New Roman" w:cs="Times New Roman"/>
          <w:sz w:val="24"/>
          <w:szCs w:val="24"/>
          <w:lang w:val="x-none"/>
        </w:rPr>
        <w:t xml:space="preserve">С целью контроля за разработкой на месторождении проводятся гидродинамические исследования, включающие в себя исследования МУО, КВУ, КПД, а также замеры </w:t>
      </w:r>
      <w:r w:rsidRPr="00F02493">
        <w:rPr>
          <w:rFonts w:ascii="Times New Roman" w:eastAsia="Calibri" w:hAnsi="Times New Roman" w:cs="Times New Roman"/>
          <w:sz w:val="24"/>
          <w:szCs w:val="24"/>
        </w:rPr>
        <w:t>статических и динамических уровней</w:t>
      </w:r>
      <w:r w:rsidRPr="00F02493">
        <w:rPr>
          <w:rFonts w:ascii="Times New Roman" w:eastAsia="Calibri" w:hAnsi="Times New Roman" w:cs="Times New Roman"/>
          <w:sz w:val="24"/>
          <w:szCs w:val="24"/>
          <w:lang w:val="x-none"/>
        </w:rPr>
        <w:t xml:space="preserve">, </w:t>
      </w:r>
      <w:r w:rsidRPr="00F02493">
        <w:rPr>
          <w:rFonts w:ascii="Times New Roman" w:eastAsia="Calibri" w:hAnsi="Times New Roman" w:cs="Times New Roman"/>
          <w:sz w:val="24"/>
          <w:szCs w:val="24"/>
        </w:rPr>
        <w:t>по расчетам</w:t>
      </w:r>
      <w:r w:rsidRPr="00F02493">
        <w:rPr>
          <w:rFonts w:ascii="Times New Roman" w:eastAsia="Calibri" w:hAnsi="Times New Roman" w:cs="Times New Roman"/>
          <w:sz w:val="24"/>
          <w:szCs w:val="24"/>
          <w:lang w:val="x-none"/>
        </w:rPr>
        <w:t xml:space="preserve"> которых позволяют контролировать энергетическое состояние эксплуатационных объектов, добывные возможности и коллекторские свойства продуктивных пластов.</w:t>
      </w:r>
    </w:p>
    <w:p w14:paraId="2B4A22FA" w14:textId="77777777" w:rsidR="0078001A" w:rsidRDefault="0078001A" w:rsidP="00F02493">
      <w:pPr>
        <w:spacing w:after="0" w:line="360" w:lineRule="auto"/>
        <w:ind w:firstLine="709"/>
        <w:contextualSpacing/>
        <w:jc w:val="both"/>
        <w:rPr>
          <w:rFonts w:ascii="Times New Roman" w:eastAsia="Calibri" w:hAnsi="Times New Roman" w:cs="Times New Roman"/>
          <w:sz w:val="24"/>
          <w:szCs w:val="24"/>
        </w:rPr>
      </w:pPr>
      <w:r w:rsidRPr="00F02493">
        <w:rPr>
          <w:rFonts w:ascii="Times New Roman" w:eastAsia="Calibri" w:hAnsi="Times New Roman" w:cs="Times New Roman"/>
          <w:sz w:val="24"/>
          <w:szCs w:val="24"/>
        </w:rPr>
        <w:t xml:space="preserve">Для анализа расхождения фактических данных от проектных значений проведено сравнение основных показателей разработки по эксплуатационным объектам и в целом по месторождению, результаты которых представлены в таблицах </w:t>
      </w:r>
      <w:r w:rsidR="00116B89" w:rsidRPr="00F02493">
        <w:rPr>
          <w:rFonts w:ascii="Times New Roman" w:eastAsia="Calibri" w:hAnsi="Times New Roman" w:cs="Times New Roman"/>
          <w:sz w:val="24"/>
          <w:szCs w:val="24"/>
        </w:rPr>
        <w:t>3.2.</w:t>
      </w:r>
      <w:r w:rsidR="00230FD4">
        <w:rPr>
          <w:rFonts w:ascii="Times New Roman" w:eastAsia="Calibri" w:hAnsi="Times New Roman" w:cs="Times New Roman"/>
          <w:sz w:val="24"/>
          <w:szCs w:val="24"/>
        </w:rPr>
        <w:t>1.8</w:t>
      </w:r>
      <w:r w:rsidRPr="00F02493">
        <w:rPr>
          <w:rFonts w:ascii="Times New Roman" w:eastAsia="Calibri" w:hAnsi="Times New Roman" w:cs="Times New Roman"/>
          <w:sz w:val="24"/>
          <w:szCs w:val="24"/>
        </w:rPr>
        <w:t>-</w:t>
      </w:r>
      <w:r w:rsidR="00116B89" w:rsidRPr="00F02493">
        <w:rPr>
          <w:rFonts w:ascii="Times New Roman" w:eastAsia="Calibri" w:hAnsi="Times New Roman" w:cs="Times New Roman"/>
          <w:sz w:val="24"/>
          <w:szCs w:val="24"/>
        </w:rPr>
        <w:t>3.2.</w:t>
      </w:r>
      <w:r w:rsidR="00230FD4">
        <w:rPr>
          <w:rFonts w:ascii="Times New Roman" w:eastAsia="Calibri" w:hAnsi="Times New Roman" w:cs="Times New Roman"/>
          <w:sz w:val="24"/>
          <w:szCs w:val="24"/>
        </w:rPr>
        <w:t>1.11.</w:t>
      </w:r>
    </w:p>
    <w:p w14:paraId="562C88DE" w14:textId="458692CD" w:rsidR="0065382E" w:rsidRPr="00F02493" w:rsidRDefault="0065382E" w:rsidP="00F02493">
      <w:pPr>
        <w:spacing w:after="0" w:line="360" w:lineRule="auto"/>
        <w:ind w:firstLine="709"/>
        <w:contextualSpacing/>
        <w:jc w:val="both"/>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 xml:space="preserve">Поскольку дата составление отчета 01.07.2023г, в сравнений проектных и фактических показателей разработки будут представлены результаты 6 месячной работы и </w:t>
      </w:r>
      <w:r w:rsidR="00646FE2">
        <w:rPr>
          <w:rFonts w:ascii="Times New Roman" w:eastAsia="Calibri" w:hAnsi="Times New Roman" w:cs="Times New Roman"/>
          <w:sz w:val="24"/>
          <w:szCs w:val="24"/>
          <w:lang w:val="kk-KZ"/>
        </w:rPr>
        <w:t>фактические</w:t>
      </w:r>
      <w:r>
        <w:rPr>
          <w:rFonts w:ascii="Times New Roman" w:eastAsia="Calibri" w:hAnsi="Times New Roman" w:cs="Times New Roman"/>
          <w:sz w:val="24"/>
          <w:szCs w:val="24"/>
          <w:lang w:val="kk-KZ"/>
        </w:rPr>
        <w:t xml:space="preserve"> показатели на конец текущего года.</w:t>
      </w:r>
    </w:p>
    <w:p w14:paraId="058B8165" w14:textId="77777777" w:rsidR="0078001A" w:rsidRPr="004872C5" w:rsidRDefault="0078001A" w:rsidP="00C3332D">
      <w:pPr>
        <w:spacing w:after="0" w:line="360" w:lineRule="auto"/>
        <w:ind w:firstLine="709"/>
        <w:contextualSpacing/>
        <w:jc w:val="both"/>
        <w:rPr>
          <w:rFonts w:ascii="Times New Roman" w:eastAsia="Calibri" w:hAnsi="Times New Roman" w:cs="Times New Roman"/>
          <w:b/>
          <w:sz w:val="24"/>
          <w:szCs w:val="24"/>
        </w:rPr>
      </w:pPr>
      <w:r w:rsidRPr="004872C5">
        <w:rPr>
          <w:rFonts w:ascii="Times New Roman" w:eastAsia="Calibri" w:hAnsi="Times New Roman" w:cs="Times New Roman"/>
          <w:b/>
          <w:sz w:val="24"/>
          <w:szCs w:val="24"/>
          <w:lang w:val="en-US"/>
        </w:rPr>
        <w:t>I</w:t>
      </w:r>
      <w:r w:rsidRPr="004872C5">
        <w:rPr>
          <w:rFonts w:ascii="Times New Roman" w:eastAsia="Calibri" w:hAnsi="Times New Roman" w:cs="Times New Roman"/>
          <w:b/>
          <w:sz w:val="24"/>
          <w:szCs w:val="24"/>
        </w:rPr>
        <w:t xml:space="preserve"> эксплуатационный объект</w:t>
      </w:r>
    </w:p>
    <w:p w14:paraId="53EFC3E0" w14:textId="77777777" w:rsidR="000B1A52" w:rsidRPr="00F02493" w:rsidRDefault="000B1A52" w:rsidP="00F02493">
      <w:pPr>
        <w:spacing w:after="0" w:line="360" w:lineRule="auto"/>
        <w:ind w:firstLine="709"/>
        <w:contextualSpacing/>
        <w:jc w:val="both"/>
        <w:rPr>
          <w:rFonts w:ascii="Times New Roman" w:eastAsia="Calibri" w:hAnsi="Times New Roman" w:cs="Times New Roman"/>
          <w:noProof/>
          <w:sz w:val="24"/>
          <w:szCs w:val="24"/>
          <w:lang w:eastAsia="ru-RU"/>
        </w:rPr>
      </w:pPr>
      <w:r w:rsidRPr="00F02493">
        <w:rPr>
          <w:rFonts w:ascii="Times New Roman" w:eastAsia="Calibri" w:hAnsi="Times New Roman" w:cs="Times New Roman"/>
          <w:noProof/>
          <w:sz w:val="24"/>
          <w:szCs w:val="24"/>
          <w:lang w:eastAsia="ru-RU"/>
        </w:rPr>
        <w:t>В 2021г</w:t>
      </w:r>
      <w:r w:rsidR="007A2A97" w:rsidRPr="00F02493">
        <w:rPr>
          <w:rFonts w:ascii="Times New Roman" w:eastAsia="Calibri" w:hAnsi="Times New Roman" w:cs="Times New Roman"/>
          <w:noProof/>
          <w:sz w:val="24"/>
          <w:szCs w:val="24"/>
          <w:lang w:eastAsia="ru-RU"/>
        </w:rPr>
        <w:t xml:space="preserve"> добыча нефти соответсвует проектной. В данном году была введена горизонтальная скважина №217 согласно проекту, при этом фактический фонд ниже </w:t>
      </w:r>
      <w:r w:rsidR="008B11D3" w:rsidRPr="00F02493">
        <w:rPr>
          <w:rFonts w:ascii="Times New Roman" w:eastAsia="Calibri" w:hAnsi="Times New Roman" w:cs="Times New Roman"/>
          <w:noProof/>
          <w:sz w:val="24"/>
          <w:szCs w:val="24"/>
          <w:lang w:eastAsia="ru-RU"/>
        </w:rPr>
        <w:t>на 1 ед, так как скважина №40 выбыла в консервацию</w:t>
      </w:r>
      <w:r w:rsidR="00E10F5B" w:rsidRPr="00F02493">
        <w:rPr>
          <w:rFonts w:ascii="Times New Roman" w:eastAsia="Calibri" w:hAnsi="Times New Roman" w:cs="Times New Roman"/>
          <w:noProof/>
          <w:sz w:val="24"/>
          <w:szCs w:val="24"/>
          <w:lang w:eastAsia="ru-RU"/>
        </w:rPr>
        <w:t>. Дебит нефти соответсвует проектному значению и составляет 3,5 т/сут.</w:t>
      </w:r>
      <w:r w:rsidR="007A2A97" w:rsidRPr="00F02493">
        <w:rPr>
          <w:rFonts w:ascii="Times New Roman" w:eastAsia="Calibri" w:hAnsi="Times New Roman" w:cs="Times New Roman"/>
          <w:noProof/>
          <w:sz w:val="24"/>
          <w:szCs w:val="24"/>
          <w:lang w:eastAsia="ru-RU"/>
        </w:rPr>
        <w:t xml:space="preserve"> </w:t>
      </w:r>
    </w:p>
    <w:p w14:paraId="303A4D74" w14:textId="77777777" w:rsidR="00493F2C" w:rsidRDefault="00493F2C" w:rsidP="00F02493">
      <w:pPr>
        <w:spacing w:after="0" w:line="360" w:lineRule="auto"/>
        <w:ind w:firstLine="709"/>
        <w:jc w:val="both"/>
        <w:rPr>
          <w:rFonts w:ascii="Times New Roman" w:hAnsi="Times New Roman" w:cs="Times New Roman"/>
          <w:sz w:val="24"/>
          <w:szCs w:val="24"/>
        </w:rPr>
      </w:pPr>
      <w:r w:rsidRPr="00F02493">
        <w:rPr>
          <w:rFonts w:ascii="Times New Roman" w:hAnsi="Times New Roman" w:cs="Times New Roman"/>
          <w:sz w:val="24"/>
          <w:szCs w:val="24"/>
        </w:rPr>
        <w:t xml:space="preserve">В 2022г добыча нефти составила 25,8 </w:t>
      </w:r>
      <w:proofErr w:type="gramStart"/>
      <w:r w:rsidRPr="00F02493">
        <w:rPr>
          <w:rFonts w:ascii="Times New Roman" w:hAnsi="Times New Roman" w:cs="Times New Roman"/>
          <w:sz w:val="24"/>
          <w:szCs w:val="24"/>
        </w:rPr>
        <w:t>тыс.т</w:t>
      </w:r>
      <w:proofErr w:type="gramEnd"/>
      <w:r w:rsidRPr="00F02493">
        <w:rPr>
          <w:rFonts w:ascii="Times New Roman" w:hAnsi="Times New Roman" w:cs="Times New Roman"/>
          <w:sz w:val="24"/>
          <w:szCs w:val="24"/>
        </w:rPr>
        <w:t>, что незначительно выше от проектных значений, среднегодовая обводненность находится на уровне проектной превышая ее менее чем на 1%.  Дебит нефти фактически составляет 4,0 т/сут, при проектном дебите 3,8 т/сут, дебит жидкости превышает проектн</w:t>
      </w:r>
      <w:r w:rsidR="0065382E">
        <w:rPr>
          <w:rFonts w:ascii="Times New Roman" w:hAnsi="Times New Roman" w:cs="Times New Roman"/>
          <w:sz w:val="24"/>
          <w:szCs w:val="24"/>
        </w:rPr>
        <w:t>ое значение (26,5 т/</w:t>
      </w:r>
      <w:proofErr w:type="spellStart"/>
      <w:r w:rsidR="0065382E">
        <w:rPr>
          <w:rFonts w:ascii="Times New Roman" w:hAnsi="Times New Roman" w:cs="Times New Roman"/>
          <w:sz w:val="24"/>
          <w:szCs w:val="24"/>
        </w:rPr>
        <w:t>сут</w:t>
      </w:r>
      <w:proofErr w:type="spellEnd"/>
      <w:r w:rsidR="0065382E">
        <w:rPr>
          <w:rFonts w:ascii="Times New Roman" w:hAnsi="Times New Roman" w:cs="Times New Roman"/>
          <w:sz w:val="24"/>
          <w:szCs w:val="24"/>
        </w:rPr>
        <w:t>)</w:t>
      </w:r>
      <w:r w:rsidRPr="00F02493">
        <w:rPr>
          <w:rFonts w:ascii="Times New Roman" w:hAnsi="Times New Roman" w:cs="Times New Roman"/>
          <w:sz w:val="24"/>
          <w:szCs w:val="24"/>
        </w:rPr>
        <w:t xml:space="preserve"> на 3,2 т/</w:t>
      </w:r>
      <w:proofErr w:type="spellStart"/>
      <w:r w:rsidRPr="00F02493">
        <w:rPr>
          <w:rFonts w:ascii="Times New Roman" w:hAnsi="Times New Roman" w:cs="Times New Roman"/>
          <w:sz w:val="24"/>
          <w:szCs w:val="24"/>
        </w:rPr>
        <w:t>сут</w:t>
      </w:r>
      <w:proofErr w:type="spellEnd"/>
      <w:r w:rsidRPr="00F02493">
        <w:rPr>
          <w:rFonts w:ascii="Times New Roman" w:hAnsi="Times New Roman" w:cs="Times New Roman"/>
          <w:sz w:val="24"/>
          <w:szCs w:val="24"/>
        </w:rPr>
        <w:t xml:space="preserve"> и составляет 29,7 т/сут. Фонд добывающих скважин соответствует проектному 18 ед., однако при этом нагнетательный фонд включает 5 скважин, что на 1 меньше проектного.</w:t>
      </w:r>
    </w:p>
    <w:p w14:paraId="47BA3641" w14:textId="77777777" w:rsidR="00493F2C" w:rsidRDefault="0065382E" w:rsidP="0065382E">
      <w:pPr>
        <w:spacing w:after="0" w:line="360" w:lineRule="auto"/>
        <w:ind w:firstLine="709"/>
        <w:jc w:val="both"/>
        <w:rPr>
          <w:rFonts w:ascii="Times New Roman" w:eastAsia="Calibri" w:hAnsi="Times New Roman" w:cs="Times New Roman"/>
          <w:sz w:val="24"/>
          <w:szCs w:val="24"/>
        </w:rPr>
      </w:pPr>
      <w:r w:rsidRPr="00875FE3">
        <w:rPr>
          <w:rFonts w:ascii="Times New Roman" w:hAnsi="Times New Roman" w:cs="Times New Roman"/>
          <w:sz w:val="24"/>
          <w:szCs w:val="28"/>
        </w:rPr>
        <w:t>За первое полугодие 2023г добыча нефти</w:t>
      </w:r>
      <w:r>
        <w:rPr>
          <w:rFonts w:ascii="Times New Roman" w:hAnsi="Times New Roman" w:cs="Times New Roman"/>
          <w:sz w:val="24"/>
          <w:szCs w:val="28"/>
        </w:rPr>
        <w:t xml:space="preserve"> и жидкости</w:t>
      </w:r>
      <w:r w:rsidRPr="00875FE3">
        <w:rPr>
          <w:rFonts w:ascii="Times New Roman" w:hAnsi="Times New Roman" w:cs="Times New Roman"/>
          <w:sz w:val="24"/>
          <w:szCs w:val="28"/>
        </w:rPr>
        <w:t xml:space="preserve"> составил</w:t>
      </w:r>
      <w:r>
        <w:rPr>
          <w:rFonts w:ascii="Times New Roman" w:hAnsi="Times New Roman" w:cs="Times New Roman"/>
          <w:sz w:val="24"/>
          <w:szCs w:val="28"/>
        </w:rPr>
        <w:t>и</w:t>
      </w:r>
      <w:r w:rsidRPr="00875FE3">
        <w:rPr>
          <w:rFonts w:ascii="Times New Roman" w:hAnsi="Times New Roman" w:cs="Times New Roman"/>
          <w:sz w:val="24"/>
          <w:szCs w:val="28"/>
        </w:rPr>
        <w:t xml:space="preserve"> 14,1</w:t>
      </w:r>
      <w:r>
        <w:rPr>
          <w:rFonts w:ascii="Times New Roman" w:hAnsi="Times New Roman" w:cs="Times New Roman"/>
          <w:sz w:val="24"/>
          <w:szCs w:val="28"/>
        </w:rPr>
        <w:t xml:space="preserve"> и 103,4</w:t>
      </w:r>
      <w:r w:rsidRPr="00875FE3">
        <w:rPr>
          <w:rFonts w:ascii="Times New Roman" w:hAnsi="Times New Roman" w:cs="Times New Roman"/>
          <w:sz w:val="24"/>
          <w:szCs w:val="28"/>
        </w:rPr>
        <w:t xml:space="preserve"> </w:t>
      </w:r>
      <w:proofErr w:type="spellStart"/>
      <w:proofErr w:type="gramStart"/>
      <w:r w:rsidRPr="00875FE3">
        <w:rPr>
          <w:rFonts w:ascii="Times New Roman" w:hAnsi="Times New Roman" w:cs="Times New Roman"/>
          <w:sz w:val="24"/>
          <w:szCs w:val="28"/>
        </w:rPr>
        <w:t>тыс.т</w:t>
      </w:r>
      <w:proofErr w:type="spellEnd"/>
      <w:proofErr w:type="gramEnd"/>
      <w:r w:rsidRPr="00875FE3">
        <w:rPr>
          <w:rFonts w:ascii="Times New Roman" w:hAnsi="Times New Roman" w:cs="Times New Roman"/>
          <w:sz w:val="24"/>
          <w:szCs w:val="28"/>
        </w:rPr>
        <w:t xml:space="preserve">, </w:t>
      </w:r>
      <w:r>
        <w:rPr>
          <w:rFonts w:ascii="Times New Roman" w:hAnsi="Times New Roman" w:cs="Times New Roman"/>
          <w:sz w:val="24"/>
          <w:szCs w:val="28"/>
        </w:rPr>
        <w:t>Дебит</w:t>
      </w:r>
      <w:r w:rsidR="00EE50D6">
        <w:rPr>
          <w:rFonts w:ascii="Times New Roman" w:hAnsi="Times New Roman" w:cs="Times New Roman"/>
          <w:sz w:val="24"/>
          <w:szCs w:val="28"/>
        </w:rPr>
        <w:t>ы</w:t>
      </w:r>
      <w:r>
        <w:rPr>
          <w:rFonts w:ascii="Times New Roman" w:hAnsi="Times New Roman" w:cs="Times New Roman"/>
          <w:sz w:val="24"/>
          <w:szCs w:val="28"/>
        </w:rPr>
        <w:t xml:space="preserve"> по нефти и жидкости составили 4,5 и 32,8 т/</w:t>
      </w:r>
      <w:proofErr w:type="spellStart"/>
      <w:r>
        <w:rPr>
          <w:rFonts w:ascii="Times New Roman" w:hAnsi="Times New Roman" w:cs="Times New Roman"/>
          <w:sz w:val="24"/>
          <w:szCs w:val="28"/>
        </w:rPr>
        <w:t>сут</w:t>
      </w:r>
      <w:proofErr w:type="spellEnd"/>
      <w:r w:rsidRPr="00875FE3">
        <w:rPr>
          <w:rFonts w:ascii="Times New Roman" w:hAnsi="Times New Roman" w:cs="Times New Roman"/>
          <w:sz w:val="24"/>
          <w:szCs w:val="28"/>
        </w:rPr>
        <w:t>. Среднегодовая обводненность</w:t>
      </w:r>
      <w:r>
        <w:rPr>
          <w:rFonts w:ascii="Times New Roman" w:hAnsi="Times New Roman" w:cs="Times New Roman"/>
          <w:sz w:val="24"/>
          <w:szCs w:val="28"/>
        </w:rPr>
        <w:t xml:space="preserve"> на уровне</w:t>
      </w:r>
      <w:r w:rsidRPr="00875FE3">
        <w:rPr>
          <w:rFonts w:ascii="Times New Roman" w:hAnsi="Times New Roman" w:cs="Times New Roman"/>
          <w:sz w:val="24"/>
          <w:szCs w:val="28"/>
        </w:rPr>
        <w:t xml:space="preserve"> 86,3%. Фонд добывающих скважин остался без изменения (18 ед.), также, как и фонд нагнетательных скважин (5 ед.).</w:t>
      </w:r>
      <w:r>
        <w:rPr>
          <w:rFonts w:ascii="Times New Roman" w:hAnsi="Times New Roman" w:cs="Times New Roman"/>
          <w:sz w:val="24"/>
          <w:szCs w:val="24"/>
        </w:rPr>
        <w:t xml:space="preserve"> </w:t>
      </w:r>
      <w:r w:rsidR="00493F2C" w:rsidRPr="00F02493">
        <w:rPr>
          <w:rFonts w:ascii="Times New Roman" w:eastAsia="Calibri" w:hAnsi="Times New Roman" w:cs="Times New Roman"/>
          <w:sz w:val="24"/>
          <w:szCs w:val="24"/>
        </w:rPr>
        <w:t xml:space="preserve">Текущий КИН составляет – 0,193 доли ед., что соответствует проекту. Отбор от НИЗ составляет </w:t>
      </w:r>
      <w:r w:rsidR="00E61303">
        <w:rPr>
          <w:rFonts w:ascii="Times New Roman" w:eastAsia="Calibri" w:hAnsi="Times New Roman" w:cs="Times New Roman"/>
          <w:sz w:val="24"/>
          <w:szCs w:val="24"/>
        </w:rPr>
        <w:t>40,6</w:t>
      </w:r>
      <w:r w:rsidR="00493F2C" w:rsidRPr="00F02493">
        <w:rPr>
          <w:rFonts w:ascii="Times New Roman" w:eastAsia="Calibri" w:hAnsi="Times New Roman" w:cs="Times New Roman"/>
          <w:sz w:val="24"/>
          <w:szCs w:val="24"/>
        </w:rPr>
        <w:t>%.</w:t>
      </w:r>
    </w:p>
    <w:p w14:paraId="4DC030A8" w14:textId="06EDEEC6" w:rsidR="0065382E" w:rsidRPr="00F02493" w:rsidRDefault="0065382E" w:rsidP="0065382E">
      <w:pPr>
        <w:spacing w:after="0" w:line="360" w:lineRule="auto"/>
        <w:ind w:firstLine="709"/>
        <w:jc w:val="both"/>
        <w:rPr>
          <w:rFonts w:ascii="Times New Roman" w:hAnsi="Times New Roman" w:cs="Times New Roman"/>
          <w:sz w:val="24"/>
          <w:szCs w:val="24"/>
        </w:rPr>
      </w:pPr>
      <w:r w:rsidRPr="00875FE3">
        <w:rPr>
          <w:rFonts w:ascii="Times New Roman" w:hAnsi="Times New Roman" w:cs="Times New Roman"/>
          <w:sz w:val="24"/>
          <w:szCs w:val="28"/>
        </w:rPr>
        <w:t>В целом годов</w:t>
      </w:r>
      <w:r w:rsidR="00646FE2">
        <w:rPr>
          <w:rFonts w:ascii="Times New Roman" w:hAnsi="Times New Roman" w:cs="Times New Roman"/>
          <w:sz w:val="24"/>
          <w:szCs w:val="28"/>
        </w:rPr>
        <w:t>ая</w:t>
      </w:r>
      <w:r w:rsidRPr="00875FE3">
        <w:rPr>
          <w:rFonts w:ascii="Times New Roman" w:hAnsi="Times New Roman" w:cs="Times New Roman"/>
          <w:sz w:val="24"/>
          <w:szCs w:val="28"/>
        </w:rPr>
        <w:t xml:space="preserve"> добыч</w:t>
      </w:r>
      <w:r w:rsidR="00646FE2">
        <w:rPr>
          <w:rFonts w:ascii="Times New Roman" w:hAnsi="Times New Roman" w:cs="Times New Roman"/>
          <w:sz w:val="24"/>
          <w:szCs w:val="28"/>
        </w:rPr>
        <w:t>а</w:t>
      </w:r>
      <w:r w:rsidRPr="00875FE3">
        <w:rPr>
          <w:rFonts w:ascii="Times New Roman" w:hAnsi="Times New Roman" w:cs="Times New Roman"/>
          <w:sz w:val="24"/>
          <w:szCs w:val="28"/>
        </w:rPr>
        <w:t xml:space="preserve"> нефти </w:t>
      </w:r>
      <w:r w:rsidR="00646FE2">
        <w:rPr>
          <w:rFonts w:ascii="Times New Roman" w:hAnsi="Times New Roman" w:cs="Times New Roman"/>
          <w:sz w:val="24"/>
          <w:szCs w:val="28"/>
        </w:rPr>
        <w:t>составляет</w:t>
      </w:r>
      <w:r w:rsidRPr="00875FE3">
        <w:rPr>
          <w:rFonts w:ascii="Times New Roman" w:hAnsi="Times New Roman" w:cs="Times New Roman"/>
          <w:sz w:val="24"/>
          <w:szCs w:val="28"/>
        </w:rPr>
        <w:t xml:space="preserve"> 26,9 </w:t>
      </w:r>
      <w:proofErr w:type="spellStart"/>
      <w:proofErr w:type="gramStart"/>
      <w:r w:rsidRPr="00875FE3">
        <w:rPr>
          <w:rFonts w:ascii="Times New Roman" w:hAnsi="Times New Roman" w:cs="Times New Roman"/>
          <w:sz w:val="24"/>
          <w:szCs w:val="28"/>
        </w:rPr>
        <w:t>тыс.т</w:t>
      </w:r>
      <w:proofErr w:type="spellEnd"/>
      <w:proofErr w:type="gramEnd"/>
      <w:r w:rsidRPr="00875FE3">
        <w:rPr>
          <w:rFonts w:ascii="Times New Roman" w:hAnsi="Times New Roman" w:cs="Times New Roman"/>
          <w:sz w:val="24"/>
          <w:szCs w:val="28"/>
        </w:rPr>
        <w:t xml:space="preserve">, такая высокая добыча обусловлено работой горизонтальной скважины №217, добыча жидкости предположительно составит 196,5 </w:t>
      </w:r>
      <w:proofErr w:type="spellStart"/>
      <w:r w:rsidRPr="00875FE3">
        <w:rPr>
          <w:rFonts w:ascii="Times New Roman" w:hAnsi="Times New Roman" w:cs="Times New Roman"/>
          <w:sz w:val="24"/>
          <w:szCs w:val="28"/>
        </w:rPr>
        <w:t>тыс.т</w:t>
      </w:r>
      <w:proofErr w:type="spellEnd"/>
      <w:r w:rsidRPr="00875FE3">
        <w:rPr>
          <w:rFonts w:ascii="Times New Roman" w:hAnsi="Times New Roman" w:cs="Times New Roman"/>
          <w:sz w:val="24"/>
          <w:szCs w:val="28"/>
        </w:rPr>
        <w:t xml:space="preserve">. Накопленная добыча нефти и жидкости на конец 2023г составят 542,6 и 2194,7 </w:t>
      </w:r>
      <w:proofErr w:type="spellStart"/>
      <w:r w:rsidRPr="00875FE3">
        <w:rPr>
          <w:rFonts w:ascii="Times New Roman" w:hAnsi="Times New Roman" w:cs="Times New Roman"/>
          <w:sz w:val="24"/>
          <w:szCs w:val="28"/>
        </w:rPr>
        <w:t>тыс.т</w:t>
      </w:r>
      <w:proofErr w:type="spellEnd"/>
      <w:r w:rsidRPr="00875FE3">
        <w:rPr>
          <w:rFonts w:ascii="Times New Roman" w:hAnsi="Times New Roman" w:cs="Times New Roman"/>
          <w:sz w:val="24"/>
          <w:szCs w:val="28"/>
        </w:rPr>
        <w:t>.</w:t>
      </w:r>
    </w:p>
    <w:p w14:paraId="4D6DB8DE" w14:textId="77777777" w:rsidR="00646FE2" w:rsidRPr="00646FE2" w:rsidRDefault="00646FE2" w:rsidP="00F02493">
      <w:pPr>
        <w:spacing w:after="0" w:line="360" w:lineRule="auto"/>
        <w:ind w:firstLine="709"/>
        <w:contextualSpacing/>
        <w:jc w:val="both"/>
        <w:rPr>
          <w:rFonts w:ascii="Times New Roman" w:eastAsia="Calibri" w:hAnsi="Times New Roman" w:cs="Times New Roman"/>
          <w:b/>
          <w:sz w:val="24"/>
          <w:szCs w:val="24"/>
        </w:rPr>
      </w:pPr>
    </w:p>
    <w:p w14:paraId="676BC9EA" w14:textId="77777777" w:rsidR="00646FE2" w:rsidRPr="00646FE2" w:rsidRDefault="00646FE2" w:rsidP="00F02493">
      <w:pPr>
        <w:spacing w:after="0" w:line="360" w:lineRule="auto"/>
        <w:ind w:firstLine="709"/>
        <w:contextualSpacing/>
        <w:jc w:val="both"/>
        <w:rPr>
          <w:rFonts w:ascii="Times New Roman" w:eastAsia="Calibri" w:hAnsi="Times New Roman" w:cs="Times New Roman"/>
          <w:b/>
          <w:sz w:val="24"/>
          <w:szCs w:val="24"/>
        </w:rPr>
      </w:pPr>
    </w:p>
    <w:p w14:paraId="61177D16" w14:textId="0559F72A" w:rsidR="0078001A" w:rsidRPr="004872C5" w:rsidRDefault="0078001A" w:rsidP="00F02493">
      <w:pPr>
        <w:spacing w:after="0" w:line="360" w:lineRule="auto"/>
        <w:ind w:firstLine="709"/>
        <w:contextualSpacing/>
        <w:jc w:val="both"/>
        <w:rPr>
          <w:rFonts w:ascii="Times New Roman" w:eastAsia="Calibri" w:hAnsi="Times New Roman" w:cs="Times New Roman"/>
          <w:sz w:val="24"/>
          <w:szCs w:val="24"/>
        </w:rPr>
      </w:pPr>
      <w:r w:rsidRPr="004872C5">
        <w:rPr>
          <w:rFonts w:ascii="Times New Roman" w:eastAsia="Calibri" w:hAnsi="Times New Roman" w:cs="Times New Roman"/>
          <w:b/>
          <w:sz w:val="24"/>
          <w:szCs w:val="24"/>
          <w:lang w:val="en-US"/>
        </w:rPr>
        <w:lastRenderedPageBreak/>
        <w:t>II</w:t>
      </w:r>
      <w:r w:rsidRPr="004872C5">
        <w:rPr>
          <w:rFonts w:ascii="Times New Roman" w:eastAsia="Calibri" w:hAnsi="Times New Roman" w:cs="Times New Roman"/>
          <w:b/>
          <w:sz w:val="24"/>
          <w:szCs w:val="24"/>
        </w:rPr>
        <w:t xml:space="preserve"> эксплуатационный объект</w:t>
      </w:r>
    </w:p>
    <w:p w14:paraId="5D26AFF3" w14:textId="77777777" w:rsidR="0078001A" w:rsidRPr="00F02493" w:rsidRDefault="00E10F5B" w:rsidP="00C7522C">
      <w:pPr>
        <w:spacing w:after="0" w:line="360" w:lineRule="auto"/>
        <w:ind w:firstLine="709"/>
        <w:contextualSpacing/>
        <w:jc w:val="both"/>
        <w:rPr>
          <w:rFonts w:ascii="Times New Roman" w:eastAsia="Calibri" w:hAnsi="Times New Roman" w:cs="Times New Roman"/>
          <w:sz w:val="24"/>
          <w:szCs w:val="24"/>
        </w:rPr>
      </w:pPr>
      <w:r w:rsidRPr="00F02493">
        <w:rPr>
          <w:rFonts w:ascii="Times New Roman" w:eastAsia="Calibri" w:hAnsi="Times New Roman" w:cs="Times New Roman"/>
          <w:sz w:val="24"/>
          <w:szCs w:val="24"/>
        </w:rPr>
        <w:t>В 2021г фактическая добыча нефти</w:t>
      </w:r>
      <w:r w:rsidR="00C7522C">
        <w:rPr>
          <w:rFonts w:ascii="Times New Roman" w:eastAsia="Calibri" w:hAnsi="Times New Roman" w:cs="Times New Roman"/>
          <w:sz w:val="24"/>
          <w:szCs w:val="24"/>
        </w:rPr>
        <w:t xml:space="preserve"> составила</w:t>
      </w:r>
      <w:r w:rsidR="00763A1B">
        <w:rPr>
          <w:rFonts w:ascii="Times New Roman" w:eastAsia="Calibri" w:hAnsi="Times New Roman" w:cs="Times New Roman"/>
          <w:sz w:val="24"/>
          <w:szCs w:val="24"/>
        </w:rPr>
        <w:t xml:space="preserve"> 11,3 </w:t>
      </w:r>
      <w:proofErr w:type="spellStart"/>
      <w:proofErr w:type="gramStart"/>
      <w:r w:rsidR="00763A1B">
        <w:rPr>
          <w:rFonts w:ascii="Times New Roman" w:eastAsia="Calibri" w:hAnsi="Times New Roman" w:cs="Times New Roman"/>
          <w:sz w:val="24"/>
          <w:szCs w:val="24"/>
        </w:rPr>
        <w:t>тыс.т</w:t>
      </w:r>
      <w:proofErr w:type="spellEnd"/>
      <w:proofErr w:type="gramEnd"/>
      <w:r w:rsidR="00763A1B">
        <w:rPr>
          <w:rFonts w:ascii="Times New Roman" w:eastAsia="Calibri" w:hAnsi="Times New Roman" w:cs="Times New Roman"/>
          <w:sz w:val="24"/>
          <w:szCs w:val="24"/>
        </w:rPr>
        <w:t>, что незначительно</w:t>
      </w:r>
      <w:r w:rsidR="00C7522C">
        <w:rPr>
          <w:rFonts w:ascii="Times New Roman" w:eastAsia="Calibri" w:hAnsi="Times New Roman" w:cs="Times New Roman"/>
          <w:sz w:val="24"/>
          <w:szCs w:val="24"/>
        </w:rPr>
        <w:t xml:space="preserve"> </w:t>
      </w:r>
      <w:r w:rsidR="00763A1B">
        <w:rPr>
          <w:rFonts w:ascii="Times New Roman" w:eastAsia="Calibri" w:hAnsi="Times New Roman" w:cs="Times New Roman"/>
          <w:sz w:val="24"/>
          <w:szCs w:val="24"/>
        </w:rPr>
        <w:t>меньше</w:t>
      </w:r>
      <w:r w:rsidRPr="00F02493">
        <w:rPr>
          <w:rFonts w:ascii="Times New Roman" w:eastAsia="Calibri" w:hAnsi="Times New Roman" w:cs="Times New Roman"/>
          <w:sz w:val="24"/>
          <w:szCs w:val="24"/>
        </w:rPr>
        <w:t xml:space="preserve"> про</w:t>
      </w:r>
      <w:r w:rsidR="004F0F0A" w:rsidRPr="00F02493">
        <w:rPr>
          <w:rFonts w:ascii="Times New Roman" w:eastAsia="Calibri" w:hAnsi="Times New Roman" w:cs="Times New Roman"/>
          <w:sz w:val="24"/>
          <w:szCs w:val="24"/>
        </w:rPr>
        <w:t>ектной</w:t>
      </w:r>
      <w:r w:rsidR="00C7522C">
        <w:rPr>
          <w:rFonts w:ascii="Times New Roman" w:eastAsia="Calibri" w:hAnsi="Times New Roman" w:cs="Times New Roman"/>
          <w:sz w:val="24"/>
          <w:szCs w:val="24"/>
        </w:rPr>
        <w:t xml:space="preserve"> (11,8 </w:t>
      </w:r>
      <w:proofErr w:type="spellStart"/>
      <w:r w:rsidR="00C7522C">
        <w:rPr>
          <w:rFonts w:ascii="Times New Roman" w:eastAsia="Calibri" w:hAnsi="Times New Roman" w:cs="Times New Roman"/>
          <w:sz w:val="24"/>
          <w:szCs w:val="24"/>
        </w:rPr>
        <w:t>тыс.т</w:t>
      </w:r>
      <w:proofErr w:type="spellEnd"/>
      <w:r w:rsidR="00C7522C">
        <w:rPr>
          <w:rFonts w:ascii="Times New Roman" w:eastAsia="Calibri" w:hAnsi="Times New Roman" w:cs="Times New Roman"/>
          <w:sz w:val="24"/>
          <w:szCs w:val="24"/>
        </w:rPr>
        <w:t>)</w:t>
      </w:r>
      <w:r w:rsidR="004F0F0A" w:rsidRPr="00F02493">
        <w:rPr>
          <w:rFonts w:ascii="Times New Roman" w:eastAsia="Calibri" w:hAnsi="Times New Roman" w:cs="Times New Roman"/>
          <w:sz w:val="24"/>
          <w:szCs w:val="24"/>
        </w:rPr>
        <w:t xml:space="preserve"> на 0,</w:t>
      </w:r>
      <w:r w:rsidR="00C7522C">
        <w:rPr>
          <w:rFonts w:ascii="Times New Roman" w:eastAsia="Calibri" w:hAnsi="Times New Roman" w:cs="Times New Roman"/>
          <w:sz w:val="24"/>
          <w:szCs w:val="24"/>
        </w:rPr>
        <w:t>5</w:t>
      </w:r>
      <w:r w:rsidR="004F0F0A" w:rsidRPr="00F02493">
        <w:rPr>
          <w:rFonts w:ascii="Times New Roman" w:eastAsia="Calibri" w:hAnsi="Times New Roman" w:cs="Times New Roman"/>
          <w:sz w:val="24"/>
          <w:szCs w:val="24"/>
        </w:rPr>
        <w:t xml:space="preserve"> </w:t>
      </w:r>
      <w:proofErr w:type="spellStart"/>
      <w:r w:rsidR="004F0F0A" w:rsidRPr="00F02493">
        <w:rPr>
          <w:rFonts w:ascii="Times New Roman" w:eastAsia="Calibri" w:hAnsi="Times New Roman" w:cs="Times New Roman"/>
          <w:sz w:val="24"/>
          <w:szCs w:val="24"/>
        </w:rPr>
        <w:t>тыс.т</w:t>
      </w:r>
      <w:proofErr w:type="spellEnd"/>
      <w:r w:rsidR="004F0F0A" w:rsidRPr="00F02493">
        <w:rPr>
          <w:rFonts w:ascii="Times New Roman" w:eastAsia="Calibri" w:hAnsi="Times New Roman" w:cs="Times New Roman"/>
          <w:sz w:val="24"/>
          <w:szCs w:val="24"/>
        </w:rPr>
        <w:t xml:space="preserve">, </w:t>
      </w:r>
      <w:r w:rsidR="00763A1B">
        <w:rPr>
          <w:rFonts w:ascii="Times New Roman" w:eastAsia="Calibri" w:hAnsi="Times New Roman" w:cs="Times New Roman"/>
          <w:sz w:val="24"/>
          <w:szCs w:val="24"/>
        </w:rPr>
        <w:t>при это среднегодовой дебит нефти соответствует проектному дебиту – 1,9 т/</w:t>
      </w:r>
      <w:proofErr w:type="spellStart"/>
      <w:r w:rsidR="00763A1B">
        <w:rPr>
          <w:rFonts w:ascii="Times New Roman" w:eastAsia="Calibri" w:hAnsi="Times New Roman" w:cs="Times New Roman"/>
          <w:sz w:val="24"/>
          <w:szCs w:val="24"/>
        </w:rPr>
        <w:t>сут</w:t>
      </w:r>
      <w:proofErr w:type="spellEnd"/>
      <w:r w:rsidR="00763A1B">
        <w:rPr>
          <w:rFonts w:ascii="Times New Roman" w:eastAsia="Calibri" w:hAnsi="Times New Roman" w:cs="Times New Roman"/>
          <w:sz w:val="24"/>
          <w:szCs w:val="24"/>
        </w:rPr>
        <w:t xml:space="preserve">. Добыча жидкости составила 173,3 </w:t>
      </w:r>
      <w:proofErr w:type="spellStart"/>
      <w:proofErr w:type="gramStart"/>
      <w:r w:rsidR="00763A1B">
        <w:rPr>
          <w:rFonts w:ascii="Times New Roman" w:eastAsia="Calibri" w:hAnsi="Times New Roman" w:cs="Times New Roman"/>
          <w:sz w:val="24"/>
          <w:szCs w:val="24"/>
        </w:rPr>
        <w:t>тыс.т</w:t>
      </w:r>
      <w:proofErr w:type="spellEnd"/>
      <w:proofErr w:type="gramEnd"/>
      <w:r w:rsidR="00763A1B">
        <w:rPr>
          <w:rFonts w:ascii="Times New Roman" w:eastAsia="Calibri" w:hAnsi="Times New Roman" w:cs="Times New Roman"/>
          <w:sz w:val="24"/>
          <w:szCs w:val="24"/>
        </w:rPr>
        <w:t xml:space="preserve">, что выше проектной добычи (164,1 </w:t>
      </w:r>
      <w:proofErr w:type="spellStart"/>
      <w:r w:rsidR="00763A1B">
        <w:rPr>
          <w:rFonts w:ascii="Times New Roman" w:eastAsia="Calibri" w:hAnsi="Times New Roman" w:cs="Times New Roman"/>
          <w:sz w:val="24"/>
          <w:szCs w:val="24"/>
        </w:rPr>
        <w:t>тыс.т</w:t>
      </w:r>
      <w:proofErr w:type="spellEnd"/>
      <w:r w:rsidR="00763A1B">
        <w:rPr>
          <w:rFonts w:ascii="Times New Roman" w:eastAsia="Calibri" w:hAnsi="Times New Roman" w:cs="Times New Roman"/>
          <w:sz w:val="24"/>
          <w:szCs w:val="24"/>
        </w:rPr>
        <w:t xml:space="preserve">) на 9,2 </w:t>
      </w:r>
      <w:proofErr w:type="spellStart"/>
      <w:r w:rsidR="00763A1B">
        <w:rPr>
          <w:rFonts w:ascii="Times New Roman" w:eastAsia="Calibri" w:hAnsi="Times New Roman" w:cs="Times New Roman"/>
          <w:sz w:val="24"/>
          <w:szCs w:val="24"/>
        </w:rPr>
        <w:t>тыс.т</w:t>
      </w:r>
      <w:proofErr w:type="spellEnd"/>
      <w:r w:rsidR="00763A1B">
        <w:rPr>
          <w:rFonts w:ascii="Times New Roman" w:eastAsia="Calibri" w:hAnsi="Times New Roman" w:cs="Times New Roman"/>
          <w:sz w:val="24"/>
          <w:szCs w:val="24"/>
        </w:rPr>
        <w:t xml:space="preserve">, что свою очередь оказывает на превышение уровня обводненности на 0,7% (92,8% по проекту и 93,5% по факту). Фонд добывающих и нагнетательных </w:t>
      </w:r>
      <w:r w:rsidR="00861FA9">
        <w:rPr>
          <w:rFonts w:ascii="Times New Roman" w:eastAsia="Calibri" w:hAnsi="Times New Roman" w:cs="Times New Roman"/>
          <w:sz w:val="24"/>
          <w:szCs w:val="24"/>
        </w:rPr>
        <w:t xml:space="preserve">скважин </w:t>
      </w:r>
      <w:r w:rsidR="00763A1B">
        <w:rPr>
          <w:rFonts w:ascii="Times New Roman" w:eastAsia="Calibri" w:hAnsi="Times New Roman" w:cs="Times New Roman"/>
          <w:sz w:val="24"/>
          <w:szCs w:val="24"/>
        </w:rPr>
        <w:t>полностью соответствуют проектным показателям</w:t>
      </w:r>
      <w:r w:rsidR="0078001A" w:rsidRPr="00F02493">
        <w:rPr>
          <w:rFonts w:ascii="Times New Roman" w:eastAsia="Calibri" w:hAnsi="Times New Roman" w:cs="Times New Roman"/>
          <w:sz w:val="24"/>
          <w:szCs w:val="24"/>
        </w:rPr>
        <w:t xml:space="preserve"> </w:t>
      </w:r>
      <w:r w:rsidR="00861FA9">
        <w:rPr>
          <w:rFonts w:ascii="Times New Roman" w:eastAsia="Calibri" w:hAnsi="Times New Roman" w:cs="Times New Roman"/>
          <w:sz w:val="24"/>
          <w:szCs w:val="24"/>
        </w:rPr>
        <w:t>и составили 18 и 5 ед.</w:t>
      </w:r>
    </w:p>
    <w:p w14:paraId="3038D9E4" w14:textId="77777777" w:rsidR="00403909" w:rsidRDefault="00403909" w:rsidP="00F02493">
      <w:pPr>
        <w:spacing w:after="0" w:line="360" w:lineRule="auto"/>
        <w:ind w:firstLine="709"/>
        <w:contextualSpacing/>
        <w:jc w:val="both"/>
        <w:rPr>
          <w:rFonts w:ascii="Times New Roman" w:hAnsi="Times New Roman" w:cs="Times New Roman"/>
          <w:sz w:val="24"/>
          <w:szCs w:val="24"/>
        </w:rPr>
      </w:pPr>
      <w:r w:rsidRPr="00F02493">
        <w:rPr>
          <w:rFonts w:ascii="Times New Roman" w:hAnsi="Times New Roman" w:cs="Times New Roman"/>
          <w:sz w:val="24"/>
          <w:szCs w:val="24"/>
        </w:rPr>
        <w:t xml:space="preserve">В 2022г фактическая добыча нефти составила 12,5 </w:t>
      </w:r>
      <w:proofErr w:type="gramStart"/>
      <w:r w:rsidRPr="00F02493">
        <w:rPr>
          <w:rFonts w:ascii="Times New Roman" w:hAnsi="Times New Roman" w:cs="Times New Roman"/>
          <w:sz w:val="24"/>
          <w:szCs w:val="24"/>
        </w:rPr>
        <w:t>тыс.т</w:t>
      </w:r>
      <w:proofErr w:type="gramEnd"/>
      <w:r w:rsidRPr="00F02493">
        <w:rPr>
          <w:rFonts w:ascii="Times New Roman" w:hAnsi="Times New Roman" w:cs="Times New Roman"/>
          <w:sz w:val="24"/>
          <w:szCs w:val="24"/>
        </w:rPr>
        <w:t xml:space="preserve"> при проектной 11,4 тыс.т, что обеспечено за счет небольшого превышения фактического деб</w:t>
      </w:r>
      <w:r w:rsidR="00861FA9">
        <w:rPr>
          <w:rFonts w:ascii="Times New Roman" w:hAnsi="Times New Roman" w:cs="Times New Roman"/>
          <w:sz w:val="24"/>
          <w:szCs w:val="24"/>
        </w:rPr>
        <w:t>и</w:t>
      </w:r>
      <w:r w:rsidRPr="00F02493">
        <w:rPr>
          <w:rFonts w:ascii="Times New Roman" w:hAnsi="Times New Roman" w:cs="Times New Roman"/>
          <w:sz w:val="24"/>
          <w:szCs w:val="24"/>
        </w:rPr>
        <w:t>та нефти над проектным</w:t>
      </w:r>
      <w:r w:rsidR="00861FA9">
        <w:rPr>
          <w:rFonts w:ascii="Times New Roman" w:hAnsi="Times New Roman" w:cs="Times New Roman"/>
          <w:sz w:val="24"/>
          <w:szCs w:val="24"/>
        </w:rPr>
        <w:t xml:space="preserve"> (1,9 т/</w:t>
      </w:r>
      <w:proofErr w:type="spellStart"/>
      <w:r w:rsidR="00861FA9">
        <w:rPr>
          <w:rFonts w:ascii="Times New Roman" w:hAnsi="Times New Roman" w:cs="Times New Roman"/>
          <w:sz w:val="24"/>
          <w:szCs w:val="24"/>
        </w:rPr>
        <w:t>сут</w:t>
      </w:r>
      <w:proofErr w:type="spellEnd"/>
      <w:r w:rsidR="00861FA9">
        <w:rPr>
          <w:rFonts w:ascii="Times New Roman" w:hAnsi="Times New Roman" w:cs="Times New Roman"/>
          <w:sz w:val="24"/>
          <w:szCs w:val="24"/>
        </w:rPr>
        <w:t xml:space="preserve"> по проекту и 2,1 т/</w:t>
      </w:r>
      <w:proofErr w:type="spellStart"/>
      <w:r w:rsidR="00861FA9">
        <w:rPr>
          <w:rFonts w:ascii="Times New Roman" w:hAnsi="Times New Roman" w:cs="Times New Roman"/>
          <w:sz w:val="24"/>
          <w:szCs w:val="24"/>
        </w:rPr>
        <w:t>сут</w:t>
      </w:r>
      <w:proofErr w:type="spellEnd"/>
      <w:r w:rsidR="00861FA9">
        <w:rPr>
          <w:rFonts w:ascii="Times New Roman" w:hAnsi="Times New Roman" w:cs="Times New Roman"/>
          <w:sz w:val="24"/>
          <w:szCs w:val="24"/>
        </w:rPr>
        <w:t xml:space="preserve"> по факту)</w:t>
      </w:r>
      <w:r w:rsidRPr="00F02493">
        <w:rPr>
          <w:rFonts w:ascii="Times New Roman" w:hAnsi="Times New Roman" w:cs="Times New Roman"/>
          <w:sz w:val="24"/>
          <w:szCs w:val="24"/>
        </w:rPr>
        <w:t xml:space="preserve">. Среднегодовая обводненность находится на уровне проектной и составляет 93,2%, за счет чего добыча жидкости также соответствует проектному значению и составляет 183,8 </w:t>
      </w:r>
      <w:proofErr w:type="spellStart"/>
      <w:r w:rsidRPr="00F02493">
        <w:rPr>
          <w:rFonts w:ascii="Times New Roman" w:hAnsi="Times New Roman" w:cs="Times New Roman"/>
          <w:sz w:val="24"/>
          <w:szCs w:val="24"/>
        </w:rPr>
        <w:t>тыс.т</w:t>
      </w:r>
      <w:proofErr w:type="spellEnd"/>
      <w:r w:rsidRPr="00F02493">
        <w:rPr>
          <w:rFonts w:ascii="Times New Roman" w:hAnsi="Times New Roman" w:cs="Times New Roman"/>
          <w:sz w:val="24"/>
          <w:szCs w:val="24"/>
        </w:rPr>
        <w:t>.</w:t>
      </w:r>
      <w:r w:rsidR="00CC55C2">
        <w:rPr>
          <w:rFonts w:ascii="Times New Roman" w:hAnsi="Times New Roman" w:cs="Times New Roman"/>
          <w:sz w:val="24"/>
          <w:szCs w:val="24"/>
        </w:rPr>
        <w:t xml:space="preserve"> Скважина №81 была переведена на другой объект, в связи с чем</w:t>
      </w:r>
      <w:r w:rsidRPr="00F02493">
        <w:rPr>
          <w:rFonts w:ascii="Times New Roman" w:hAnsi="Times New Roman" w:cs="Times New Roman"/>
          <w:sz w:val="24"/>
          <w:szCs w:val="24"/>
        </w:rPr>
        <w:t xml:space="preserve"> </w:t>
      </w:r>
      <w:r w:rsidR="00CC55C2">
        <w:rPr>
          <w:rFonts w:ascii="Times New Roman" w:hAnsi="Times New Roman" w:cs="Times New Roman"/>
          <w:sz w:val="24"/>
          <w:szCs w:val="24"/>
        </w:rPr>
        <w:t>ф</w:t>
      </w:r>
      <w:r w:rsidRPr="00F02493">
        <w:rPr>
          <w:rFonts w:ascii="Times New Roman" w:hAnsi="Times New Roman" w:cs="Times New Roman"/>
          <w:sz w:val="24"/>
          <w:szCs w:val="24"/>
        </w:rPr>
        <w:t xml:space="preserve">онд добывающих скважин </w:t>
      </w:r>
      <w:r w:rsidR="00CC55C2">
        <w:rPr>
          <w:rFonts w:ascii="Times New Roman" w:hAnsi="Times New Roman" w:cs="Times New Roman"/>
          <w:sz w:val="24"/>
          <w:szCs w:val="24"/>
        </w:rPr>
        <w:t>составил 17 ед., что в целом соответствует проекту.</w:t>
      </w:r>
    </w:p>
    <w:p w14:paraId="100BC6CA" w14:textId="77777777" w:rsidR="00F83864" w:rsidRDefault="00EE50D6" w:rsidP="00EE50D6">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 xml:space="preserve">За первые 6 месяцев 2023г добыча нефти и жидкости составили 5,6 и 91,8 </w:t>
      </w:r>
      <w:proofErr w:type="spellStart"/>
      <w:proofErr w:type="gramStart"/>
      <w:r w:rsidRPr="00875FE3">
        <w:rPr>
          <w:rFonts w:ascii="Times New Roman" w:hAnsi="Times New Roman" w:cs="Times New Roman"/>
          <w:sz w:val="24"/>
          <w:szCs w:val="28"/>
        </w:rPr>
        <w:t>тыс.т</w:t>
      </w:r>
      <w:proofErr w:type="spellEnd"/>
      <w:proofErr w:type="gramEnd"/>
      <w:r w:rsidRPr="00875FE3">
        <w:rPr>
          <w:rFonts w:ascii="Times New Roman" w:hAnsi="Times New Roman" w:cs="Times New Roman"/>
          <w:sz w:val="24"/>
          <w:szCs w:val="28"/>
        </w:rPr>
        <w:t xml:space="preserve">, при отборе от НИЗ – </w:t>
      </w:r>
      <w:r w:rsidR="00E61303">
        <w:rPr>
          <w:rFonts w:ascii="Times New Roman" w:hAnsi="Times New Roman" w:cs="Times New Roman"/>
          <w:sz w:val="24"/>
          <w:szCs w:val="28"/>
        </w:rPr>
        <w:t>56,9</w:t>
      </w:r>
      <w:r w:rsidRPr="00875FE3">
        <w:rPr>
          <w:rFonts w:ascii="Times New Roman" w:hAnsi="Times New Roman" w:cs="Times New Roman"/>
          <w:sz w:val="24"/>
          <w:szCs w:val="28"/>
        </w:rPr>
        <w:t xml:space="preserve">%. </w:t>
      </w:r>
      <w:r>
        <w:rPr>
          <w:rFonts w:ascii="Times New Roman" w:hAnsi="Times New Roman" w:cs="Times New Roman"/>
          <w:sz w:val="24"/>
          <w:szCs w:val="28"/>
        </w:rPr>
        <w:t xml:space="preserve">Дебиты по нефти и жидкости составили </w:t>
      </w:r>
      <w:r w:rsidR="00FF57D7">
        <w:rPr>
          <w:rFonts w:ascii="Times New Roman" w:hAnsi="Times New Roman" w:cs="Times New Roman"/>
          <w:sz w:val="24"/>
          <w:szCs w:val="28"/>
        </w:rPr>
        <w:t>1,8 и 30,1 т/</w:t>
      </w:r>
      <w:proofErr w:type="spellStart"/>
      <w:r w:rsidR="00FF57D7">
        <w:rPr>
          <w:rFonts w:ascii="Times New Roman" w:hAnsi="Times New Roman" w:cs="Times New Roman"/>
          <w:sz w:val="24"/>
          <w:szCs w:val="28"/>
        </w:rPr>
        <w:t>сут</w:t>
      </w:r>
      <w:proofErr w:type="spellEnd"/>
      <w:r w:rsidR="00FF57D7">
        <w:rPr>
          <w:rFonts w:ascii="Times New Roman" w:hAnsi="Times New Roman" w:cs="Times New Roman"/>
          <w:sz w:val="24"/>
          <w:szCs w:val="28"/>
        </w:rPr>
        <w:t>.</w:t>
      </w:r>
      <w:r w:rsidR="00CC55C2">
        <w:rPr>
          <w:rFonts w:ascii="Times New Roman" w:hAnsi="Times New Roman" w:cs="Times New Roman"/>
          <w:sz w:val="24"/>
          <w:szCs w:val="28"/>
        </w:rPr>
        <w:t xml:space="preserve"> Среднегодовая обводненность составила 93,9%. Фонд добывающих скважин увеличился на 1 ед. путем перевода скважины №81 из другого объекта.</w:t>
      </w:r>
    </w:p>
    <w:p w14:paraId="2ED5E762" w14:textId="53993D7A" w:rsidR="00EE50D6" w:rsidRPr="00FF57D7" w:rsidRDefault="00646FE2" w:rsidP="00EE50D6">
      <w:pPr>
        <w:spacing w:after="0" w:line="360" w:lineRule="auto"/>
        <w:ind w:firstLine="709"/>
        <w:jc w:val="both"/>
        <w:rPr>
          <w:rFonts w:ascii="Times New Roman" w:hAnsi="Times New Roman" w:cs="Times New Roman"/>
          <w:sz w:val="24"/>
          <w:szCs w:val="28"/>
        </w:rPr>
      </w:pPr>
      <w:r>
        <w:rPr>
          <w:rFonts w:ascii="Times New Roman" w:hAnsi="Times New Roman" w:cs="Times New Roman"/>
          <w:sz w:val="24"/>
          <w:szCs w:val="28"/>
        </w:rPr>
        <w:t xml:space="preserve">В целом за 2023г </w:t>
      </w:r>
      <w:r w:rsidR="00421658" w:rsidRPr="00875FE3">
        <w:rPr>
          <w:rFonts w:ascii="Times New Roman" w:hAnsi="Times New Roman" w:cs="Times New Roman"/>
          <w:sz w:val="24"/>
          <w:szCs w:val="28"/>
        </w:rPr>
        <w:t xml:space="preserve">годовые отборы по нефти и жидкости составят 10,7 и 174,3 </w:t>
      </w:r>
      <w:proofErr w:type="spellStart"/>
      <w:proofErr w:type="gramStart"/>
      <w:r w:rsidR="00421658" w:rsidRPr="00875FE3">
        <w:rPr>
          <w:rFonts w:ascii="Times New Roman" w:hAnsi="Times New Roman" w:cs="Times New Roman"/>
          <w:sz w:val="24"/>
          <w:szCs w:val="28"/>
        </w:rPr>
        <w:t>тыс.т</w:t>
      </w:r>
      <w:proofErr w:type="spellEnd"/>
      <w:proofErr w:type="gramEnd"/>
      <w:r w:rsidR="00421658" w:rsidRPr="00875FE3">
        <w:rPr>
          <w:rFonts w:ascii="Times New Roman" w:hAnsi="Times New Roman" w:cs="Times New Roman"/>
          <w:sz w:val="24"/>
          <w:szCs w:val="28"/>
        </w:rPr>
        <w:t>, а среднегодовая обводненность в размере 93,9%.</w:t>
      </w:r>
      <w:r w:rsidR="00421658" w:rsidRPr="00875FE3">
        <w:rPr>
          <w:rFonts w:ascii="Times New Roman" w:hAnsi="Times New Roman" w:cs="Times New Roman"/>
          <w:sz w:val="24"/>
          <w:szCs w:val="28"/>
          <w:lang w:val="kk-KZ"/>
        </w:rPr>
        <w:t xml:space="preserve"> Согласно «АР-2021г» масштабные ГТМ по данному объекту в период 2021-2023гг не предусматривались.</w:t>
      </w:r>
    </w:p>
    <w:p w14:paraId="5F1A76B0" w14:textId="77777777" w:rsidR="0078001A" w:rsidRPr="004872C5" w:rsidRDefault="0078001A" w:rsidP="00F02493">
      <w:pPr>
        <w:spacing w:after="0" w:line="360" w:lineRule="auto"/>
        <w:ind w:firstLine="709"/>
        <w:contextualSpacing/>
        <w:jc w:val="both"/>
        <w:rPr>
          <w:rFonts w:ascii="Times New Roman" w:eastAsia="Calibri" w:hAnsi="Times New Roman" w:cs="Times New Roman"/>
          <w:b/>
          <w:sz w:val="24"/>
          <w:szCs w:val="24"/>
        </w:rPr>
      </w:pPr>
      <w:r w:rsidRPr="004872C5">
        <w:rPr>
          <w:rFonts w:ascii="Times New Roman" w:eastAsia="Calibri" w:hAnsi="Times New Roman" w:cs="Times New Roman"/>
          <w:b/>
          <w:sz w:val="24"/>
          <w:szCs w:val="24"/>
          <w:lang w:val="en-US"/>
        </w:rPr>
        <w:t>III</w:t>
      </w:r>
      <w:r w:rsidRPr="004872C5">
        <w:rPr>
          <w:rFonts w:ascii="Times New Roman" w:eastAsia="Calibri" w:hAnsi="Times New Roman" w:cs="Times New Roman"/>
          <w:b/>
          <w:sz w:val="24"/>
          <w:szCs w:val="24"/>
        </w:rPr>
        <w:t xml:space="preserve"> эксплуатационный объект</w:t>
      </w:r>
    </w:p>
    <w:p w14:paraId="154820D9" w14:textId="77777777" w:rsidR="00AD70F4" w:rsidRPr="00F02493" w:rsidRDefault="00AD70F4" w:rsidP="00F02493">
      <w:pPr>
        <w:spacing w:after="0" w:line="360" w:lineRule="auto"/>
        <w:ind w:firstLine="709"/>
        <w:contextualSpacing/>
        <w:jc w:val="both"/>
        <w:rPr>
          <w:rFonts w:ascii="Times New Roman" w:eastAsia="Calibri" w:hAnsi="Times New Roman" w:cs="Times New Roman"/>
          <w:sz w:val="24"/>
          <w:szCs w:val="24"/>
        </w:rPr>
      </w:pPr>
      <w:r w:rsidRPr="00F02493">
        <w:rPr>
          <w:rFonts w:ascii="Times New Roman" w:eastAsia="Calibri" w:hAnsi="Times New Roman" w:cs="Times New Roman"/>
          <w:sz w:val="24"/>
          <w:szCs w:val="24"/>
        </w:rPr>
        <w:t>В 2021г</w:t>
      </w:r>
      <w:r w:rsidR="00AA118E" w:rsidRPr="00F02493">
        <w:rPr>
          <w:rFonts w:ascii="Times New Roman" w:eastAsia="Calibri" w:hAnsi="Times New Roman" w:cs="Times New Roman"/>
          <w:sz w:val="24"/>
          <w:szCs w:val="24"/>
        </w:rPr>
        <w:t xml:space="preserve"> добыча нефти ниже проектной на 2,3 </w:t>
      </w:r>
      <w:proofErr w:type="gramStart"/>
      <w:r w:rsidR="00AA118E" w:rsidRPr="00F02493">
        <w:rPr>
          <w:rFonts w:ascii="Times New Roman" w:eastAsia="Calibri" w:hAnsi="Times New Roman" w:cs="Times New Roman"/>
          <w:sz w:val="24"/>
          <w:szCs w:val="24"/>
        </w:rPr>
        <w:t>тыс.т</w:t>
      </w:r>
      <w:proofErr w:type="gramEnd"/>
      <w:r w:rsidR="00AA118E" w:rsidRPr="00F02493">
        <w:rPr>
          <w:rFonts w:ascii="Times New Roman" w:eastAsia="Calibri" w:hAnsi="Times New Roman" w:cs="Times New Roman"/>
          <w:sz w:val="24"/>
          <w:szCs w:val="24"/>
        </w:rPr>
        <w:t>, отставание связано с более низким дебитом нефти (-0,6 т/сут) и более высокой фактической обводненностью (+5,4%). Фонд добывающих скважин на уровне проекта.</w:t>
      </w:r>
    </w:p>
    <w:p w14:paraId="0B20CF52" w14:textId="77777777" w:rsidR="00C77809" w:rsidRPr="00F02493" w:rsidRDefault="0078001A" w:rsidP="00F02493">
      <w:pPr>
        <w:spacing w:after="0" w:line="360" w:lineRule="auto"/>
        <w:ind w:firstLine="709"/>
        <w:jc w:val="both"/>
        <w:rPr>
          <w:rFonts w:ascii="Times New Roman" w:hAnsi="Times New Roman" w:cs="Times New Roman"/>
          <w:sz w:val="24"/>
          <w:szCs w:val="24"/>
        </w:rPr>
      </w:pPr>
      <w:r w:rsidRPr="00F02493">
        <w:rPr>
          <w:rFonts w:ascii="Times New Roman" w:eastAsia="Calibri" w:hAnsi="Times New Roman" w:cs="Times New Roman"/>
          <w:sz w:val="24"/>
          <w:szCs w:val="24"/>
        </w:rPr>
        <w:t xml:space="preserve"> </w:t>
      </w:r>
      <w:r w:rsidR="00C77809" w:rsidRPr="00F02493">
        <w:rPr>
          <w:rFonts w:ascii="Times New Roman" w:hAnsi="Times New Roman" w:cs="Times New Roman"/>
          <w:sz w:val="24"/>
          <w:szCs w:val="24"/>
        </w:rPr>
        <w:t xml:space="preserve">В 2022г добыча нефти составила 7,2 </w:t>
      </w:r>
      <w:proofErr w:type="gramStart"/>
      <w:r w:rsidR="00C77809" w:rsidRPr="00F02493">
        <w:rPr>
          <w:rFonts w:ascii="Times New Roman" w:hAnsi="Times New Roman" w:cs="Times New Roman"/>
          <w:sz w:val="24"/>
          <w:szCs w:val="24"/>
        </w:rPr>
        <w:t>тыс.т</w:t>
      </w:r>
      <w:proofErr w:type="gramEnd"/>
      <w:r w:rsidR="007F41D2" w:rsidRPr="00F02493">
        <w:rPr>
          <w:rFonts w:ascii="Times New Roman" w:hAnsi="Times New Roman" w:cs="Times New Roman"/>
          <w:sz w:val="24"/>
          <w:szCs w:val="24"/>
        </w:rPr>
        <w:t>,</w:t>
      </w:r>
      <w:r w:rsidR="00C77809" w:rsidRPr="00F02493">
        <w:rPr>
          <w:rFonts w:ascii="Times New Roman" w:hAnsi="Times New Roman" w:cs="Times New Roman"/>
          <w:sz w:val="24"/>
          <w:szCs w:val="24"/>
        </w:rPr>
        <w:t xml:space="preserve"> что значительно ниже проектных значений, среднегодовая обводненность превышает </w:t>
      </w:r>
      <w:r w:rsidR="007F41D2" w:rsidRPr="00F02493">
        <w:rPr>
          <w:rFonts w:ascii="Times New Roman" w:hAnsi="Times New Roman" w:cs="Times New Roman"/>
          <w:sz w:val="24"/>
          <w:szCs w:val="24"/>
        </w:rPr>
        <w:t>проектную</w:t>
      </w:r>
      <w:r w:rsidR="00C77809" w:rsidRPr="00F02493">
        <w:rPr>
          <w:rFonts w:ascii="Times New Roman" w:hAnsi="Times New Roman" w:cs="Times New Roman"/>
          <w:sz w:val="24"/>
          <w:szCs w:val="24"/>
        </w:rPr>
        <w:t xml:space="preserve"> на 2,5%. Дебит нефти фактически составляет 2,6 т/сут, при проектном </w:t>
      </w:r>
      <w:r w:rsidR="007F41D2" w:rsidRPr="00F02493">
        <w:rPr>
          <w:rFonts w:ascii="Times New Roman" w:hAnsi="Times New Roman" w:cs="Times New Roman"/>
          <w:sz w:val="24"/>
          <w:szCs w:val="24"/>
        </w:rPr>
        <w:t xml:space="preserve">– </w:t>
      </w:r>
      <w:r w:rsidR="00C77809" w:rsidRPr="00F02493">
        <w:rPr>
          <w:rFonts w:ascii="Times New Roman" w:hAnsi="Times New Roman" w:cs="Times New Roman"/>
          <w:sz w:val="24"/>
          <w:szCs w:val="24"/>
        </w:rPr>
        <w:t xml:space="preserve">3,8 т/сут, дебит жидкости также ниже проектного значения и составляет 15,4 т/сут. Фонд добывающих скважин соответствует проектному </w:t>
      </w:r>
      <w:r w:rsidR="007F41D2" w:rsidRPr="00F02493">
        <w:rPr>
          <w:rFonts w:ascii="Times New Roman" w:hAnsi="Times New Roman" w:cs="Times New Roman"/>
          <w:sz w:val="24"/>
          <w:szCs w:val="24"/>
        </w:rPr>
        <w:t xml:space="preserve">равному </w:t>
      </w:r>
      <w:r w:rsidR="00C77809" w:rsidRPr="00F02493">
        <w:rPr>
          <w:rFonts w:ascii="Times New Roman" w:hAnsi="Times New Roman" w:cs="Times New Roman"/>
          <w:sz w:val="24"/>
          <w:szCs w:val="24"/>
        </w:rPr>
        <w:t>8 ед., однако при этом фонд</w:t>
      </w:r>
      <w:r w:rsidR="00F83864">
        <w:rPr>
          <w:rFonts w:ascii="Times New Roman" w:hAnsi="Times New Roman" w:cs="Times New Roman"/>
          <w:sz w:val="24"/>
          <w:szCs w:val="24"/>
        </w:rPr>
        <w:t xml:space="preserve"> действующих</w:t>
      </w:r>
      <w:r w:rsidR="00C77809" w:rsidRPr="00F02493">
        <w:rPr>
          <w:rFonts w:ascii="Times New Roman" w:hAnsi="Times New Roman" w:cs="Times New Roman"/>
          <w:sz w:val="24"/>
          <w:szCs w:val="24"/>
        </w:rPr>
        <w:t xml:space="preserve"> нагнетат</w:t>
      </w:r>
      <w:r w:rsidR="007F41D2" w:rsidRPr="00F02493">
        <w:rPr>
          <w:rFonts w:ascii="Times New Roman" w:hAnsi="Times New Roman" w:cs="Times New Roman"/>
          <w:sz w:val="24"/>
          <w:szCs w:val="24"/>
        </w:rPr>
        <w:t xml:space="preserve">ельных скважин меньше на </w:t>
      </w:r>
      <w:r w:rsidR="00F83864">
        <w:rPr>
          <w:rFonts w:ascii="Times New Roman" w:hAnsi="Times New Roman" w:cs="Times New Roman"/>
          <w:sz w:val="24"/>
          <w:szCs w:val="24"/>
        </w:rPr>
        <w:t>3</w:t>
      </w:r>
      <w:r w:rsidR="007F41D2" w:rsidRPr="00F02493">
        <w:rPr>
          <w:rFonts w:ascii="Times New Roman" w:hAnsi="Times New Roman" w:cs="Times New Roman"/>
          <w:sz w:val="24"/>
          <w:szCs w:val="24"/>
        </w:rPr>
        <w:t xml:space="preserve"> ед</w:t>
      </w:r>
      <w:r w:rsidR="00C77809" w:rsidRPr="00F02493">
        <w:rPr>
          <w:rFonts w:ascii="Times New Roman" w:hAnsi="Times New Roman" w:cs="Times New Roman"/>
          <w:sz w:val="24"/>
          <w:szCs w:val="24"/>
        </w:rPr>
        <w:t>.</w:t>
      </w:r>
    </w:p>
    <w:p w14:paraId="04BE2FE5" w14:textId="77777777" w:rsidR="00F83864" w:rsidRPr="00B91CAD" w:rsidRDefault="00F83864" w:rsidP="00F83864">
      <w:pPr>
        <w:spacing w:after="0" w:line="360" w:lineRule="auto"/>
        <w:ind w:firstLine="709"/>
        <w:jc w:val="both"/>
        <w:rPr>
          <w:rFonts w:ascii="Times New Roman" w:hAnsi="Times New Roman" w:cs="Times New Roman"/>
          <w:sz w:val="24"/>
          <w:szCs w:val="28"/>
        </w:rPr>
      </w:pPr>
      <w:r w:rsidRPr="00875FE3">
        <w:rPr>
          <w:rFonts w:ascii="Times New Roman" w:hAnsi="Times New Roman" w:cs="Times New Roman"/>
          <w:sz w:val="24"/>
          <w:szCs w:val="28"/>
        </w:rPr>
        <w:t xml:space="preserve">За первое полугодие текущего года отборы по нефти и жидкости составили 3,4 и 21,7 </w:t>
      </w:r>
      <w:proofErr w:type="spellStart"/>
      <w:proofErr w:type="gramStart"/>
      <w:r w:rsidRPr="00875FE3">
        <w:rPr>
          <w:rFonts w:ascii="Times New Roman" w:hAnsi="Times New Roman" w:cs="Times New Roman"/>
          <w:sz w:val="24"/>
          <w:szCs w:val="28"/>
        </w:rPr>
        <w:t>тыс.т</w:t>
      </w:r>
      <w:proofErr w:type="spellEnd"/>
      <w:proofErr w:type="gramEnd"/>
      <w:r w:rsidRPr="00875FE3">
        <w:rPr>
          <w:rFonts w:ascii="Times New Roman" w:hAnsi="Times New Roman" w:cs="Times New Roman"/>
          <w:sz w:val="24"/>
          <w:szCs w:val="28"/>
        </w:rPr>
        <w:t xml:space="preserve">, при обводненности – 84,4%. В целом согласно расчету предположительно ожидается снижение добычи нефти и жидкости, как и за предыдущие 2 года, тем самым составив 6,4 </w:t>
      </w:r>
      <w:r w:rsidRPr="00875FE3">
        <w:rPr>
          <w:rFonts w:ascii="Times New Roman" w:hAnsi="Times New Roman" w:cs="Times New Roman"/>
          <w:sz w:val="24"/>
          <w:szCs w:val="28"/>
        </w:rPr>
        <w:lastRenderedPageBreak/>
        <w:t xml:space="preserve">и 41,2 </w:t>
      </w:r>
      <w:proofErr w:type="spellStart"/>
      <w:r w:rsidRPr="00875FE3">
        <w:rPr>
          <w:rFonts w:ascii="Times New Roman" w:hAnsi="Times New Roman" w:cs="Times New Roman"/>
          <w:sz w:val="24"/>
          <w:szCs w:val="28"/>
        </w:rPr>
        <w:t>тыс.т</w:t>
      </w:r>
      <w:proofErr w:type="spellEnd"/>
      <w:r w:rsidRPr="00875FE3">
        <w:rPr>
          <w:rFonts w:ascii="Times New Roman" w:hAnsi="Times New Roman" w:cs="Times New Roman"/>
          <w:sz w:val="24"/>
          <w:szCs w:val="28"/>
        </w:rPr>
        <w:t xml:space="preserve">. </w:t>
      </w:r>
      <w:r>
        <w:rPr>
          <w:rFonts w:ascii="Times New Roman" w:hAnsi="Times New Roman" w:cs="Times New Roman"/>
          <w:sz w:val="24"/>
          <w:szCs w:val="28"/>
        </w:rPr>
        <w:t xml:space="preserve">Как и в случае со </w:t>
      </w:r>
      <w:r>
        <w:rPr>
          <w:rFonts w:ascii="Times New Roman" w:hAnsi="Times New Roman" w:cs="Times New Roman"/>
          <w:sz w:val="24"/>
          <w:szCs w:val="28"/>
          <w:lang w:val="en-US"/>
        </w:rPr>
        <w:t>II</w:t>
      </w:r>
      <w:r w:rsidRPr="00D414F1">
        <w:rPr>
          <w:rFonts w:ascii="Times New Roman" w:hAnsi="Times New Roman" w:cs="Times New Roman"/>
          <w:sz w:val="24"/>
          <w:szCs w:val="28"/>
        </w:rPr>
        <w:t xml:space="preserve"> </w:t>
      </w:r>
      <w:r>
        <w:rPr>
          <w:rFonts w:ascii="Times New Roman" w:hAnsi="Times New Roman" w:cs="Times New Roman"/>
          <w:sz w:val="24"/>
          <w:szCs w:val="28"/>
        </w:rPr>
        <w:t>объектом разработки, по данному объекту наблюдается снижение дебитов нефти и рост обводненности.</w:t>
      </w:r>
    </w:p>
    <w:p w14:paraId="0F401306" w14:textId="77777777" w:rsidR="00F83864" w:rsidRDefault="00F83864" w:rsidP="00F83864">
      <w:pPr>
        <w:spacing w:after="0" w:line="360" w:lineRule="auto"/>
        <w:ind w:firstLine="709"/>
        <w:contextualSpacing/>
        <w:jc w:val="both"/>
        <w:rPr>
          <w:rFonts w:ascii="Times New Roman" w:eastAsia="Calibri" w:hAnsi="Times New Roman" w:cs="Times New Roman"/>
          <w:sz w:val="24"/>
          <w:szCs w:val="24"/>
        </w:rPr>
      </w:pPr>
      <w:r w:rsidRPr="00875FE3">
        <w:rPr>
          <w:rFonts w:ascii="Times New Roman" w:hAnsi="Times New Roman" w:cs="Times New Roman"/>
          <w:sz w:val="24"/>
          <w:szCs w:val="28"/>
          <w:lang w:val="kk-KZ"/>
        </w:rPr>
        <w:t>На дату отчета накопленная добыча нефти по объекту составляет 8</w:t>
      </w:r>
      <w:r>
        <w:rPr>
          <w:rFonts w:ascii="Times New Roman" w:hAnsi="Times New Roman" w:cs="Times New Roman"/>
          <w:sz w:val="24"/>
          <w:szCs w:val="28"/>
          <w:lang w:val="kk-KZ"/>
        </w:rPr>
        <w:t>41</w:t>
      </w:r>
      <w:r w:rsidRPr="00875FE3">
        <w:rPr>
          <w:rFonts w:ascii="Times New Roman" w:hAnsi="Times New Roman" w:cs="Times New Roman"/>
          <w:sz w:val="24"/>
          <w:szCs w:val="28"/>
          <w:lang w:val="kk-KZ"/>
        </w:rPr>
        <w:t>,</w:t>
      </w:r>
      <w:r>
        <w:rPr>
          <w:rFonts w:ascii="Times New Roman" w:hAnsi="Times New Roman" w:cs="Times New Roman"/>
          <w:sz w:val="24"/>
          <w:szCs w:val="28"/>
          <w:lang w:val="kk-KZ"/>
        </w:rPr>
        <w:t>9</w:t>
      </w:r>
      <w:r w:rsidRPr="00875FE3">
        <w:rPr>
          <w:rFonts w:ascii="Times New Roman" w:hAnsi="Times New Roman" w:cs="Times New Roman"/>
          <w:sz w:val="24"/>
          <w:szCs w:val="28"/>
          <w:lang w:val="kk-KZ"/>
        </w:rPr>
        <w:t xml:space="preserve"> тыс.т, что соотвествует выработке извлекаемых запасов </w:t>
      </w:r>
      <w:r w:rsidR="00E61303">
        <w:rPr>
          <w:rFonts w:ascii="Times New Roman" w:hAnsi="Times New Roman" w:cs="Times New Roman"/>
          <w:sz w:val="24"/>
          <w:szCs w:val="28"/>
          <w:lang w:val="kk-KZ"/>
        </w:rPr>
        <w:t>81,6</w:t>
      </w:r>
      <w:r w:rsidRPr="00875FE3">
        <w:rPr>
          <w:rFonts w:ascii="Times New Roman" w:hAnsi="Times New Roman" w:cs="Times New Roman"/>
          <w:sz w:val="24"/>
          <w:szCs w:val="28"/>
          <w:lang w:val="kk-KZ"/>
        </w:rPr>
        <w:t>%, текущий КИН достиг значения 0,3</w:t>
      </w:r>
      <w:r w:rsidR="00E61303">
        <w:rPr>
          <w:rFonts w:ascii="Times New Roman" w:hAnsi="Times New Roman" w:cs="Times New Roman"/>
          <w:sz w:val="24"/>
          <w:szCs w:val="28"/>
          <w:lang w:val="kk-KZ"/>
        </w:rPr>
        <w:t>90</w:t>
      </w:r>
      <w:r w:rsidRPr="00875FE3">
        <w:rPr>
          <w:rFonts w:ascii="Times New Roman" w:hAnsi="Times New Roman" w:cs="Times New Roman"/>
          <w:sz w:val="24"/>
          <w:szCs w:val="28"/>
          <w:lang w:val="kk-KZ"/>
        </w:rPr>
        <w:t xml:space="preserve"> доли ед. Накопленная добыча газа на уровне </w:t>
      </w:r>
      <w:r>
        <w:rPr>
          <w:rFonts w:ascii="Times New Roman" w:hAnsi="Times New Roman" w:cs="Times New Roman"/>
          <w:sz w:val="24"/>
          <w:szCs w:val="28"/>
          <w:lang w:val="kk-KZ"/>
        </w:rPr>
        <w:t>64,824</w:t>
      </w:r>
      <w:r w:rsidRPr="00875FE3">
        <w:rPr>
          <w:rFonts w:ascii="Times New Roman" w:hAnsi="Times New Roman" w:cs="Times New Roman"/>
          <w:sz w:val="24"/>
          <w:szCs w:val="28"/>
          <w:lang w:val="kk-KZ"/>
        </w:rPr>
        <w:t xml:space="preserve"> млн.м</w:t>
      </w:r>
      <w:r w:rsidRPr="00875FE3">
        <w:rPr>
          <w:rFonts w:ascii="Times New Roman" w:hAnsi="Times New Roman" w:cs="Times New Roman"/>
          <w:sz w:val="24"/>
          <w:szCs w:val="28"/>
          <w:vertAlign w:val="superscript"/>
          <w:lang w:val="kk-KZ"/>
        </w:rPr>
        <w:t>3</w:t>
      </w:r>
      <w:r w:rsidRPr="00875FE3">
        <w:rPr>
          <w:rFonts w:ascii="Times New Roman" w:hAnsi="Times New Roman" w:cs="Times New Roman"/>
          <w:sz w:val="24"/>
          <w:szCs w:val="28"/>
          <w:lang w:val="kk-KZ"/>
        </w:rPr>
        <w:t>.</w:t>
      </w:r>
    </w:p>
    <w:p w14:paraId="282694D0" w14:textId="77777777" w:rsidR="0078001A" w:rsidRPr="004872C5" w:rsidRDefault="0078001A" w:rsidP="00F02493">
      <w:pPr>
        <w:spacing w:after="0" w:line="360" w:lineRule="auto"/>
        <w:ind w:firstLine="709"/>
        <w:contextualSpacing/>
        <w:jc w:val="both"/>
        <w:rPr>
          <w:rFonts w:ascii="Times New Roman" w:eastAsia="Calibri" w:hAnsi="Times New Roman" w:cs="Times New Roman"/>
          <w:b/>
          <w:sz w:val="24"/>
          <w:szCs w:val="24"/>
          <w:lang w:val="kk-KZ"/>
        </w:rPr>
      </w:pPr>
      <w:r w:rsidRPr="004872C5">
        <w:rPr>
          <w:rFonts w:ascii="Times New Roman" w:eastAsia="Calibri" w:hAnsi="Times New Roman" w:cs="Times New Roman"/>
          <w:b/>
          <w:sz w:val="24"/>
          <w:szCs w:val="24"/>
          <w:lang w:val="kk-KZ"/>
        </w:rPr>
        <w:t>Возвратный объект</w:t>
      </w:r>
    </w:p>
    <w:p w14:paraId="6B27BBEA" w14:textId="77777777" w:rsidR="0078001A" w:rsidRPr="00F02493" w:rsidRDefault="0078001A" w:rsidP="00F02493">
      <w:pPr>
        <w:spacing w:after="0" w:line="360" w:lineRule="auto"/>
        <w:ind w:firstLine="709"/>
        <w:contextualSpacing/>
        <w:jc w:val="both"/>
        <w:rPr>
          <w:rFonts w:ascii="Times New Roman" w:eastAsia="Calibri" w:hAnsi="Times New Roman" w:cs="Times New Roman"/>
          <w:sz w:val="24"/>
          <w:szCs w:val="24"/>
        </w:rPr>
      </w:pPr>
      <w:r w:rsidRPr="00F02493">
        <w:rPr>
          <w:rFonts w:ascii="Times New Roman" w:eastAsia="Calibri" w:hAnsi="Times New Roman" w:cs="Times New Roman"/>
          <w:sz w:val="24"/>
          <w:szCs w:val="24"/>
        </w:rPr>
        <w:t>На дату отчета разработка данного объекта приостановлена.</w:t>
      </w:r>
    </w:p>
    <w:p w14:paraId="6E60DD5E" w14:textId="77777777" w:rsidR="0078001A" w:rsidRPr="00F02493" w:rsidRDefault="0078001A" w:rsidP="00F02493">
      <w:pPr>
        <w:spacing w:after="0" w:line="360" w:lineRule="auto"/>
        <w:ind w:firstLine="709"/>
        <w:contextualSpacing/>
        <w:jc w:val="both"/>
        <w:rPr>
          <w:rFonts w:ascii="Times New Roman" w:eastAsia="Calibri" w:hAnsi="Times New Roman" w:cs="Times New Roman"/>
          <w:sz w:val="24"/>
          <w:szCs w:val="24"/>
        </w:rPr>
      </w:pPr>
      <w:r w:rsidRPr="00F02493">
        <w:rPr>
          <w:rFonts w:ascii="Times New Roman" w:eastAsia="Calibri" w:hAnsi="Times New Roman" w:cs="Times New Roman"/>
          <w:sz w:val="24"/>
          <w:szCs w:val="24"/>
        </w:rPr>
        <w:t xml:space="preserve">С начала разработки по объекту добыто </w:t>
      </w:r>
      <w:r w:rsidR="00491202">
        <w:rPr>
          <w:rFonts w:ascii="Times New Roman" w:eastAsia="Calibri" w:hAnsi="Times New Roman" w:cs="Times New Roman"/>
          <w:sz w:val="24"/>
          <w:szCs w:val="24"/>
        </w:rPr>
        <w:t>2,6</w:t>
      </w:r>
      <w:r w:rsidRPr="00F02493">
        <w:rPr>
          <w:rFonts w:ascii="Times New Roman" w:eastAsia="Calibri" w:hAnsi="Times New Roman" w:cs="Times New Roman"/>
          <w:sz w:val="24"/>
          <w:szCs w:val="24"/>
        </w:rPr>
        <w:t xml:space="preserve"> </w:t>
      </w:r>
      <w:proofErr w:type="spellStart"/>
      <w:proofErr w:type="gramStart"/>
      <w:r w:rsidRPr="00F02493">
        <w:rPr>
          <w:rFonts w:ascii="Times New Roman" w:eastAsia="Calibri" w:hAnsi="Times New Roman" w:cs="Times New Roman"/>
          <w:sz w:val="24"/>
          <w:szCs w:val="24"/>
        </w:rPr>
        <w:t>тыс.т</w:t>
      </w:r>
      <w:proofErr w:type="spellEnd"/>
      <w:proofErr w:type="gramEnd"/>
      <w:r w:rsidRPr="00F02493">
        <w:rPr>
          <w:rFonts w:ascii="Times New Roman" w:eastAsia="Calibri" w:hAnsi="Times New Roman" w:cs="Times New Roman"/>
          <w:sz w:val="24"/>
          <w:szCs w:val="24"/>
        </w:rPr>
        <w:t xml:space="preserve"> нефти и </w:t>
      </w:r>
      <w:r w:rsidR="00491202">
        <w:rPr>
          <w:rFonts w:ascii="Times New Roman" w:eastAsia="Calibri" w:hAnsi="Times New Roman" w:cs="Times New Roman"/>
          <w:sz w:val="24"/>
          <w:szCs w:val="24"/>
        </w:rPr>
        <w:t xml:space="preserve">5,4 </w:t>
      </w:r>
      <w:proofErr w:type="spellStart"/>
      <w:r w:rsidRPr="00F02493">
        <w:rPr>
          <w:rFonts w:ascii="Times New Roman" w:eastAsia="Calibri" w:hAnsi="Times New Roman" w:cs="Times New Roman"/>
          <w:sz w:val="24"/>
          <w:szCs w:val="24"/>
        </w:rPr>
        <w:t>тыс.т</w:t>
      </w:r>
      <w:proofErr w:type="spellEnd"/>
      <w:r w:rsidRPr="00F02493">
        <w:rPr>
          <w:rFonts w:ascii="Times New Roman" w:eastAsia="Calibri" w:hAnsi="Times New Roman" w:cs="Times New Roman"/>
          <w:sz w:val="24"/>
          <w:szCs w:val="24"/>
        </w:rPr>
        <w:t xml:space="preserve"> жидкости. Отбор от </w:t>
      </w:r>
      <w:r w:rsidRPr="00F02493">
        <w:rPr>
          <w:rFonts w:ascii="Times New Roman" w:eastAsia="Calibri" w:hAnsi="Times New Roman" w:cs="Times New Roman"/>
          <w:sz w:val="24"/>
          <w:szCs w:val="24"/>
          <w:lang w:val="kk-KZ"/>
        </w:rPr>
        <w:t>начальных</w:t>
      </w:r>
      <w:r w:rsidRPr="00F02493">
        <w:rPr>
          <w:rFonts w:ascii="Times New Roman" w:eastAsia="Calibri" w:hAnsi="Times New Roman" w:cs="Times New Roman"/>
          <w:sz w:val="24"/>
          <w:szCs w:val="24"/>
        </w:rPr>
        <w:t xml:space="preserve"> извлекаемых запасов – </w:t>
      </w:r>
      <w:r w:rsidR="00E61303">
        <w:rPr>
          <w:rFonts w:ascii="Times New Roman" w:eastAsia="Calibri" w:hAnsi="Times New Roman" w:cs="Times New Roman"/>
          <w:sz w:val="24"/>
          <w:szCs w:val="24"/>
          <w:lang w:val="kk-KZ"/>
        </w:rPr>
        <w:t>5,4</w:t>
      </w:r>
      <w:r w:rsidRPr="00F02493">
        <w:rPr>
          <w:rFonts w:ascii="Times New Roman" w:eastAsia="Calibri" w:hAnsi="Times New Roman" w:cs="Times New Roman"/>
          <w:sz w:val="24"/>
          <w:szCs w:val="24"/>
        </w:rPr>
        <w:t>%.</w:t>
      </w:r>
    </w:p>
    <w:p w14:paraId="15194594" w14:textId="77777777" w:rsidR="0078001A" w:rsidRPr="004872C5" w:rsidRDefault="0078001A" w:rsidP="00F02493">
      <w:pPr>
        <w:spacing w:after="0" w:line="360" w:lineRule="auto"/>
        <w:ind w:firstLine="709"/>
        <w:contextualSpacing/>
        <w:jc w:val="both"/>
        <w:rPr>
          <w:rFonts w:ascii="Times New Roman" w:eastAsia="Calibri" w:hAnsi="Times New Roman" w:cs="Times New Roman"/>
          <w:b/>
          <w:sz w:val="24"/>
          <w:szCs w:val="24"/>
        </w:rPr>
      </w:pPr>
      <w:r w:rsidRPr="004872C5">
        <w:rPr>
          <w:rFonts w:ascii="Times New Roman" w:eastAsia="Calibri" w:hAnsi="Times New Roman" w:cs="Times New Roman"/>
          <w:b/>
          <w:sz w:val="24"/>
          <w:szCs w:val="24"/>
        </w:rPr>
        <w:t>В целом по месторождению</w:t>
      </w:r>
    </w:p>
    <w:p w14:paraId="058EFDEF" w14:textId="77777777" w:rsidR="007F41D2" w:rsidRPr="00491202" w:rsidRDefault="0078001A" w:rsidP="00F02493">
      <w:pPr>
        <w:spacing w:after="0" w:line="360" w:lineRule="auto"/>
        <w:ind w:firstLine="709"/>
        <w:contextualSpacing/>
        <w:jc w:val="both"/>
        <w:rPr>
          <w:rFonts w:ascii="Times New Roman" w:eastAsia="Calibri" w:hAnsi="Times New Roman" w:cs="Times New Roman"/>
          <w:color w:val="000000"/>
          <w:sz w:val="24"/>
          <w:szCs w:val="24"/>
        </w:rPr>
      </w:pPr>
      <w:r w:rsidRPr="00F02493">
        <w:rPr>
          <w:rFonts w:ascii="Times New Roman" w:eastAsia="Calibri" w:hAnsi="Times New Roman" w:cs="Times New Roman"/>
          <w:color w:val="000000"/>
          <w:sz w:val="24"/>
          <w:szCs w:val="24"/>
        </w:rPr>
        <w:t xml:space="preserve">В целом по месторождению расхождение фактической добычи нефти от проектной </w:t>
      </w:r>
      <w:r w:rsidRPr="00F02493">
        <w:rPr>
          <w:rFonts w:ascii="Times New Roman" w:eastAsia="Calibri" w:hAnsi="Times New Roman" w:cs="Times New Roman"/>
          <w:color w:val="000000"/>
          <w:sz w:val="24"/>
          <w:szCs w:val="24"/>
          <w:lang w:val="kk-KZ"/>
        </w:rPr>
        <w:t>незначительное</w:t>
      </w:r>
      <w:r w:rsidRPr="00F02493">
        <w:rPr>
          <w:rFonts w:ascii="Times New Roman" w:eastAsia="Calibri" w:hAnsi="Times New Roman" w:cs="Times New Roman"/>
          <w:color w:val="000000"/>
          <w:sz w:val="24"/>
          <w:szCs w:val="24"/>
        </w:rPr>
        <w:t xml:space="preserve">. Максимальное </w:t>
      </w:r>
      <w:r w:rsidR="00AA118E" w:rsidRPr="00F02493">
        <w:rPr>
          <w:rFonts w:ascii="Times New Roman" w:eastAsia="Calibri" w:hAnsi="Times New Roman" w:cs="Times New Roman"/>
          <w:color w:val="000000"/>
          <w:sz w:val="24"/>
          <w:szCs w:val="24"/>
          <w:lang w:val="kk-KZ"/>
        </w:rPr>
        <w:t>недостижение</w:t>
      </w:r>
      <w:r w:rsidRPr="00F02493">
        <w:rPr>
          <w:rFonts w:ascii="Times New Roman" w:eastAsia="Calibri" w:hAnsi="Times New Roman" w:cs="Times New Roman"/>
          <w:color w:val="000000"/>
          <w:sz w:val="24"/>
          <w:szCs w:val="24"/>
        </w:rPr>
        <w:t xml:space="preserve"> добычи нефти приходится на 20</w:t>
      </w:r>
      <w:r w:rsidR="00491202">
        <w:rPr>
          <w:rFonts w:ascii="Times New Roman" w:eastAsia="Calibri" w:hAnsi="Times New Roman" w:cs="Times New Roman"/>
          <w:color w:val="000000"/>
          <w:sz w:val="24"/>
          <w:szCs w:val="24"/>
        </w:rPr>
        <w:t>22</w:t>
      </w:r>
      <w:r w:rsidRPr="00F02493">
        <w:rPr>
          <w:rFonts w:ascii="Times New Roman" w:eastAsia="Calibri" w:hAnsi="Times New Roman" w:cs="Times New Roman"/>
          <w:color w:val="000000"/>
          <w:sz w:val="24"/>
          <w:szCs w:val="24"/>
        </w:rPr>
        <w:t>г</w:t>
      </w:r>
      <w:r w:rsidR="003F4E72" w:rsidRPr="00F02493">
        <w:rPr>
          <w:rFonts w:ascii="Times New Roman" w:eastAsia="Calibri" w:hAnsi="Times New Roman" w:cs="Times New Roman"/>
          <w:color w:val="000000"/>
          <w:sz w:val="24"/>
          <w:szCs w:val="24"/>
        </w:rPr>
        <w:t xml:space="preserve">, основное несоответствие приходится на </w:t>
      </w:r>
      <w:r w:rsidR="003F4E72" w:rsidRPr="00F02493">
        <w:rPr>
          <w:rFonts w:ascii="Times New Roman" w:eastAsia="Calibri" w:hAnsi="Times New Roman" w:cs="Times New Roman"/>
          <w:color w:val="000000"/>
          <w:sz w:val="24"/>
          <w:szCs w:val="24"/>
          <w:lang w:val="en-US"/>
        </w:rPr>
        <w:t>II</w:t>
      </w:r>
      <w:r w:rsidR="00491202">
        <w:rPr>
          <w:rFonts w:ascii="Times New Roman" w:eastAsia="Calibri" w:hAnsi="Times New Roman" w:cs="Times New Roman"/>
          <w:color w:val="000000"/>
          <w:sz w:val="24"/>
          <w:szCs w:val="24"/>
          <w:lang w:val="en-US"/>
        </w:rPr>
        <w:t>I</w:t>
      </w:r>
      <w:r w:rsidR="003F4E72" w:rsidRPr="00F02493">
        <w:rPr>
          <w:rFonts w:ascii="Times New Roman" w:eastAsia="Calibri" w:hAnsi="Times New Roman" w:cs="Times New Roman"/>
          <w:color w:val="000000"/>
          <w:sz w:val="24"/>
          <w:szCs w:val="24"/>
        </w:rPr>
        <w:t xml:space="preserve"> эксплуатационный объект.</w:t>
      </w:r>
      <w:r w:rsidR="00491202">
        <w:rPr>
          <w:rFonts w:ascii="Times New Roman" w:eastAsia="Calibri" w:hAnsi="Times New Roman" w:cs="Times New Roman"/>
          <w:color w:val="000000"/>
          <w:sz w:val="24"/>
          <w:szCs w:val="24"/>
        </w:rPr>
        <w:t xml:space="preserve"> </w:t>
      </w:r>
      <w:r w:rsidR="00DA3824">
        <w:rPr>
          <w:rFonts w:ascii="Times New Roman" w:eastAsia="Calibri" w:hAnsi="Times New Roman" w:cs="Times New Roman"/>
          <w:color w:val="000000"/>
          <w:sz w:val="24"/>
          <w:szCs w:val="24"/>
        </w:rPr>
        <w:t>Не смотря на несоответствие годовых отборов нефти с проектными за 2021-2022гг, по месторождению наблюдается небольшая тенденция роста дебита нефти и снижения обводненности. Данный результат обусловлен</w:t>
      </w:r>
    </w:p>
    <w:p w14:paraId="59B07205" w14:textId="77777777" w:rsidR="00D65B67" w:rsidRPr="00F02493" w:rsidRDefault="00D65B67" w:rsidP="00F02493">
      <w:pPr>
        <w:spacing w:after="0" w:line="360" w:lineRule="auto"/>
        <w:ind w:firstLine="709"/>
        <w:contextualSpacing/>
        <w:jc w:val="both"/>
        <w:rPr>
          <w:rFonts w:ascii="Times New Roman" w:eastAsia="Calibri" w:hAnsi="Times New Roman" w:cs="Times New Roman"/>
          <w:color w:val="000000"/>
          <w:sz w:val="24"/>
          <w:szCs w:val="24"/>
        </w:rPr>
      </w:pPr>
      <w:r w:rsidRPr="00F02493">
        <w:rPr>
          <w:rFonts w:ascii="Times New Roman" w:eastAsia="Calibri" w:hAnsi="Times New Roman" w:cs="Times New Roman"/>
          <w:color w:val="000000"/>
          <w:sz w:val="24"/>
          <w:szCs w:val="24"/>
        </w:rPr>
        <w:t xml:space="preserve">В целом по месторождению можно </w:t>
      </w:r>
      <w:r w:rsidR="00E61303" w:rsidRPr="00F02493">
        <w:rPr>
          <w:rFonts w:ascii="Times New Roman" w:eastAsia="Calibri" w:hAnsi="Times New Roman" w:cs="Times New Roman"/>
          <w:color w:val="000000"/>
          <w:sz w:val="24"/>
          <w:szCs w:val="24"/>
        </w:rPr>
        <w:t>отметить,</w:t>
      </w:r>
      <w:r w:rsidRPr="00F02493">
        <w:rPr>
          <w:rFonts w:ascii="Times New Roman" w:eastAsia="Calibri" w:hAnsi="Times New Roman" w:cs="Times New Roman"/>
          <w:color w:val="000000"/>
          <w:sz w:val="24"/>
          <w:szCs w:val="24"/>
        </w:rPr>
        <w:t xml:space="preserve"> что месторождения разрабатывается в соответствии с действующим проектным документом, а заложенные в нем проектные решения выполняются в полном объеме, за счет чего фактические показатели разработки также соответствуют проектным. </w:t>
      </w:r>
    </w:p>
    <w:p w14:paraId="61130C7F" w14:textId="77777777" w:rsidR="0078001A" w:rsidRPr="00F02493" w:rsidRDefault="0078001A" w:rsidP="00F02493">
      <w:pPr>
        <w:spacing w:after="0" w:line="360" w:lineRule="auto"/>
        <w:ind w:firstLine="709"/>
        <w:contextualSpacing/>
        <w:jc w:val="both"/>
        <w:rPr>
          <w:rFonts w:ascii="Times New Roman" w:eastAsia="Calibri" w:hAnsi="Times New Roman" w:cs="Times New Roman"/>
          <w:color w:val="000000"/>
          <w:sz w:val="24"/>
          <w:szCs w:val="24"/>
        </w:rPr>
      </w:pPr>
      <w:r w:rsidRPr="00F02493">
        <w:rPr>
          <w:rFonts w:ascii="Times New Roman" w:eastAsia="Calibri" w:hAnsi="Times New Roman" w:cs="Times New Roman"/>
          <w:color w:val="000000"/>
          <w:sz w:val="24"/>
          <w:szCs w:val="24"/>
        </w:rPr>
        <w:t xml:space="preserve"> </w:t>
      </w:r>
      <w:r w:rsidRPr="00F02493">
        <w:rPr>
          <w:rFonts w:ascii="Times New Roman" w:eastAsia="Calibri" w:hAnsi="Times New Roman" w:cs="Times New Roman"/>
          <w:sz w:val="24"/>
          <w:szCs w:val="24"/>
        </w:rPr>
        <w:t>Текущий КИН составляет</w:t>
      </w:r>
      <w:r w:rsidR="003020F6" w:rsidRPr="00F02493">
        <w:rPr>
          <w:rFonts w:ascii="Times New Roman" w:eastAsia="Calibri" w:hAnsi="Times New Roman" w:cs="Times New Roman"/>
          <w:sz w:val="24"/>
          <w:szCs w:val="24"/>
        </w:rPr>
        <w:t xml:space="preserve"> </w:t>
      </w:r>
      <w:r w:rsidRPr="00F02493">
        <w:rPr>
          <w:rFonts w:ascii="Times New Roman" w:eastAsia="Calibri" w:hAnsi="Times New Roman" w:cs="Times New Roman"/>
          <w:color w:val="000000"/>
          <w:sz w:val="24"/>
          <w:szCs w:val="24"/>
        </w:rPr>
        <w:t>0,2</w:t>
      </w:r>
      <w:r w:rsidR="00E61303">
        <w:rPr>
          <w:rFonts w:ascii="Times New Roman" w:eastAsia="Calibri" w:hAnsi="Times New Roman" w:cs="Times New Roman"/>
          <w:color w:val="000000"/>
          <w:sz w:val="24"/>
          <w:szCs w:val="24"/>
        </w:rPr>
        <w:t>30</w:t>
      </w:r>
      <w:r w:rsidRPr="00F02493">
        <w:rPr>
          <w:rFonts w:ascii="Times New Roman" w:eastAsia="Calibri" w:hAnsi="Times New Roman" w:cs="Times New Roman"/>
          <w:color w:val="000000"/>
          <w:sz w:val="24"/>
          <w:szCs w:val="24"/>
        </w:rPr>
        <w:t xml:space="preserve"> д</w:t>
      </w:r>
      <w:r w:rsidR="003F4E72" w:rsidRPr="00F02493">
        <w:rPr>
          <w:rFonts w:ascii="Times New Roman" w:eastAsia="Calibri" w:hAnsi="Times New Roman" w:cs="Times New Roman"/>
          <w:color w:val="000000"/>
          <w:sz w:val="24"/>
          <w:szCs w:val="24"/>
        </w:rPr>
        <w:t xml:space="preserve">оли </w:t>
      </w:r>
      <w:r w:rsidRPr="00F02493">
        <w:rPr>
          <w:rFonts w:ascii="Times New Roman" w:eastAsia="Calibri" w:hAnsi="Times New Roman" w:cs="Times New Roman"/>
          <w:color w:val="000000"/>
          <w:sz w:val="24"/>
          <w:szCs w:val="24"/>
        </w:rPr>
        <w:t xml:space="preserve">ед., фактические накопленные показатели добычи составляют: по нефти </w:t>
      </w:r>
      <w:r w:rsidR="003F4E72" w:rsidRPr="00F02493">
        <w:rPr>
          <w:rFonts w:ascii="Times New Roman" w:eastAsia="Calibri" w:hAnsi="Times New Roman" w:cs="Times New Roman"/>
          <w:color w:val="000000"/>
          <w:sz w:val="24"/>
          <w:szCs w:val="24"/>
        </w:rPr>
        <w:t>–</w:t>
      </w:r>
      <w:r w:rsidRPr="00F02493">
        <w:rPr>
          <w:rFonts w:ascii="Times New Roman" w:eastAsia="Calibri" w:hAnsi="Times New Roman" w:cs="Times New Roman"/>
          <w:color w:val="000000"/>
          <w:sz w:val="24"/>
          <w:szCs w:val="24"/>
        </w:rPr>
        <w:t xml:space="preserve"> </w:t>
      </w:r>
      <w:r w:rsidR="003F4E72" w:rsidRPr="00F02493">
        <w:rPr>
          <w:rFonts w:ascii="Times New Roman" w:eastAsia="Calibri" w:hAnsi="Times New Roman" w:cs="Times New Roman"/>
          <w:color w:val="000000"/>
          <w:sz w:val="24"/>
          <w:szCs w:val="24"/>
        </w:rPr>
        <w:t>1</w:t>
      </w:r>
      <w:r w:rsidR="003020F6" w:rsidRPr="00F02493">
        <w:rPr>
          <w:rFonts w:ascii="Times New Roman" w:eastAsia="Calibri" w:hAnsi="Times New Roman" w:cs="Times New Roman"/>
          <w:color w:val="000000"/>
          <w:sz w:val="24"/>
          <w:szCs w:val="24"/>
        </w:rPr>
        <w:t>914,0</w:t>
      </w:r>
      <w:r w:rsidRPr="00F02493">
        <w:rPr>
          <w:rFonts w:ascii="Times New Roman" w:eastAsia="Calibri" w:hAnsi="Times New Roman" w:cs="Times New Roman"/>
          <w:color w:val="000000"/>
          <w:sz w:val="24"/>
          <w:szCs w:val="24"/>
        </w:rPr>
        <w:t xml:space="preserve"> тыс.т. против проектных </w:t>
      </w:r>
      <w:r w:rsidR="003F4E72" w:rsidRPr="00F02493">
        <w:rPr>
          <w:rFonts w:ascii="Times New Roman" w:eastAsia="Calibri" w:hAnsi="Times New Roman" w:cs="Times New Roman"/>
          <w:color w:val="000000"/>
          <w:sz w:val="24"/>
          <w:szCs w:val="24"/>
        </w:rPr>
        <w:t>1</w:t>
      </w:r>
      <w:r w:rsidR="003020F6" w:rsidRPr="00F02493">
        <w:rPr>
          <w:rFonts w:ascii="Times New Roman" w:eastAsia="Calibri" w:hAnsi="Times New Roman" w:cs="Times New Roman"/>
          <w:color w:val="000000"/>
          <w:sz w:val="24"/>
          <w:szCs w:val="24"/>
        </w:rPr>
        <w:t>9</w:t>
      </w:r>
      <w:r w:rsidR="003F4E72" w:rsidRPr="00F02493">
        <w:rPr>
          <w:rFonts w:ascii="Times New Roman" w:eastAsia="Calibri" w:hAnsi="Times New Roman" w:cs="Times New Roman"/>
          <w:color w:val="000000"/>
          <w:sz w:val="24"/>
          <w:szCs w:val="24"/>
        </w:rPr>
        <w:t>1</w:t>
      </w:r>
      <w:r w:rsidR="003020F6" w:rsidRPr="00F02493">
        <w:rPr>
          <w:rFonts w:ascii="Times New Roman" w:eastAsia="Calibri" w:hAnsi="Times New Roman" w:cs="Times New Roman"/>
          <w:color w:val="000000"/>
          <w:sz w:val="24"/>
          <w:szCs w:val="24"/>
        </w:rPr>
        <w:t>8,7</w:t>
      </w:r>
      <w:r w:rsidRPr="00F02493">
        <w:rPr>
          <w:rFonts w:ascii="Times New Roman" w:eastAsia="Calibri" w:hAnsi="Times New Roman" w:cs="Times New Roman"/>
          <w:color w:val="000000"/>
          <w:sz w:val="24"/>
          <w:szCs w:val="24"/>
        </w:rPr>
        <w:t xml:space="preserve"> тыс.т., по жидкости</w:t>
      </w:r>
      <w:r w:rsidR="003020F6" w:rsidRPr="00F02493">
        <w:rPr>
          <w:rFonts w:ascii="Times New Roman" w:eastAsia="Calibri" w:hAnsi="Times New Roman" w:cs="Times New Roman"/>
          <w:color w:val="000000"/>
          <w:sz w:val="24"/>
          <w:szCs w:val="24"/>
        </w:rPr>
        <w:t xml:space="preserve"> – 6095,0</w:t>
      </w:r>
      <w:r w:rsidRPr="00F02493">
        <w:rPr>
          <w:rFonts w:ascii="Times New Roman" w:eastAsia="Calibri" w:hAnsi="Times New Roman" w:cs="Times New Roman"/>
          <w:color w:val="000000"/>
          <w:sz w:val="24"/>
          <w:szCs w:val="24"/>
        </w:rPr>
        <w:t xml:space="preserve"> тыс.т. при проектном значении </w:t>
      </w:r>
      <w:r w:rsidR="003020F6" w:rsidRPr="00F02493">
        <w:rPr>
          <w:rFonts w:ascii="Times New Roman" w:eastAsia="Calibri" w:hAnsi="Times New Roman" w:cs="Times New Roman"/>
          <w:color w:val="000000"/>
          <w:sz w:val="24"/>
          <w:szCs w:val="24"/>
        </w:rPr>
        <w:t>6036,5</w:t>
      </w:r>
      <w:r w:rsidRPr="00F02493">
        <w:rPr>
          <w:rFonts w:ascii="Times New Roman" w:eastAsia="Calibri" w:hAnsi="Times New Roman" w:cs="Times New Roman"/>
          <w:color w:val="000000"/>
          <w:sz w:val="24"/>
          <w:szCs w:val="24"/>
        </w:rPr>
        <w:t xml:space="preserve"> тыс.т. Отбор от НИЗ достиг </w:t>
      </w:r>
      <w:r w:rsidR="002A2AD4">
        <w:rPr>
          <w:rFonts w:ascii="Times New Roman" w:eastAsia="Calibri" w:hAnsi="Times New Roman" w:cs="Times New Roman"/>
          <w:color w:val="000000"/>
          <w:sz w:val="24"/>
          <w:szCs w:val="24"/>
        </w:rPr>
        <w:t>57,1</w:t>
      </w:r>
      <w:r w:rsidRPr="00F02493">
        <w:rPr>
          <w:rFonts w:ascii="Times New Roman" w:eastAsia="Calibri" w:hAnsi="Times New Roman" w:cs="Times New Roman"/>
          <w:color w:val="000000"/>
          <w:sz w:val="24"/>
          <w:szCs w:val="24"/>
        </w:rPr>
        <w:t>%.</w:t>
      </w:r>
    </w:p>
    <w:p w14:paraId="32D34672" w14:textId="77777777" w:rsidR="00932561" w:rsidRDefault="00932561" w:rsidP="0078001A">
      <w:pPr>
        <w:tabs>
          <w:tab w:val="left" w:pos="10314"/>
        </w:tabs>
        <w:rPr>
          <w:rFonts w:ascii="Times New Roman" w:eastAsia="Calibri" w:hAnsi="Times New Roman" w:cs="Times New Roman"/>
          <w:szCs w:val="24"/>
        </w:rPr>
      </w:pPr>
    </w:p>
    <w:p w14:paraId="6E4242E0" w14:textId="77777777" w:rsidR="00932561" w:rsidRDefault="00932561" w:rsidP="0078001A">
      <w:pPr>
        <w:tabs>
          <w:tab w:val="left" w:pos="10314"/>
        </w:tabs>
        <w:rPr>
          <w:rFonts w:ascii="Times New Roman" w:eastAsia="Calibri" w:hAnsi="Times New Roman" w:cs="Times New Roman"/>
          <w:szCs w:val="24"/>
        </w:rPr>
        <w:sectPr w:rsidR="00932561" w:rsidSect="00AE0DCB">
          <w:headerReference w:type="default" r:id="rId21"/>
          <w:pgSz w:w="11906" w:h="16838" w:code="9"/>
          <w:pgMar w:top="1134" w:right="851" w:bottom="1134" w:left="1701" w:header="709" w:footer="546" w:gutter="0"/>
          <w:pgNumType w:start="247"/>
          <w:cols w:space="708"/>
          <w:docGrid w:linePitch="360"/>
        </w:sectPr>
      </w:pPr>
    </w:p>
    <w:p w14:paraId="7F0C85CE" w14:textId="77777777" w:rsidR="0078001A" w:rsidRPr="00136363" w:rsidRDefault="0078001A" w:rsidP="00136363">
      <w:pPr>
        <w:spacing w:after="120" w:line="240" w:lineRule="auto"/>
        <w:jc w:val="both"/>
        <w:rPr>
          <w:rFonts w:ascii="Times New Roman" w:eastAsia="Calibri" w:hAnsi="Times New Roman" w:cs="Times New Roman"/>
          <w:b/>
          <w:sz w:val="20"/>
          <w:szCs w:val="24"/>
        </w:rPr>
      </w:pPr>
      <w:r w:rsidRPr="00136363">
        <w:rPr>
          <w:rFonts w:ascii="Times New Roman" w:eastAsia="Calibri" w:hAnsi="Times New Roman" w:cs="Times New Roman"/>
          <w:b/>
          <w:sz w:val="20"/>
          <w:szCs w:val="24"/>
        </w:rPr>
        <w:lastRenderedPageBreak/>
        <w:t xml:space="preserve">Таблица </w:t>
      </w:r>
      <w:r w:rsidR="00932561" w:rsidRPr="00136363">
        <w:rPr>
          <w:rFonts w:ascii="Times New Roman" w:eastAsia="Calibri" w:hAnsi="Times New Roman" w:cs="Times New Roman"/>
          <w:b/>
          <w:sz w:val="20"/>
          <w:szCs w:val="24"/>
        </w:rPr>
        <w:t>3.2.</w:t>
      </w:r>
      <w:r w:rsidR="008A39E8">
        <w:rPr>
          <w:rFonts w:ascii="Times New Roman" w:eastAsia="Calibri" w:hAnsi="Times New Roman" w:cs="Times New Roman"/>
          <w:b/>
          <w:sz w:val="20"/>
          <w:szCs w:val="24"/>
        </w:rPr>
        <w:t>1.</w:t>
      </w:r>
      <w:r w:rsidR="004872C5">
        <w:rPr>
          <w:rFonts w:ascii="Times New Roman" w:eastAsia="Calibri" w:hAnsi="Times New Roman" w:cs="Times New Roman"/>
          <w:b/>
          <w:sz w:val="20"/>
          <w:szCs w:val="24"/>
        </w:rPr>
        <w:t>8</w:t>
      </w:r>
      <w:r w:rsidRPr="00136363">
        <w:rPr>
          <w:rFonts w:ascii="Times New Roman" w:eastAsia="Calibri" w:hAnsi="Times New Roman" w:cs="Times New Roman"/>
          <w:b/>
          <w:sz w:val="20"/>
          <w:szCs w:val="24"/>
        </w:rPr>
        <w:t xml:space="preserve"> – Сравнение проектных и фактических показателей разработки </w:t>
      </w:r>
      <w:r w:rsidRPr="00136363">
        <w:rPr>
          <w:rFonts w:ascii="Times New Roman" w:eastAsia="Calibri" w:hAnsi="Times New Roman" w:cs="Times New Roman"/>
          <w:b/>
          <w:sz w:val="20"/>
          <w:szCs w:val="24"/>
          <w:lang w:val="en-US"/>
        </w:rPr>
        <w:t>I</w:t>
      </w:r>
      <w:r w:rsidRPr="00136363">
        <w:rPr>
          <w:rFonts w:ascii="Times New Roman" w:eastAsia="Calibri" w:hAnsi="Times New Roman" w:cs="Times New Roman"/>
          <w:b/>
          <w:sz w:val="20"/>
          <w:szCs w:val="24"/>
        </w:rPr>
        <w:t xml:space="preserve"> объекта</w:t>
      </w:r>
    </w:p>
    <w:tbl>
      <w:tblPr>
        <w:tblW w:w="5000" w:type="pct"/>
        <w:tblLook w:val="04A0" w:firstRow="1" w:lastRow="0" w:firstColumn="1" w:lastColumn="0" w:noHBand="0" w:noVBand="1"/>
      </w:tblPr>
      <w:tblGrid>
        <w:gridCol w:w="697"/>
        <w:gridCol w:w="8243"/>
        <w:gridCol w:w="1342"/>
        <w:gridCol w:w="1230"/>
        <w:gridCol w:w="1342"/>
        <w:gridCol w:w="1230"/>
        <w:gridCol w:w="2487"/>
        <w:gridCol w:w="2487"/>
        <w:gridCol w:w="2452"/>
      </w:tblGrid>
      <w:tr w:rsidR="00A21AB1" w:rsidRPr="00235D41" w14:paraId="78B91168" w14:textId="77777777" w:rsidTr="00136363">
        <w:trPr>
          <w:trHeight w:val="20"/>
        </w:trPr>
        <w:tc>
          <w:tcPr>
            <w:tcW w:w="162" w:type="pct"/>
            <w:vMerge w:val="restart"/>
            <w:tcBorders>
              <w:top w:val="double" w:sz="4" w:space="0" w:color="auto"/>
              <w:left w:val="double" w:sz="4" w:space="0" w:color="auto"/>
              <w:right w:val="single" w:sz="4" w:space="0" w:color="auto"/>
            </w:tcBorders>
            <w:shd w:val="clear" w:color="auto" w:fill="auto"/>
            <w:vAlign w:val="center"/>
            <w:hideMark/>
          </w:tcPr>
          <w:p w14:paraId="1E76288C" w14:textId="77777777" w:rsidR="00A21AB1" w:rsidRPr="00235D41" w:rsidRDefault="00A21AB1"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w:t>
            </w:r>
            <w:r w:rsidRPr="00235D41">
              <w:rPr>
                <w:rFonts w:ascii="Times New Roman" w:eastAsia="Times New Roman" w:hAnsi="Times New Roman" w:cs="Times New Roman"/>
                <w:b/>
                <w:bCs/>
                <w:color w:val="000000"/>
                <w:sz w:val="20"/>
                <w:szCs w:val="20"/>
                <w:lang w:eastAsia="ru-RU"/>
              </w:rPr>
              <w:br/>
              <w:t>п/п</w:t>
            </w:r>
          </w:p>
        </w:tc>
        <w:tc>
          <w:tcPr>
            <w:tcW w:w="1916" w:type="pct"/>
            <w:vMerge w:val="restart"/>
            <w:tcBorders>
              <w:top w:val="double" w:sz="4" w:space="0" w:color="auto"/>
              <w:left w:val="single" w:sz="4" w:space="0" w:color="auto"/>
              <w:right w:val="single" w:sz="4" w:space="0" w:color="auto"/>
            </w:tcBorders>
            <w:shd w:val="clear" w:color="auto" w:fill="auto"/>
            <w:noWrap/>
            <w:vAlign w:val="center"/>
            <w:hideMark/>
          </w:tcPr>
          <w:p w14:paraId="35FE4E50" w14:textId="77777777" w:rsidR="00A21AB1" w:rsidRPr="00235D41" w:rsidRDefault="00A21AB1"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Показатели</w:t>
            </w:r>
          </w:p>
        </w:tc>
        <w:tc>
          <w:tcPr>
            <w:tcW w:w="2922" w:type="pct"/>
            <w:gridSpan w:val="7"/>
            <w:tcBorders>
              <w:top w:val="double" w:sz="4" w:space="0" w:color="auto"/>
              <w:left w:val="nil"/>
              <w:bottom w:val="single" w:sz="4" w:space="0" w:color="auto"/>
              <w:right w:val="double" w:sz="4" w:space="0" w:color="auto"/>
            </w:tcBorders>
          </w:tcPr>
          <w:p w14:paraId="780F2987" w14:textId="77777777" w:rsidR="00A21AB1" w:rsidRPr="00235D41" w:rsidRDefault="00A21AB1"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Годы</w:t>
            </w:r>
          </w:p>
        </w:tc>
      </w:tr>
      <w:tr w:rsidR="00A21AB1" w:rsidRPr="00235D41" w14:paraId="751C2A4A" w14:textId="77777777" w:rsidTr="00136363">
        <w:trPr>
          <w:trHeight w:val="20"/>
        </w:trPr>
        <w:tc>
          <w:tcPr>
            <w:tcW w:w="162" w:type="pct"/>
            <w:vMerge/>
            <w:tcBorders>
              <w:left w:val="double" w:sz="4" w:space="0" w:color="auto"/>
              <w:right w:val="single" w:sz="4" w:space="0" w:color="auto"/>
            </w:tcBorders>
            <w:vAlign w:val="center"/>
            <w:hideMark/>
          </w:tcPr>
          <w:p w14:paraId="6EDDBC3D" w14:textId="77777777" w:rsidR="00A21AB1" w:rsidRPr="00235D41" w:rsidRDefault="00A21AB1" w:rsidP="00235D41">
            <w:pPr>
              <w:spacing w:after="0" w:line="240" w:lineRule="auto"/>
              <w:rPr>
                <w:rFonts w:ascii="Times New Roman" w:eastAsia="Times New Roman" w:hAnsi="Times New Roman" w:cs="Times New Roman"/>
                <w:b/>
                <w:bCs/>
                <w:color w:val="000000"/>
                <w:sz w:val="20"/>
                <w:szCs w:val="20"/>
                <w:lang w:eastAsia="ru-RU"/>
              </w:rPr>
            </w:pPr>
          </w:p>
        </w:tc>
        <w:tc>
          <w:tcPr>
            <w:tcW w:w="1916" w:type="pct"/>
            <w:vMerge/>
            <w:tcBorders>
              <w:left w:val="single" w:sz="4" w:space="0" w:color="auto"/>
              <w:right w:val="single" w:sz="4" w:space="0" w:color="auto"/>
            </w:tcBorders>
            <w:vAlign w:val="center"/>
            <w:hideMark/>
          </w:tcPr>
          <w:p w14:paraId="4B8B5AEF" w14:textId="77777777" w:rsidR="00A21AB1" w:rsidRPr="00235D41" w:rsidRDefault="00A21AB1" w:rsidP="00235D41">
            <w:pPr>
              <w:spacing w:after="0" w:line="240" w:lineRule="auto"/>
              <w:rPr>
                <w:rFonts w:ascii="Times New Roman" w:eastAsia="Times New Roman" w:hAnsi="Times New Roman" w:cs="Times New Roman"/>
                <w:b/>
                <w:bCs/>
                <w:color w:val="000000"/>
                <w:sz w:val="20"/>
                <w:szCs w:val="20"/>
                <w:lang w:eastAsia="ru-RU"/>
              </w:rPr>
            </w:pPr>
          </w:p>
        </w:tc>
        <w:tc>
          <w:tcPr>
            <w:tcW w:w="59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2C5685" w14:textId="77777777" w:rsidR="00A21AB1" w:rsidRPr="00235D41" w:rsidRDefault="00A21AB1"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2021</w:t>
            </w:r>
          </w:p>
        </w:tc>
        <w:tc>
          <w:tcPr>
            <w:tcW w:w="59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00020A" w14:textId="77777777" w:rsidR="00A21AB1" w:rsidRPr="00235D41" w:rsidRDefault="00A21AB1"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2022</w:t>
            </w:r>
          </w:p>
        </w:tc>
        <w:tc>
          <w:tcPr>
            <w:tcW w:w="1726" w:type="pct"/>
            <w:gridSpan w:val="3"/>
            <w:tcBorders>
              <w:top w:val="single" w:sz="4" w:space="0" w:color="auto"/>
              <w:left w:val="nil"/>
              <w:bottom w:val="single" w:sz="4" w:space="0" w:color="auto"/>
              <w:right w:val="double" w:sz="4" w:space="0" w:color="auto"/>
            </w:tcBorders>
          </w:tcPr>
          <w:p w14:paraId="775AE550" w14:textId="77777777" w:rsidR="00A21AB1" w:rsidRPr="00235D41" w:rsidRDefault="00A21AB1"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2023</w:t>
            </w:r>
          </w:p>
        </w:tc>
      </w:tr>
      <w:tr w:rsidR="00A21AB1" w:rsidRPr="00235D41" w14:paraId="7BEFE226" w14:textId="77777777" w:rsidTr="00B27640">
        <w:trPr>
          <w:trHeight w:val="20"/>
        </w:trPr>
        <w:tc>
          <w:tcPr>
            <w:tcW w:w="162" w:type="pct"/>
            <w:vMerge/>
            <w:tcBorders>
              <w:left w:val="double" w:sz="4" w:space="0" w:color="auto"/>
              <w:bottom w:val="single" w:sz="4" w:space="0" w:color="auto"/>
              <w:right w:val="single" w:sz="4" w:space="0" w:color="auto"/>
            </w:tcBorders>
            <w:shd w:val="clear" w:color="auto" w:fill="auto"/>
            <w:vAlign w:val="center"/>
          </w:tcPr>
          <w:p w14:paraId="548F5F61" w14:textId="77777777" w:rsidR="00A21AB1" w:rsidRPr="00235D41" w:rsidRDefault="00A21AB1" w:rsidP="00235D41">
            <w:pPr>
              <w:spacing w:after="0" w:line="240" w:lineRule="auto"/>
              <w:jc w:val="center"/>
              <w:rPr>
                <w:rFonts w:ascii="Times New Roman" w:eastAsia="Times New Roman" w:hAnsi="Times New Roman" w:cs="Times New Roman"/>
                <w:color w:val="000000"/>
                <w:sz w:val="20"/>
                <w:szCs w:val="20"/>
                <w:lang w:eastAsia="ru-RU"/>
              </w:rPr>
            </w:pPr>
          </w:p>
        </w:tc>
        <w:tc>
          <w:tcPr>
            <w:tcW w:w="1916" w:type="pct"/>
            <w:vMerge/>
            <w:tcBorders>
              <w:left w:val="single" w:sz="4" w:space="0" w:color="auto"/>
              <w:bottom w:val="single" w:sz="4" w:space="0" w:color="auto"/>
              <w:right w:val="single" w:sz="4" w:space="0" w:color="auto"/>
            </w:tcBorders>
            <w:shd w:val="clear" w:color="auto" w:fill="auto"/>
            <w:noWrap/>
            <w:vAlign w:val="center"/>
          </w:tcPr>
          <w:p w14:paraId="1B4AE7E1" w14:textId="77777777" w:rsidR="00A21AB1" w:rsidRPr="00235D41" w:rsidRDefault="00A21AB1" w:rsidP="00235D41">
            <w:pPr>
              <w:spacing w:after="0" w:line="240" w:lineRule="auto"/>
              <w:rPr>
                <w:rFonts w:ascii="Times New Roman" w:eastAsia="Times New Roman" w:hAnsi="Times New Roman" w:cs="Times New Roman"/>
                <w:color w:val="000000"/>
                <w:sz w:val="20"/>
                <w:szCs w:val="20"/>
                <w:lang w:eastAsia="ru-RU"/>
              </w:rPr>
            </w:pPr>
          </w:p>
        </w:tc>
        <w:tc>
          <w:tcPr>
            <w:tcW w:w="312" w:type="pct"/>
            <w:tcBorders>
              <w:top w:val="nil"/>
              <w:left w:val="nil"/>
              <w:bottom w:val="single" w:sz="4" w:space="0" w:color="auto"/>
              <w:right w:val="single" w:sz="4" w:space="0" w:color="auto"/>
            </w:tcBorders>
            <w:shd w:val="clear" w:color="000000" w:fill="BDD6EE"/>
            <w:noWrap/>
            <w:vAlign w:val="center"/>
          </w:tcPr>
          <w:p w14:paraId="23AE5BD6" w14:textId="77777777" w:rsidR="00A21AB1" w:rsidRPr="00235D41" w:rsidRDefault="00A21AB1" w:rsidP="00B27640">
            <w:pPr>
              <w:spacing w:after="0" w:line="240" w:lineRule="auto"/>
              <w:jc w:val="center"/>
              <w:rPr>
                <w:rFonts w:ascii="Times New Roman" w:eastAsia="Times New Roman" w:hAnsi="Times New Roman" w:cs="Times New Roman"/>
                <w:b/>
                <w:color w:val="000000"/>
                <w:sz w:val="20"/>
                <w:szCs w:val="20"/>
                <w:lang w:eastAsia="ru-RU"/>
              </w:rPr>
            </w:pPr>
            <w:r w:rsidRPr="00235D41">
              <w:rPr>
                <w:rFonts w:ascii="Times New Roman" w:eastAsia="Times New Roman" w:hAnsi="Times New Roman" w:cs="Times New Roman"/>
                <w:b/>
                <w:color w:val="000000"/>
                <w:sz w:val="20"/>
                <w:szCs w:val="20"/>
                <w:lang w:eastAsia="ru-RU"/>
              </w:rPr>
              <w:t>«АР-2021г»</w:t>
            </w:r>
          </w:p>
        </w:tc>
        <w:tc>
          <w:tcPr>
            <w:tcW w:w="286" w:type="pct"/>
            <w:tcBorders>
              <w:top w:val="nil"/>
              <w:left w:val="nil"/>
              <w:bottom w:val="single" w:sz="4" w:space="0" w:color="auto"/>
              <w:right w:val="single" w:sz="4" w:space="0" w:color="auto"/>
            </w:tcBorders>
            <w:shd w:val="clear" w:color="000000" w:fill="FFFFFF"/>
            <w:noWrap/>
            <w:vAlign w:val="center"/>
          </w:tcPr>
          <w:p w14:paraId="7305E3F3" w14:textId="77777777" w:rsidR="00A21AB1" w:rsidRPr="00235D41" w:rsidRDefault="00A21AB1" w:rsidP="00B27640">
            <w:pPr>
              <w:spacing w:after="0" w:line="240" w:lineRule="auto"/>
              <w:jc w:val="center"/>
              <w:rPr>
                <w:rFonts w:ascii="Times New Roman" w:eastAsia="Times New Roman" w:hAnsi="Times New Roman" w:cs="Times New Roman"/>
                <w:b/>
                <w:color w:val="000000"/>
                <w:sz w:val="20"/>
                <w:szCs w:val="20"/>
                <w:lang w:eastAsia="ru-RU"/>
              </w:rPr>
            </w:pPr>
            <w:r w:rsidRPr="00235D41">
              <w:rPr>
                <w:rFonts w:ascii="Times New Roman" w:eastAsia="Times New Roman" w:hAnsi="Times New Roman" w:cs="Times New Roman"/>
                <w:b/>
                <w:color w:val="000000"/>
                <w:sz w:val="20"/>
                <w:szCs w:val="20"/>
                <w:lang w:eastAsia="ru-RU"/>
              </w:rPr>
              <w:t>Факт</w:t>
            </w:r>
          </w:p>
        </w:tc>
        <w:tc>
          <w:tcPr>
            <w:tcW w:w="312" w:type="pct"/>
            <w:tcBorders>
              <w:top w:val="nil"/>
              <w:left w:val="nil"/>
              <w:bottom w:val="single" w:sz="4" w:space="0" w:color="auto"/>
              <w:right w:val="single" w:sz="4" w:space="0" w:color="auto"/>
            </w:tcBorders>
            <w:shd w:val="clear" w:color="000000" w:fill="BDD6EE"/>
            <w:noWrap/>
            <w:vAlign w:val="center"/>
          </w:tcPr>
          <w:p w14:paraId="4406DEDB" w14:textId="77777777" w:rsidR="00A21AB1" w:rsidRPr="00235D41" w:rsidRDefault="00A21AB1" w:rsidP="00B27640">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b/>
                <w:color w:val="000000"/>
                <w:sz w:val="20"/>
                <w:szCs w:val="20"/>
                <w:lang w:eastAsia="ru-RU"/>
              </w:rPr>
              <w:t>«АР-2021г»</w:t>
            </w:r>
          </w:p>
        </w:tc>
        <w:tc>
          <w:tcPr>
            <w:tcW w:w="286" w:type="pct"/>
            <w:tcBorders>
              <w:top w:val="nil"/>
              <w:left w:val="nil"/>
              <w:bottom w:val="single" w:sz="4" w:space="0" w:color="auto"/>
              <w:right w:val="single" w:sz="4" w:space="0" w:color="auto"/>
            </w:tcBorders>
            <w:shd w:val="clear" w:color="000000" w:fill="FFFFFF"/>
            <w:noWrap/>
            <w:vAlign w:val="center"/>
          </w:tcPr>
          <w:p w14:paraId="56A061E1" w14:textId="77777777" w:rsidR="00A21AB1" w:rsidRPr="00235D41" w:rsidRDefault="00A21AB1" w:rsidP="00B27640">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b/>
                <w:color w:val="000000"/>
                <w:sz w:val="20"/>
                <w:szCs w:val="20"/>
                <w:lang w:eastAsia="ru-RU"/>
              </w:rPr>
              <w:t>Факт</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61D7EB46" w14:textId="77777777" w:rsidR="00A21AB1" w:rsidRPr="00235D41" w:rsidRDefault="00A21AB1" w:rsidP="00B27640">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b/>
                <w:color w:val="000000"/>
                <w:sz w:val="20"/>
                <w:szCs w:val="20"/>
                <w:lang w:eastAsia="ru-RU"/>
              </w:rPr>
              <w:t>«АР-2021г»</w:t>
            </w:r>
          </w:p>
        </w:tc>
        <w:tc>
          <w:tcPr>
            <w:tcW w:w="578" w:type="pct"/>
            <w:tcBorders>
              <w:top w:val="nil"/>
              <w:left w:val="nil"/>
              <w:bottom w:val="single" w:sz="4" w:space="0" w:color="auto"/>
              <w:right w:val="single" w:sz="4" w:space="0" w:color="auto"/>
            </w:tcBorders>
            <w:shd w:val="clear" w:color="000000" w:fill="FFFFFF"/>
            <w:vAlign w:val="center"/>
          </w:tcPr>
          <w:p w14:paraId="3369C3E8" w14:textId="77777777" w:rsidR="00A21AB1" w:rsidRPr="00235D41" w:rsidRDefault="00A21AB1" w:rsidP="00B27640">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b/>
                <w:color w:val="000000"/>
                <w:sz w:val="20"/>
                <w:szCs w:val="20"/>
                <w:lang w:eastAsia="ru-RU"/>
              </w:rPr>
              <w:t>Факт на 01.07.2023г</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7B8D6F33" w14:textId="77777777" w:rsidR="00A21AB1" w:rsidRPr="00235D41" w:rsidRDefault="00A21AB1" w:rsidP="00B27640">
            <w:pPr>
              <w:spacing w:after="0" w:line="240" w:lineRule="auto"/>
              <w:jc w:val="center"/>
              <w:rPr>
                <w:rFonts w:ascii="Times New Roman" w:eastAsia="Times New Roman" w:hAnsi="Times New Roman" w:cs="Times New Roman"/>
                <w:b/>
                <w:color w:val="000000"/>
                <w:sz w:val="20"/>
                <w:szCs w:val="20"/>
                <w:lang w:eastAsia="ru-RU"/>
              </w:rPr>
            </w:pPr>
            <w:r w:rsidRPr="00235D41">
              <w:rPr>
                <w:rFonts w:ascii="Times New Roman" w:eastAsia="Times New Roman" w:hAnsi="Times New Roman" w:cs="Times New Roman"/>
                <w:b/>
                <w:color w:val="000000"/>
                <w:sz w:val="20"/>
                <w:szCs w:val="20"/>
                <w:lang w:eastAsia="ru-RU"/>
              </w:rPr>
              <w:t>На конец 2023г</w:t>
            </w:r>
          </w:p>
        </w:tc>
      </w:tr>
      <w:tr w:rsidR="001120A7" w:rsidRPr="00235D41" w14:paraId="60B2F80A" w14:textId="77777777" w:rsidTr="00136363">
        <w:trPr>
          <w:trHeight w:val="20"/>
        </w:trPr>
        <w:tc>
          <w:tcPr>
            <w:tcW w:w="162" w:type="pct"/>
            <w:vMerge w:val="restart"/>
            <w:tcBorders>
              <w:top w:val="nil"/>
              <w:left w:val="double" w:sz="4" w:space="0" w:color="auto"/>
              <w:bottom w:val="single" w:sz="4" w:space="0" w:color="auto"/>
              <w:right w:val="single" w:sz="4" w:space="0" w:color="auto"/>
            </w:tcBorders>
            <w:shd w:val="clear" w:color="auto" w:fill="auto"/>
            <w:vAlign w:val="center"/>
            <w:hideMark/>
          </w:tcPr>
          <w:p w14:paraId="3CC3B7ED"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w:t>
            </w:r>
          </w:p>
        </w:tc>
        <w:tc>
          <w:tcPr>
            <w:tcW w:w="1916" w:type="pct"/>
            <w:tcBorders>
              <w:top w:val="nil"/>
              <w:left w:val="nil"/>
              <w:bottom w:val="single" w:sz="4" w:space="0" w:color="auto"/>
              <w:right w:val="single" w:sz="4" w:space="0" w:color="auto"/>
            </w:tcBorders>
            <w:shd w:val="clear" w:color="auto" w:fill="auto"/>
            <w:noWrap/>
            <w:vAlign w:val="center"/>
            <w:hideMark/>
          </w:tcPr>
          <w:p w14:paraId="3B73DD22"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нефти, </w:t>
            </w:r>
            <w:proofErr w:type="spellStart"/>
            <w:proofErr w:type="gramStart"/>
            <w:r w:rsidRPr="00235D41">
              <w:rPr>
                <w:rFonts w:ascii="Times New Roman" w:eastAsia="Times New Roman" w:hAnsi="Times New Roman" w:cs="Times New Roman"/>
                <w:color w:val="000000"/>
                <w:sz w:val="20"/>
                <w:szCs w:val="20"/>
                <w:lang w:eastAsia="ru-RU"/>
              </w:rPr>
              <w:t>тыс.т</w:t>
            </w:r>
            <w:proofErr w:type="spellEnd"/>
            <w:proofErr w:type="gramEnd"/>
          </w:p>
        </w:tc>
        <w:tc>
          <w:tcPr>
            <w:tcW w:w="312" w:type="pct"/>
            <w:tcBorders>
              <w:top w:val="nil"/>
              <w:left w:val="nil"/>
              <w:bottom w:val="single" w:sz="4" w:space="0" w:color="auto"/>
              <w:right w:val="single" w:sz="4" w:space="0" w:color="auto"/>
            </w:tcBorders>
            <w:shd w:val="clear" w:color="000000" w:fill="BDD6EE"/>
            <w:noWrap/>
            <w:vAlign w:val="bottom"/>
            <w:hideMark/>
          </w:tcPr>
          <w:p w14:paraId="66F7399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22,7</w:t>
            </w:r>
          </w:p>
        </w:tc>
        <w:tc>
          <w:tcPr>
            <w:tcW w:w="286" w:type="pct"/>
            <w:tcBorders>
              <w:top w:val="nil"/>
              <w:left w:val="nil"/>
              <w:bottom w:val="single" w:sz="4" w:space="0" w:color="auto"/>
              <w:right w:val="single" w:sz="4" w:space="0" w:color="auto"/>
            </w:tcBorders>
            <w:shd w:val="clear" w:color="000000" w:fill="FFFFFF"/>
            <w:noWrap/>
            <w:vAlign w:val="center"/>
            <w:hideMark/>
          </w:tcPr>
          <w:p w14:paraId="356A3B3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22,5</w:t>
            </w:r>
          </w:p>
        </w:tc>
        <w:tc>
          <w:tcPr>
            <w:tcW w:w="312" w:type="pct"/>
            <w:tcBorders>
              <w:top w:val="nil"/>
              <w:left w:val="nil"/>
              <w:bottom w:val="single" w:sz="4" w:space="0" w:color="auto"/>
              <w:right w:val="single" w:sz="4" w:space="0" w:color="auto"/>
            </w:tcBorders>
            <w:shd w:val="clear" w:color="000000" w:fill="BDD6EE"/>
            <w:noWrap/>
            <w:vAlign w:val="bottom"/>
            <w:hideMark/>
          </w:tcPr>
          <w:p w14:paraId="476D83A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25,0</w:t>
            </w:r>
          </w:p>
        </w:tc>
        <w:tc>
          <w:tcPr>
            <w:tcW w:w="286" w:type="pct"/>
            <w:tcBorders>
              <w:top w:val="nil"/>
              <w:left w:val="nil"/>
              <w:bottom w:val="single" w:sz="4" w:space="0" w:color="auto"/>
              <w:right w:val="single" w:sz="4" w:space="0" w:color="auto"/>
            </w:tcBorders>
            <w:shd w:val="clear" w:color="000000" w:fill="FFFFFF"/>
            <w:noWrap/>
            <w:vAlign w:val="center"/>
            <w:hideMark/>
          </w:tcPr>
          <w:p w14:paraId="4F60174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25,8</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46AADF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22,5</w:t>
            </w:r>
          </w:p>
        </w:tc>
        <w:tc>
          <w:tcPr>
            <w:tcW w:w="578" w:type="pct"/>
            <w:tcBorders>
              <w:top w:val="nil"/>
              <w:left w:val="nil"/>
              <w:bottom w:val="single" w:sz="4" w:space="0" w:color="auto"/>
              <w:right w:val="single" w:sz="4" w:space="0" w:color="auto"/>
            </w:tcBorders>
            <w:shd w:val="clear" w:color="000000" w:fill="FFFFFF"/>
            <w:vAlign w:val="center"/>
          </w:tcPr>
          <w:p w14:paraId="7BA04054"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14,1</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4DD0DCC9"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28,3</w:t>
            </w:r>
          </w:p>
        </w:tc>
      </w:tr>
      <w:tr w:rsidR="001120A7" w:rsidRPr="00235D41" w14:paraId="2F38FEA5"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4CE27C7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27CE8D9F"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новых скважин</w:t>
            </w:r>
          </w:p>
        </w:tc>
        <w:tc>
          <w:tcPr>
            <w:tcW w:w="312" w:type="pct"/>
            <w:tcBorders>
              <w:top w:val="nil"/>
              <w:left w:val="nil"/>
              <w:bottom w:val="single" w:sz="4" w:space="0" w:color="auto"/>
              <w:right w:val="single" w:sz="4" w:space="0" w:color="auto"/>
            </w:tcBorders>
            <w:shd w:val="clear" w:color="000000" w:fill="BDD6EE"/>
            <w:noWrap/>
            <w:vAlign w:val="bottom"/>
            <w:hideMark/>
          </w:tcPr>
          <w:p w14:paraId="3A1BC7C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2,3</w:t>
            </w:r>
          </w:p>
        </w:tc>
        <w:tc>
          <w:tcPr>
            <w:tcW w:w="286" w:type="pct"/>
            <w:tcBorders>
              <w:top w:val="nil"/>
              <w:left w:val="nil"/>
              <w:bottom w:val="single" w:sz="4" w:space="0" w:color="auto"/>
              <w:right w:val="single" w:sz="4" w:space="0" w:color="auto"/>
            </w:tcBorders>
            <w:shd w:val="clear" w:color="000000" w:fill="FFFFFF"/>
            <w:noWrap/>
            <w:vAlign w:val="center"/>
            <w:hideMark/>
          </w:tcPr>
          <w:p w14:paraId="56CD08C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1,5</w:t>
            </w:r>
          </w:p>
        </w:tc>
        <w:tc>
          <w:tcPr>
            <w:tcW w:w="312" w:type="pct"/>
            <w:tcBorders>
              <w:top w:val="nil"/>
              <w:left w:val="nil"/>
              <w:bottom w:val="single" w:sz="4" w:space="0" w:color="auto"/>
              <w:right w:val="single" w:sz="4" w:space="0" w:color="auto"/>
            </w:tcBorders>
            <w:shd w:val="clear" w:color="000000" w:fill="BDD6EE"/>
            <w:noWrap/>
            <w:vAlign w:val="bottom"/>
            <w:hideMark/>
          </w:tcPr>
          <w:p w14:paraId="12D64CB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86" w:type="pct"/>
            <w:tcBorders>
              <w:top w:val="nil"/>
              <w:left w:val="nil"/>
              <w:bottom w:val="single" w:sz="4" w:space="0" w:color="auto"/>
              <w:right w:val="single" w:sz="4" w:space="0" w:color="auto"/>
            </w:tcBorders>
            <w:shd w:val="clear" w:color="000000" w:fill="FFFFFF"/>
            <w:noWrap/>
            <w:vAlign w:val="center"/>
            <w:hideMark/>
          </w:tcPr>
          <w:p w14:paraId="424A494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6E9C3C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r>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000000" w:fill="FFFFFF"/>
            <w:vAlign w:val="bottom"/>
          </w:tcPr>
          <w:p w14:paraId="41081F0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6F9B2DCD"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1120A7" w:rsidRPr="00235D41" w14:paraId="4F743EC9"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388DCC72"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32E8F659"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переходящих скважин</w:t>
            </w:r>
          </w:p>
        </w:tc>
        <w:tc>
          <w:tcPr>
            <w:tcW w:w="312" w:type="pct"/>
            <w:tcBorders>
              <w:top w:val="nil"/>
              <w:left w:val="nil"/>
              <w:bottom w:val="single" w:sz="4" w:space="0" w:color="auto"/>
              <w:right w:val="single" w:sz="4" w:space="0" w:color="auto"/>
            </w:tcBorders>
            <w:shd w:val="clear" w:color="000000" w:fill="BDD6EE"/>
            <w:noWrap/>
            <w:vAlign w:val="center"/>
            <w:hideMark/>
          </w:tcPr>
          <w:p w14:paraId="2E3F925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20,4</w:t>
            </w:r>
          </w:p>
        </w:tc>
        <w:tc>
          <w:tcPr>
            <w:tcW w:w="286" w:type="pct"/>
            <w:tcBorders>
              <w:top w:val="nil"/>
              <w:left w:val="nil"/>
              <w:bottom w:val="single" w:sz="4" w:space="0" w:color="auto"/>
              <w:right w:val="single" w:sz="4" w:space="0" w:color="auto"/>
            </w:tcBorders>
            <w:shd w:val="clear" w:color="000000" w:fill="FFFFFF"/>
            <w:noWrap/>
            <w:vAlign w:val="center"/>
            <w:hideMark/>
          </w:tcPr>
          <w:p w14:paraId="57DEF86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21,0</w:t>
            </w:r>
          </w:p>
        </w:tc>
        <w:tc>
          <w:tcPr>
            <w:tcW w:w="312" w:type="pct"/>
            <w:tcBorders>
              <w:top w:val="nil"/>
              <w:left w:val="nil"/>
              <w:bottom w:val="single" w:sz="4" w:space="0" w:color="auto"/>
              <w:right w:val="single" w:sz="4" w:space="0" w:color="auto"/>
            </w:tcBorders>
            <w:shd w:val="clear" w:color="000000" w:fill="BDD6EE"/>
            <w:noWrap/>
            <w:vAlign w:val="center"/>
            <w:hideMark/>
          </w:tcPr>
          <w:p w14:paraId="1FECD34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25,0</w:t>
            </w:r>
          </w:p>
        </w:tc>
        <w:tc>
          <w:tcPr>
            <w:tcW w:w="286" w:type="pct"/>
            <w:tcBorders>
              <w:top w:val="nil"/>
              <w:left w:val="nil"/>
              <w:bottom w:val="single" w:sz="4" w:space="0" w:color="auto"/>
              <w:right w:val="single" w:sz="4" w:space="0" w:color="auto"/>
            </w:tcBorders>
            <w:shd w:val="clear" w:color="000000" w:fill="FFFFFF"/>
            <w:noWrap/>
            <w:vAlign w:val="center"/>
            <w:hideMark/>
          </w:tcPr>
          <w:p w14:paraId="5B72EDD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25,8</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631A314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22,5</w:t>
            </w:r>
          </w:p>
        </w:tc>
        <w:tc>
          <w:tcPr>
            <w:tcW w:w="578" w:type="pct"/>
            <w:tcBorders>
              <w:top w:val="nil"/>
              <w:left w:val="nil"/>
              <w:bottom w:val="single" w:sz="4" w:space="0" w:color="auto"/>
              <w:right w:val="single" w:sz="4" w:space="0" w:color="auto"/>
            </w:tcBorders>
            <w:shd w:val="clear" w:color="000000" w:fill="FFFFFF"/>
            <w:vAlign w:val="center"/>
          </w:tcPr>
          <w:p w14:paraId="7EE1867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14,1</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2CF1B332"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28,3</w:t>
            </w:r>
          </w:p>
        </w:tc>
      </w:tr>
      <w:tr w:rsidR="001120A7" w:rsidRPr="00235D41" w14:paraId="30E4B49B"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399972A5"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w:t>
            </w:r>
          </w:p>
        </w:tc>
        <w:tc>
          <w:tcPr>
            <w:tcW w:w="1916" w:type="pct"/>
            <w:tcBorders>
              <w:top w:val="nil"/>
              <w:left w:val="nil"/>
              <w:bottom w:val="single" w:sz="4" w:space="0" w:color="auto"/>
              <w:right w:val="single" w:sz="4" w:space="0" w:color="auto"/>
            </w:tcBorders>
            <w:shd w:val="clear" w:color="auto" w:fill="auto"/>
            <w:noWrap/>
            <w:vAlign w:val="center"/>
            <w:hideMark/>
          </w:tcPr>
          <w:p w14:paraId="4ED004A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нефти, </w:t>
            </w:r>
            <w:proofErr w:type="spellStart"/>
            <w:proofErr w:type="gramStart"/>
            <w:r w:rsidRPr="00235D41">
              <w:rPr>
                <w:rFonts w:ascii="Times New Roman" w:eastAsia="Times New Roman" w:hAnsi="Times New Roman" w:cs="Times New Roman"/>
                <w:color w:val="000000"/>
                <w:sz w:val="20"/>
                <w:szCs w:val="20"/>
                <w:lang w:eastAsia="ru-RU"/>
              </w:rPr>
              <w:t>тыс.т</w:t>
            </w:r>
            <w:proofErr w:type="spellEnd"/>
            <w:proofErr w:type="gramEnd"/>
          </w:p>
        </w:tc>
        <w:tc>
          <w:tcPr>
            <w:tcW w:w="312" w:type="pct"/>
            <w:tcBorders>
              <w:top w:val="nil"/>
              <w:left w:val="nil"/>
              <w:bottom w:val="single" w:sz="4" w:space="0" w:color="auto"/>
              <w:right w:val="single" w:sz="4" w:space="0" w:color="auto"/>
            </w:tcBorders>
            <w:shd w:val="clear" w:color="000000" w:fill="BDD6EE"/>
            <w:noWrap/>
            <w:vAlign w:val="bottom"/>
            <w:hideMark/>
          </w:tcPr>
          <w:p w14:paraId="1D50276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490,1</w:t>
            </w:r>
          </w:p>
        </w:tc>
        <w:tc>
          <w:tcPr>
            <w:tcW w:w="286" w:type="pct"/>
            <w:tcBorders>
              <w:top w:val="nil"/>
              <w:left w:val="nil"/>
              <w:bottom w:val="single" w:sz="4" w:space="0" w:color="auto"/>
              <w:right w:val="single" w:sz="4" w:space="0" w:color="auto"/>
            </w:tcBorders>
            <w:shd w:val="clear" w:color="000000" w:fill="FFFFFF"/>
            <w:noWrap/>
            <w:vAlign w:val="center"/>
            <w:hideMark/>
          </w:tcPr>
          <w:p w14:paraId="270584D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490,0</w:t>
            </w:r>
          </w:p>
        </w:tc>
        <w:tc>
          <w:tcPr>
            <w:tcW w:w="312" w:type="pct"/>
            <w:tcBorders>
              <w:top w:val="nil"/>
              <w:left w:val="nil"/>
              <w:bottom w:val="single" w:sz="4" w:space="0" w:color="auto"/>
              <w:right w:val="single" w:sz="4" w:space="0" w:color="auto"/>
            </w:tcBorders>
            <w:shd w:val="clear" w:color="000000" w:fill="BDD6EE"/>
            <w:noWrap/>
            <w:vAlign w:val="bottom"/>
            <w:hideMark/>
          </w:tcPr>
          <w:p w14:paraId="19C6432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515,9</w:t>
            </w:r>
          </w:p>
        </w:tc>
        <w:tc>
          <w:tcPr>
            <w:tcW w:w="286" w:type="pct"/>
            <w:tcBorders>
              <w:top w:val="nil"/>
              <w:left w:val="nil"/>
              <w:bottom w:val="single" w:sz="4" w:space="0" w:color="auto"/>
              <w:right w:val="single" w:sz="4" w:space="0" w:color="auto"/>
            </w:tcBorders>
            <w:shd w:val="clear" w:color="000000" w:fill="FFFFFF"/>
            <w:noWrap/>
            <w:vAlign w:val="center"/>
            <w:hideMark/>
          </w:tcPr>
          <w:p w14:paraId="660B5CE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515,8</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5CF8D28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538,4</w:t>
            </w:r>
          </w:p>
        </w:tc>
        <w:tc>
          <w:tcPr>
            <w:tcW w:w="578" w:type="pct"/>
            <w:tcBorders>
              <w:top w:val="nil"/>
              <w:left w:val="nil"/>
              <w:bottom w:val="single" w:sz="4" w:space="0" w:color="auto"/>
              <w:right w:val="single" w:sz="4" w:space="0" w:color="auto"/>
            </w:tcBorders>
            <w:shd w:val="clear" w:color="000000" w:fill="FFFFFF"/>
            <w:vAlign w:val="center"/>
          </w:tcPr>
          <w:p w14:paraId="50B25EF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529,9</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65F2DBBC"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544,0</w:t>
            </w:r>
          </w:p>
        </w:tc>
      </w:tr>
      <w:tr w:rsidR="001120A7" w:rsidRPr="00235D41" w14:paraId="45FAB5C5"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50F17B12"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3</w:t>
            </w:r>
          </w:p>
        </w:tc>
        <w:tc>
          <w:tcPr>
            <w:tcW w:w="1916" w:type="pct"/>
            <w:tcBorders>
              <w:top w:val="nil"/>
              <w:left w:val="nil"/>
              <w:bottom w:val="single" w:sz="4" w:space="0" w:color="auto"/>
              <w:right w:val="single" w:sz="4" w:space="0" w:color="auto"/>
            </w:tcBorders>
            <w:shd w:val="clear" w:color="auto" w:fill="auto"/>
            <w:noWrap/>
            <w:vAlign w:val="center"/>
            <w:hideMark/>
          </w:tcPr>
          <w:p w14:paraId="5B0B366E"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Текущий КИН, доли ед.</w:t>
            </w:r>
          </w:p>
        </w:tc>
        <w:tc>
          <w:tcPr>
            <w:tcW w:w="312" w:type="pct"/>
            <w:tcBorders>
              <w:top w:val="nil"/>
              <w:left w:val="nil"/>
              <w:bottom w:val="single" w:sz="4" w:space="0" w:color="auto"/>
              <w:right w:val="single" w:sz="4" w:space="0" w:color="auto"/>
            </w:tcBorders>
            <w:shd w:val="clear" w:color="000000" w:fill="BDD6EE"/>
            <w:noWrap/>
            <w:vAlign w:val="center"/>
            <w:hideMark/>
          </w:tcPr>
          <w:p w14:paraId="5834127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0,160</w:t>
            </w:r>
          </w:p>
        </w:tc>
        <w:tc>
          <w:tcPr>
            <w:tcW w:w="286" w:type="pct"/>
            <w:tcBorders>
              <w:top w:val="nil"/>
              <w:left w:val="nil"/>
              <w:bottom w:val="single" w:sz="4" w:space="0" w:color="auto"/>
              <w:right w:val="single" w:sz="4" w:space="0" w:color="auto"/>
            </w:tcBorders>
            <w:shd w:val="clear" w:color="000000" w:fill="FFFFFF"/>
            <w:noWrap/>
            <w:vAlign w:val="center"/>
            <w:hideMark/>
          </w:tcPr>
          <w:p w14:paraId="60B47C4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0,160</w:t>
            </w:r>
          </w:p>
        </w:tc>
        <w:tc>
          <w:tcPr>
            <w:tcW w:w="312" w:type="pct"/>
            <w:tcBorders>
              <w:top w:val="nil"/>
              <w:left w:val="nil"/>
              <w:bottom w:val="single" w:sz="4" w:space="0" w:color="auto"/>
              <w:right w:val="single" w:sz="4" w:space="0" w:color="auto"/>
            </w:tcBorders>
            <w:shd w:val="clear" w:color="000000" w:fill="BDD6EE"/>
            <w:noWrap/>
            <w:vAlign w:val="center"/>
            <w:hideMark/>
          </w:tcPr>
          <w:p w14:paraId="070F7F1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0,192</w:t>
            </w:r>
          </w:p>
        </w:tc>
        <w:tc>
          <w:tcPr>
            <w:tcW w:w="286" w:type="pct"/>
            <w:tcBorders>
              <w:top w:val="nil"/>
              <w:left w:val="nil"/>
              <w:bottom w:val="single" w:sz="4" w:space="0" w:color="auto"/>
              <w:right w:val="single" w:sz="4" w:space="0" w:color="auto"/>
            </w:tcBorders>
            <w:shd w:val="clear" w:color="000000" w:fill="FFFFFF"/>
            <w:noWrap/>
            <w:vAlign w:val="center"/>
            <w:hideMark/>
          </w:tcPr>
          <w:p w14:paraId="788C498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0,169</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8EDE9F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0,201</w:t>
            </w:r>
          </w:p>
        </w:tc>
        <w:tc>
          <w:tcPr>
            <w:tcW w:w="578" w:type="pct"/>
            <w:tcBorders>
              <w:top w:val="nil"/>
              <w:left w:val="nil"/>
              <w:bottom w:val="single" w:sz="4" w:space="0" w:color="auto"/>
              <w:right w:val="single" w:sz="4" w:space="0" w:color="auto"/>
            </w:tcBorders>
            <w:shd w:val="clear" w:color="000000" w:fill="FFFFFF"/>
            <w:vAlign w:val="center"/>
          </w:tcPr>
          <w:p w14:paraId="1A361A8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0,173</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28A46671"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0,178</w:t>
            </w:r>
          </w:p>
        </w:tc>
      </w:tr>
      <w:tr w:rsidR="001120A7" w:rsidRPr="00235D41" w14:paraId="0F382DA4"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3E1C33AA"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4</w:t>
            </w:r>
          </w:p>
        </w:tc>
        <w:tc>
          <w:tcPr>
            <w:tcW w:w="1916" w:type="pct"/>
            <w:tcBorders>
              <w:top w:val="nil"/>
              <w:left w:val="nil"/>
              <w:bottom w:val="single" w:sz="4" w:space="0" w:color="auto"/>
              <w:right w:val="single" w:sz="4" w:space="0" w:color="auto"/>
            </w:tcBorders>
            <w:shd w:val="clear" w:color="auto" w:fill="auto"/>
            <w:noWrap/>
            <w:vAlign w:val="center"/>
            <w:hideMark/>
          </w:tcPr>
          <w:p w14:paraId="5AF6C637"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газа, </w:t>
            </w:r>
            <w:proofErr w:type="gramStart"/>
            <w:r w:rsidRPr="00235D41">
              <w:rPr>
                <w:rFonts w:ascii="Times New Roman" w:eastAsia="Times New Roman" w:hAnsi="Times New Roman" w:cs="Times New Roman"/>
                <w:color w:val="000000"/>
                <w:sz w:val="20"/>
                <w:szCs w:val="20"/>
                <w:lang w:eastAsia="ru-RU"/>
              </w:rPr>
              <w:t>млн.м</w:t>
            </w:r>
            <w:proofErr w:type="gramEnd"/>
            <w:r w:rsidRPr="00235D41">
              <w:rPr>
                <w:rFonts w:ascii="Times New Roman" w:eastAsia="Times New Roman" w:hAnsi="Times New Roman" w:cs="Times New Roman"/>
                <w:color w:val="000000"/>
                <w:sz w:val="20"/>
                <w:szCs w:val="20"/>
                <w:vertAlign w:val="superscript"/>
                <w:lang w:eastAsia="ru-RU"/>
              </w:rPr>
              <w:t>3</w:t>
            </w:r>
          </w:p>
        </w:tc>
        <w:tc>
          <w:tcPr>
            <w:tcW w:w="312" w:type="pct"/>
            <w:tcBorders>
              <w:top w:val="nil"/>
              <w:left w:val="nil"/>
              <w:bottom w:val="single" w:sz="4" w:space="0" w:color="auto"/>
              <w:right w:val="single" w:sz="4" w:space="0" w:color="auto"/>
            </w:tcBorders>
            <w:shd w:val="clear" w:color="000000" w:fill="BDD6EE"/>
            <w:noWrap/>
            <w:vAlign w:val="bottom"/>
            <w:hideMark/>
          </w:tcPr>
          <w:p w14:paraId="481F146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0,340</w:t>
            </w:r>
          </w:p>
        </w:tc>
        <w:tc>
          <w:tcPr>
            <w:tcW w:w="286" w:type="pct"/>
            <w:tcBorders>
              <w:top w:val="nil"/>
              <w:left w:val="nil"/>
              <w:bottom w:val="single" w:sz="4" w:space="0" w:color="auto"/>
              <w:right w:val="single" w:sz="4" w:space="0" w:color="auto"/>
            </w:tcBorders>
            <w:shd w:val="clear" w:color="000000" w:fill="FFFFFF"/>
            <w:noWrap/>
            <w:vAlign w:val="center"/>
            <w:hideMark/>
          </w:tcPr>
          <w:p w14:paraId="6B5FA1B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1,172</w:t>
            </w:r>
          </w:p>
        </w:tc>
        <w:tc>
          <w:tcPr>
            <w:tcW w:w="312" w:type="pct"/>
            <w:tcBorders>
              <w:top w:val="nil"/>
              <w:left w:val="nil"/>
              <w:bottom w:val="single" w:sz="4" w:space="0" w:color="auto"/>
              <w:right w:val="single" w:sz="4" w:space="0" w:color="auto"/>
            </w:tcBorders>
            <w:shd w:val="clear" w:color="000000" w:fill="BDD6EE"/>
            <w:noWrap/>
            <w:vAlign w:val="bottom"/>
            <w:hideMark/>
          </w:tcPr>
          <w:p w14:paraId="4ECCD16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0,374</w:t>
            </w:r>
          </w:p>
        </w:tc>
        <w:tc>
          <w:tcPr>
            <w:tcW w:w="286" w:type="pct"/>
            <w:tcBorders>
              <w:top w:val="nil"/>
              <w:left w:val="nil"/>
              <w:bottom w:val="single" w:sz="4" w:space="0" w:color="auto"/>
              <w:right w:val="single" w:sz="4" w:space="0" w:color="auto"/>
            </w:tcBorders>
            <w:shd w:val="clear" w:color="000000" w:fill="FFFFFF"/>
            <w:noWrap/>
            <w:vAlign w:val="center"/>
            <w:hideMark/>
          </w:tcPr>
          <w:p w14:paraId="228B803E"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1,351</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5CC39A1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0,337</w:t>
            </w:r>
          </w:p>
        </w:tc>
        <w:tc>
          <w:tcPr>
            <w:tcW w:w="578" w:type="pct"/>
            <w:tcBorders>
              <w:top w:val="nil"/>
              <w:left w:val="nil"/>
              <w:bottom w:val="single" w:sz="4" w:space="0" w:color="auto"/>
              <w:right w:val="single" w:sz="4" w:space="0" w:color="auto"/>
            </w:tcBorders>
            <w:shd w:val="clear" w:color="000000" w:fill="FFFFFF"/>
            <w:vAlign w:val="center"/>
          </w:tcPr>
          <w:p w14:paraId="56FB872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0,608</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0A7D97E0"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0,810</w:t>
            </w:r>
          </w:p>
        </w:tc>
      </w:tr>
      <w:tr w:rsidR="001120A7" w:rsidRPr="00235D41" w14:paraId="60DC6449"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793BA811"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5</w:t>
            </w:r>
          </w:p>
        </w:tc>
        <w:tc>
          <w:tcPr>
            <w:tcW w:w="1916" w:type="pct"/>
            <w:tcBorders>
              <w:top w:val="nil"/>
              <w:left w:val="nil"/>
              <w:bottom w:val="single" w:sz="4" w:space="0" w:color="auto"/>
              <w:right w:val="single" w:sz="4" w:space="0" w:color="auto"/>
            </w:tcBorders>
            <w:shd w:val="clear" w:color="auto" w:fill="auto"/>
            <w:noWrap/>
            <w:vAlign w:val="center"/>
            <w:hideMark/>
          </w:tcPr>
          <w:p w14:paraId="00AB9CE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газа, </w:t>
            </w:r>
            <w:proofErr w:type="gramStart"/>
            <w:r w:rsidRPr="00235D41">
              <w:rPr>
                <w:rFonts w:ascii="Times New Roman" w:eastAsia="Times New Roman" w:hAnsi="Times New Roman" w:cs="Times New Roman"/>
                <w:color w:val="000000"/>
                <w:sz w:val="20"/>
                <w:szCs w:val="20"/>
                <w:lang w:eastAsia="ru-RU"/>
              </w:rPr>
              <w:t>млн.м</w:t>
            </w:r>
            <w:proofErr w:type="gramEnd"/>
            <w:r w:rsidRPr="00235D41">
              <w:rPr>
                <w:rFonts w:ascii="Times New Roman" w:eastAsia="Times New Roman" w:hAnsi="Times New Roman" w:cs="Times New Roman"/>
                <w:color w:val="000000"/>
                <w:sz w:val="20"/>
                <w:szCs w:val="20"/>
                <w:vertAlign w:val="superscript"/>
                <w:lang w:eastAsia="ru-RU"/>
              </w:rPr>
              <w:t>3</w:t>
            </w:r>
          </w:p>
        </w:tc>
        <w:tc>
          <w:tcPr>
            <w:tcW w:w="312" w:type="pct"/>
            <w:tcBorders>
              <w:top w:val="nil"/>
              <w:left w:val="nil"/>
              <w:bottom w:val="single" w:sz="4" w:space="0" w:color="auto"/>
              <w:right w:val="single" w:sz="4" w:space="0" w:color="auto"/>
            </w:tcBorders>
            <w:shd w:val="clear" w:color="000000" w:fill="BDD6EE"/>
            <w:noWrap/>
            <w:vAlign w:val="bottom"/>
            <w:hideMark/>
          </w:tcPr>
          <w:p w14:paraId="52AFD03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11,051</w:t>
            </w:r>
          </w:p>
        </w:tc>
        <w:tc>
          <w:tcPr>
            <w:tcW w:w="286" w:type="pct"/>
            <w:tcBorders>
              <w:top w:val="nil"/>
              <w:left w:val="nil"/>
              <w:bottom w:val="single" w:sz="4" w:space="0" w:color="auto"/>
              <w:right w:val="single" w:sz="4" w:space="0" w:color="auto"/>
            </w:tcBorders>
            <w:shd w:val="clear" w:color="000000" w:fill="FFFFFF"/>
            <w:noWrap/>
            <w:vAlign w:val="center"/>
            <w:hideMark/>
          </w:tcPr>
          <w:p w14:paraId="3DD4B17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17,695</w:t>
            </w:r>
          </w:p>
        </w:tc>
        <w:tc>
          <w:tcPr>
            <w:tcW w:w="312" w:type="pct"/>
            <w:tcBorders>
              <w:top w:val="nil"/>
              <w:left w:val="nil"/>
              <w:bottom w:val="single" w:sz="4" w:space="0" w:color="auto"/>
              <w:right w:val="single" w:sz="4" w:space="0" w:color="auto"/>
            </w:tcBorders>
            <w:shd w:val="clear" w:color="000000" w:fill="BDD6EE"/>
            <w:noWrap/>
            <w:vAlign w:val="bottom"/>
            <w:hideMark/>
          </w:tcPr>
          <w:p w14:paraId="23A815F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12,862</w:t>
            </w:r>
          </w:p>
        </w:tc>
        <w:tc>
          <w:tcPr>
            <w:tcW w:w="286" w:type="pct"/>
            <w:tcBorders>
              <w:top w:val="nil"/>
              <w:left w:val="nil"/>
              <w:bottom w:val="single" w:sz="4" w:space="0" w:color="auto"/>
              <w:right w:val="single" w:sz="4" w:space="0" w:color="auto"/>
            </w:tcBorders>
            <w:shd w:val="clear" w:color="000000" w:fill="FFFFFF"/>
            <w:noWrap/>
            <w:vAlign w:val="center"/>
            <w:hideMark/>
          </w:tcPr>
          <w:p w14:paraId="025F7D6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19,046</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24597AC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13,199</w:t>
            </w:r>
          </w:p>
        </w:tc>
        <w:tc>
          <w:tcPr>
            <w:tcW w:w="578" w:type="pct"/>
            <w:tcBorders>
              <w:top w:val="nil"/>
              <w:left w:val="nil"/>
              <w:bottom w:val="single" w:sz="4" w:space="0" w:color="auto"/>
              <w:right w:val="single" w:sz="4" w:space="0" w:color="auto"/>
            </w:tcBorders>
            <w:shd w:val="clear" w:color="000000" w:fill="FFFFFF"/>
            <w:vAlign w:val="center"/>
          </w:tcPr>
          <w:p w14:paraId="17C8194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19,654</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727DD835"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19,856</w:t>
            </w:r>
          </w:p>
        </w:tc>
      </w:tr>
      <w:tr w:rsidR="001120A7" w:rsidRPr="00235D41" w14:paraId="58FB94CB"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02002841"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6</w:t>
            </w:r>
          </w:p>
        </w:tc>
        <w:tc>
          <w:tcPr>
            <w:tcW w:w="1916" w:type="pct"/>
            <w:tcBorders>
              <w:top w:val="nil"/>
              <w:left w:val="nil"/>
              <w:bottom w:val="single" w:sz="4" w:space="0" w:color="auto"/>
              <w:right w:val="single" w:sz="4" w:space="0" w:color="auto"/>
            </w:tcBorders>
            <w:shd w:val="clear" w:color="auto" w:fill="auto"/>
            <w:noWrap/>
            <w:vAlign w:val="center"/>
            <w:hideMark/>
          </w:tcPr>
          <w:p w14:paraId="5B14F005"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Газовый фактор, м</w:t>
            </w:r>
            <w:r w:rsidRPr="00235D41">
              <w:rPr>
                <w:rFonts w:ascii="Times New Roman" w:eastAsia="Times New Roman" w:hAnsi="Times New Roman" w:cs="Times New Roman"/>
                <w:color w:val="000000"/>
                <w:sz w:val="20"/>
                <w:szCs w:val="20"/>
                <w:vertAlign w:val="superscript"/>
                <w:lang w:eastAsia="ru-RU"/>
              </w:rPr>
              <w:t>3</w:t>
            </w:r>
            <w:r w:rsidRPr="00235D41">
              <w:rPr>
                <w:rFonts w:ascii="Times New Roman" w:eastAsia="Times New Roman" w:hAnsi="Times New Roman" w:cs="Times New Roman"/>
                <w:color w:val="000000"/>
                <w:sz w:val="20"/>
                <w:szCs w:val="20"/>
                <w:lang w:eastAsia="ru-RU"/>
              </w:rPr>
              <w:t>/т</w:t>
            </w:r>
          </w:p>
        </w:tc>
        <w:tc>
          <w:tcPr>
            <w:tcW w:w="312" w:type="pct"/>
            <w:tcBorders>
              <w:top w:val="nil"/>
              <w:left w:val="nil"/>
              <w:bottom w:val="single" w:sz="4" w:space="0" w:color="auto"/>
              <w:right w:val="single" w:sz="4" w:space="0" w:color="auto"/>
            </w:tcBorders>
            <w:shd w:val="clear" w:color="000000" w:fill="BDD6EE"/>
            <w:noWrap/>
            <w:vAlign w:val="center"/>
            <w:hideMark/>
          </w:tcPr>
          <w:p w14:paraId="4D48E8AD"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15,0</w:t>
            </w:r>
          </w:p>
        </w:tc>
        <w:tc>
          <w:tcPr>
            <w:tcW w:w="286" w:type="pct"/>
            <w:tcBorders>
              <w:top w:val="nil"/>
              <w:left w:val="nil"/>
              <w:bottom w:val="single" w:sz="4" w:space="0" w:color="auto"/>
              <w:right w:val="single" w:sz="4" w:space="0" w:color="auto"/>
            </w:tcBorders>
            <w:shd w:val="clear" w:color="000000" w:fill="FFFFFF"/>
            <w:noWrap/>
            <w:vAlign w:val="center"/>
            <w:hideMark/>
          </w:tcPr>
          <w:p w14:paraId="0113252B"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52,0</w:t>
            </w:r>
          </w:p>
        </w:tc>
        <w:tc>
          <w:tcPr>
            <w:tcW w:w="312" w:type="pct"/>
            <w:tcBorders>
              <w:top w:val="nil"/>
              <w:left w:val="nil"/>
              <w:bottom w:val="single" w:sz="4" w:space="0" w:color="auto"/>
              <w:right w:val="single" w:sz="4" w:space="0" w:color="auto"/>
            </w:tcBorders>
            <w:shd w:val="clear" w:color="000000" w:fill="BDD6EE"/>
            <w:noWrap/>
            <w:vAlign w:val="center"/>
            <w:hideMark/>
          </w:tcPr>
          <w:p w14:paraId="5685A0CF"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15,0</w:t>
            </w:r>
          </w:p>
        </w:tc>
        <w:tc>
          <w:tcPr>
            <w:tcW w:w="286" w:type="pct"/>
            <w:tcBorders>
              <w:top w:val="nil"/>
              <w:left w:val="nil"/>
              <w:bottom w:val="single" w:sz="4" w:space="0" w:color="auto"/>
              <w:right w:val="single" w:sz="4" w:space="0" w:color="auto"/>
            </w:tcBorders>
            <w:shd w:val="clear" w:color="000000" w:fill="FFFFFF"/>
            <w:noWrap/>
            <w:vAlign w:val="center"/>
            <w:hideMark/>
          </w:tcPr>
          <w:p w14:paraId="5F771C43"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52</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77840D5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15,0</w:t>
            </w:r>
          </w:p>
        </w:tc>
        <w:tc>
          <w:tcPr>
            <w:tcW w:w="578" w:type="pct"/>
            <w:tcBorders>
              <w:top w:val="nil"/>
              <w:left w:val="nil"/>
              <w:bottom w:val="single" w:sz="4" w:space="0" w:color="auto"/>
              <w:right w:val="single" w:sz="4" w:space="0" w:color="auto"/>
            </w:tcBorders>
            <w:shd w:val="clear" w:color="000000" w:fill="FFFFFF"/>
            <w:vAlign w:val="center"/>
          </w:tcPr>
          <w:p w14:paraId="20004B4D"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43</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46557F25"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29</w:t>
            </w:r>
          </w:p>
        </w:tc>
      </w:tr>
      <w:tr w:rsidR="001120A7" w:rsidRPr="00235D41" w14:paraId="56E49B74"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46880E3B"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7</w:t>
            </w:r>
          </w:p>
        </w:tc>
        <w:tc>
          <w:tcPr>
            <w:tcW w:w="1916" w:type="pct"/>
            <w:tcBorders>
              <w:top w:val="nil"/>
              <w:left w:val="nil"/>
              <w:bottom w:val="single" w:sz="4" w:space="0" w:color="auto"/>
              <w:right w:val="single" w:sz="4" w:space="0" w:color="auto"/>
            </w:tcBorders>
            <w:shd w:val="clear" w:color="auto" w:fill="auto"/>
            <w:noWrap/>
            <w:vAlign w:val="center"/>
            <w:hideMark/>
          </w:tcPr>
          <w:p w14:paraId="6C96C925"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Темп отбора от НИЗ, %</w:t>
            </w:r>
          </w:p>
        </w:tc>
        <w:tc>
          <w:tcPr>
            <w:tcW w:w="312" w:type="pct"/>
            <w:tcBorders>
              <w:top w:val="nil"/>
              <w:left w:val="nil"/>
              <w:bottom w:val="single" w:sz="4" w:space="0" w:color="auto"/>
              <w:right w:val="single" w:sz="4" w:space="0" w:color="auto"/>
            </w:tcBorders>
            <w:shd w:val="clear" w:color="000000" w:fill="BDD6EE"/>
            <w:noWrap/>
            <w:vAlign w:val="bottom"/>
            <w:hideMark/>
          </w:tcPr>
          <w:p w14:paraId="6FAF76D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w:t>
            </w:r>
          </w:p>
        </w:tc>
        <w:tc>
          <w:tcPr>
            <w:tcW w:w="286" w:type="pct"/>
            <w:tcBorders>
              <w:top w:val="nil"/>
              <w:left w:val="nil"/>
              <w:bottom w:val="single" w:sz="4" w:space="0" w:color="auto"/>
              <w:right w:val="single" w:sz="4" w:space="0" w:color="auto"/>
            </w:tcBorders>
            <w:shd w:val="clear" w:color="000000" w:fill="FFFFFF"/>
            <w:noWrap/>
            <w:vAlign w:val="center"/>
            <w:hideMark/>
          </w:tcPr>
          <w:p w14:paraId="3970082D"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1,7</w:t>
            </w:r>
          </w:p>
        </w:tc>
        <w:tc>
          <w:tcPr>
            <w:tcW w:w="312" w:type="pct"/>
            <w:tcBorders>
              <w:top w:val="nil"/>
              <w:left w:val="nil"/>
              <w:bottom w:val="single" w:sz="4" w:space="0" w:color="auto"/>
              <w:right w:val="single" w:sz="4" w:space="0" w:color="auto"/>
            </w:tcBorders>
            <w:shd w:val="clear" w:color="000000" w:fill="BDD6EE"/>
            <w:noWrap/>
            <w:vAlign w:val="bottom"/>
            <w:hideMark/>
          </w:tcPr>
          <w:p w14:paraId="19F684F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2,9</w:t>
            </w:r>
          </w:p>
        </w:tc>
        <w:tc>
          <w:tcPr>
            <w:tcW w:w="286" w:type="pct"/>
            <w:tcBorders>
              <w:top w:val="nil"/>
              <w:left w:val="nil"/>
              <w:bottom w:val="single" w:sz="4" w:space="0" w:color="auto"/>
              <w:right w:val="single" w:sz="4" w:space="0" w:color="auto"/>
            </w:tcBorders>
            <w:shd w:val="clear" w:color="000000" w:fill="FFFFFF"/>
            <w:noWrap/>
            <w:vAlign w:val="center"/>
            <w:hideMark/>
          </w:tcPr>
          <w:p w14:paraId="21587AD6"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5A6D1B9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2,6</w:t>
            </w:r>
          </w:p>
        </w:tc>
        <w:tc>
          <w:tcPr>
            <w:tcW w:w="578" w:type="pct"/>
            <w:tcBorders>
              <w:top w:val="nil"/>
              <w:left w:val="nil"/>
              <w:bottom w:val="single" w:sz="4" w:space="0" w:color="auto"/>
              <w:right w:val="single" w:sz="4" w:space="0" w:color="auto"/>
            </w:tcBorders>
            <w:shd w:val="clear" w:color="000000" w:fill="FFFFFF"/>
            <w:vAlign w:val="center"/>
          </w:tcPr>
          <w:p w14:paraId="26C74984"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1,1</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465C1D80"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2,2</w:t>
            </w:r>
          </w:p>
        </w:tc>
      </w:tr>
      <w:tr w:rsidR="001120A7" w:rsidRPr="00235D41" w14:paraId="1F146C5A"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1B2C96D2"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8</w:t>
            </w:r>
          </w:p>
        </w:tc>
        <w:tc>
          <w:tcPr>
            <w:tcW w:w="1916" w:type="pct"/>
            <w:tcBorders>
              <w:top w:val="nil"/>
              <w:left w:val="nil"/>
              <w:bottom w:val="single" w:sz="4" w:space="0" w:color="auto"/>
              <w:right w:val="single" w:sz="4" w:space="0" w:color="auto"/>
            </w:tcBorders>
            <w:shd w:val="clear" w:color="auto" w:fill="auto"/>
            <w:noWrap/>
            <w:vAlign w:val="center"/>
            <w:hideMark/>
          </w:tcPr>
          <w:p w14:paraId="18A2BC6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Темп отбора от текущих извлекаемых запасов, %</w:t>
            </w:r>
          </w:p>
        </w:tc>
        <w:tc>
          <w:tcPr>
            <w:tcW w:w="312" w:type="pct"/>
            <w:tcBorders>
              <w:top w:val="nil"/>
              <w:left w:val="nil"/>
              <w:bottom w:val="single" w:sz="4" w:space="0" w:color="auto"/>
              <w:right w:val="single" w:sz="4" w:space="0" w:color="auto"/>
            </w:tcBorders>
            <w:shd w:val="clear" w:color="000000" w:fill="BDD6EE"/>
            <w:noWrap/>
            <w:vAlign w:val="bottom"/>
            <w:hideMark/>
          </w:tcPr>
          <w:p w14:paraId="362355A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2,7</w:t>
            </w:r>
          </w:p>
        </w:tc>
        <w:tc>
          <w:tcPr>
            <w:tcW w:w="286" w:type="pct"/>
            <w:tcBorders>
              <w:top w:val="nil"/>
              <w:left w:val="nil"/>
              <w:bottom w:val="single" w:sz="4" w:space="0" w:color="auto"/>
              <w:right w:val="single" w:sz="4" w:space="0" w:color="auto"/>
            </w:tcBorders>
            <w:shd w:val="clear" w:color="000000" w:fill="FFFFFF"/>
            <w:noWrap/>
            <w:vAlign w:val="center"/>
            <w:hideMark/>
          </w:tcPr>
          <w:p w14:paraId="049A8A8B"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2,7</w:t>
            </w:r>
          </w:p>
        </w:tc>
        <w:tc>
          <w:tcPr>
            <w:tcW w:w="312" w:type="pct"/>
            <w:tcBorders>
              <w:top w:val="nil"/>
              <w:left w:val="nil"/>
              <w:bottom w:val="single" w:sz="4" w:space="0" w:color="auto"/>
              <w:right w:val="single" w:sz="4" w:space="0" w:color="auto"/>
            </w:tcBorders>
            <w:shd w:val="clear" w:color="000000" w:fill="BDD6EE"/>
            <w:noWrap/>
            <w:vAlign w:val="bottom"/>
            <w:hideMark/>
          </w:tcPr>
          <w:p w14:paraId="37C1AEE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6,7</w:t>
            </w:r>
          </w:p>
        </w:tc>
        <w:tc>
          <w:tcPr>
            <w:tcW w:w="286" w:type="pct"/>
            <w:tcBorders>
              <w:top w:val="nil"/>
              <w:left w:val="nil"/>
              <w:bottom w:val="single" w:sz="4" w:space="0" w:color="auto"/>
              <w:right w:val="single" w:sz="4" w:space="0" w:color="auto"/>
            </w:tcBorders>
            <w:shd w:val="clear" w:color="000000" w:fill="FFFFFF"/>
            <w:noWrap/>
            <w:vAlign w:val="center"/>
            <w:hideMark/>
          </w:tcPr>
          <w:p w14:paraId="1C603E99"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3,2</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34E232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6,5</w:t>
            </w:r>
          </w:p>
        </w:tc>
        <w:tc>
          <w:tcPr>
            <w:tcW w:w="578" w:type="pct"/>
            <w:tcBorders>
              <w:top w:val="nil"/>
              <w:left w:val="nil"/>
              <w:bottom w:val="single" w:sz="4" w:space="0" w:color="auto"/>
              <w:right w:val="single" w:sz="4" w:space="0" w:color="auto"/>
            </w:tcBorders>
            <w:shd w:val="clear" w:color="000000" w:fill="FFFFFF"/>
            <w:vAlign w:val="center"/>
          </w:tcPr>
          <w:p w14:paraId="57A7C2D8"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1,8</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59EAC856"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3,6</w:t>
            </w:r>
          </w:p>
        </w:tc>
      </w:tr>
      <w:tr w:rsidR="001120A7" w:rsidRPr="00235D41" w14:paraId="076AA8DB"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6D8D7BC1"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9</w:t>
            </w:r>
          </w:p>
        </w:tc>
        <w:tc>
          <w:tcPr>
            <w:tcW w:w="1916" w:type="pct"/>
            <w:tcBorders>
              <w:top w:val="nil"/>
              <w:left w:val="nil"/>
              <w:bottom w:val="single" w:sz="4" w:space="0" w:color="auto"/>
              <w:right w:val="single" w:sz="4" w:space="0" w:color="auto"/>
            </w:tcBorders>
            <w:shd w:val="clear" w:color="auto" w:fill="auto"/>
            <w:noWrap/>
            <w:vAlign w:val="center"/>
            <w:hideMark/>
          </w:tcPr>
          <w:p w14:paraId="67D18AC1"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Отбор от НИЗ, %</w:t>
            </w:r>
          </w:p>
        </w:tc>
        <w:tc>
          <w:tcPr>
            <w:tcW w:w="312" w:type="pct"/>
            <w:tcBorders>
              <w:top w:val="nil"/>
              <w:left w:val="nil"/>
              <w:bottom w:val="single" w:sz="4" w:space="0" w:color="auto"/>
              <w:right w:val="single" w:sz="4" w:space="0" w:color="auto"/>
            </w:tcBorders>
            <w:shd w:val="clear" w:color="000000" w:fill="BDD6EE"/>
            <w:noWrap/>
            <w:vAlign w:val="bottom"/>
            <w:hideMark/>
          </w:tcPr>
          <w:p w14:paraId="6CC500D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37,5</w:t>
            </w:r>
          </w:p>
        </w:tc>
        <w:tc>
          <w:tcPr>
            <w:tcW w:w="286" w:type="pct"/>
            <w:tcBorders>
              <w:top w:val="nil"/>
              <w:left w:val="nil"/>
              <w:bottom w:val="single" w:sz="4" w:space="0" w:color="auto"/>
              <w:right w:val="single" w:sz="4" w:space="0" w:color="auto"/>
            </w:tcBorders>
            <w:shd w:val="clear" w:color="000000" w:fill="FFFFFF"/>
            <w:noWrap/>
            <w:vAlign w:val="center"/>
            <w:hideMark/>
          </w:tcPr>
          <w:p w14:paraId="5CBDA260"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37,5</w:t>
            </w:r>
          </w:p>
        </w:tc>
        <w:tc>
          <w:tcPr>
            <w:tcW w:w="312" w:type="pct"/>
            <w:tcBorders>
              <w:top w:val="nil"/>
              <w:left w:val="nil"/>
              <w:bottom w:val="single" w:sz="4" w:space="0" w:color="auto"/>
              <w:right w:val="single" w:sz="4" w:space="0" w:color="auto"/>
            </w:tcBorders>
            <w:shd w:val="clear" w:color="000000" w:fill="BDD6EE"/>
            <w:noWrap/>
            <w:vAlign w:val="bottom"/>
            <w:hideMark/>
          </w:tcPr>
          <w:p w14:paraId="720B234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59,8</w:t>
            </w:r>
          </w:p>
        </w:tc>
        <w:tc>
          <w:tcPr>
            <w:tcW w:w="286" w:type="pct"/>
            <w:tcBorders>
              <w:top w:val="nil"/>
              <w:left w:val="nil"/>
              <w:bottom w:val="single" w:sz="4" w:space="0" w:color="auto"/>
              <w:right w:val="single" w:sz="4" w:space="0" w:color="auto"/>
            </w:tcBorders>
            <w:shd w:val="clear" w:color="000000" w:fill="FFFFFF"/>
            <w:noWrap/>
            <w:vAlign w:val="center"/>
            <w:hideMark/>
          </w:tcPr>
          <w:p w14:paraId="3056266D"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39,5</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740CFB5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62,4</w:t>
            </w:r>
          </w:p>
        </w:tc>
        <w:tc>
          <w:tcPr>
            <w:tcW w:w="578" w:type="pct"/>
            <w:tcBorders>
              <w:top w:val="nil"/>
              <w:left w:val="nil"/>
              <w:bottom w:val="single" w:sz="4" w:space="0" w:color="auto"/>
              <w:right w:val="single" w:sz="4" w:space="0" w:color="auto"/>
            </w:tcBorders>
            <w:shd w:val="clear" w:color="000000" w:fill="FFFFFF"/>
            <w:vAlign w:val="center"/>
          </w:tcPr>
          <w:p w14:paraId="311306FB"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40,6</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41FFA506"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41,7</w:t>
            </w:r>
          </w:p>
        </w:tc>
      </w:tr>
      <w:tr w:rsidR="001120A7" w:rsidRPr="00235D41" w14:paraId="2A88BF38" w14:textId="77777777" w:rsidTr="00136363">
        <w:trPr>
          <w:trHeight w:val="20"/>
        </w:trPr>
        <w:tc>
          <w:tcPr>
            <w:tcW w:w="162" w:type="pct"/>
            <w:vMerge w:val="restart"/>
            <w:tcBorders>
              <w:top w:val="nil"/>
              <w:left w:val="double" w:sz="4" w:space="0" w:color="auto"/>
              <w:bottom w:val="single" w:sz="4" w:space="0" w:color="auto"/>
              <w:right w:val="single" w:sz="4" w:space="0" w:color="auto"/>
            </w:tcBorders>
            <w:shd w:val="clear" w:color="auto" w:fill="auto"/>
            <w:vAlign w:val="center"/>
            <w:hideMark/>
          </w:tcPr>
          <w:p w14:paraId="21DC8C96"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10</w:t>
            </w:r>
          </w:p>
        </w:tc>
        <w:tc>
          <w:tcPr>
            <w:tcW w:w="1916" w:type="pct"/>
            <w:tcBorders>
              <w:top w:val="nil"/>
              <w:left w:val="nil"/>
              <w:bottom w:val="single" w:sz="4" w:space="0" w:color="auto"/>
              <w:right w:val="single" w:sz="4" w:space="0" w:color="auto"/>
            </w:tcBorders>
            <w:shd w:val="clear" w:color="auto" w:fill="auto"/>
            <w:noWrap/>
            <w:vAlign w:val="center"/>
            <w:hideMark/>
          </w:tcPr>
          <w:p w14:paraId="250A24B8"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Среднегодовая обводненность, %</w:t>
            </w:r>
          </w:p>
        </w:tc>
        <w:tc>
          <w:tcPr>
            <w:tcW w:w="312" w:type="pct"/>
            <w:tcBorders>
              <w:top w:val="nil"/>
              <w:left w:val="nil"/>
              <w:bottom w:val="single" w:sz="4" w:space="0" w:color="auto"/>
              <w:right w:val="single" w:sz="4" w:space="0" w:color="auto"/>
            </w:tcBorders>
            <w:shd w:val="clear" w:color="000000" w:fill="BDD6EE"/>
            <w:noWrap/>
            <w:vAlign w:val="center"/>
            <w:hideMark/>
          </w:tcPr>
          <w:p w14:paraId="112F729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85,8</w:t>
            </w:r>
          </w:p>
        </w:tc>
        <w:tc>
          <w:tcPr>
            <w:tcW w:w="286" w:type="pct"/>
            <w:tcBorders>
              <w:top w:val="nil"/>
              <w:left w:val="nil"/>
              <w:bottom w:val="single" w:sz="4" w:space="0" w:color="auto"/>
              <w:right w:val="single" w:sz="4" w:space="0" w:color="auto"/>
            </w:tcBorders>
            <w:shd w:val="clear" w:color="000000" w:fill="FFFFFF"/>
            <w:noWrap/>
            <w:vAlign w:val="center"/>
            <w:hideMark/>
          </w:tcPr>
          <w:p w14:paraId="644C238F"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88,5</w:t>
            </w:r>
          </w:p>
        </w:tc>
        <w:tc>
          <w:tcPr>
            <w:tcW w:w="312" w:type="pct"/>
            <w:tcBorders>
              <w:top w:val="nil"/>
              <w:left w:val="nil"/>
              <w:bottom w:val="single" w:sz="4" w:space="0" w:color="auto"/>
              <w:right w:val="single" w:sz="4" w:space="0" w:color="auto"/>
            </w:tcBorders>
            <w:shd w:val="clear" w:color="000000" w:fill="BDD6EE"/>
            <w:noWrap/>
            <w:vAlign w:val="center"/>
            <w:hideMark/>
          </w:tcPr>
          <w:p w14:paraId="57FD05D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85,6</w:t>
            </w:r>
          </w:p>
        </w:tc>
        <w:tc>
          <w:tcPr>
            <w:tcW w:w="286" w:type="pct"/>
            <w:tcBorders>
              <w:top w:val="nil"/>
              <w:left w:val="nil"/>
              <w:bottom w:val="single" w:sz="4" w:space="0" w:color="auto"/>
              <w:right w:val="single" w:sz="4" w:space="0" w:color="auto"/>
            </w:tcBorders>
            <w:shd w:val="clear" w:color="000000" w:fill="FFFFFF"/>
            <w:noWrap/>
            <w:vAlign w:val="center"/>
            <w:hideMark/>
          </w:tcPr>
          <w:p w14:paraId="20D590E6"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86,5</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C249D3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86,2</w:t>
            </w:r>
          </w:p>
        </w:tc>
        <w:tc>
          <w:tcPr>
            <w:tcW w:w="578" w:type="pct"/>
            <w:tcBorders>
              <w:top w:val="nil"/>
              <w:left w:val="nil"/>
              <w:bottom w:val="single" w:sz="4" w:space="0" w:color="auto"/>
              <w:right w:val="single" w:sz="4" w:space="0" w:color="auto"/>
            </w:tcBorders>
            <w:shd w:val="clear" w:color="000000" w:fill="FFFFFF"/>
            <w:vAlign w:val="center"/>
          </w:tcPr>
          <w:p w14:paraId="63AF789B"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86,3</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5DB2AC4C"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79,7</w:t>
            </w:r>
          </w:p>
        </w:tc>
      </w:tr>
      <w:tr w:rsidR="001120A7" w:rsidRPr="00235D41" w14:paraId="2D8E09A2"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5B1C987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7312E8BF"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т.ч. переходящих скважин</w:t>
            </w:r>
          </w:p>
        </w:tc>
        <w:tc>
          <w:tcPr>
            <w:tcW w:w="312" w:type="pct"/>
            <w:tcBorders>
              <w:top w:val="nil"/>
              <w:left w:val="nil"/>
              <w:bottom w:val="single" w:sz="4" w:space="0" w:color="auto"/>
              <w:right w:val="single" w:sz="4" w:space="0" w:color="auto"/>
            </w:tcBorders>
            <w:shd w:val="clear" w:color="000000" w:fill="BDD6EE"/>
            <w:noWrap/>
            <w:vAlign w:val="center"/>
            <w:hideMark/>
          </w:tcPr>
          <w:p w14:paraId="3777D27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86,9</w:t>
            </w:r>
          </w:p>
        </w:tc>
        <w:tc>
          <w:tcPr>
            <w:tcW w:w="286" w:type="pct"/>
            <w:tcBorders>
              <w:top w:val="nil"/>
              <w:left w:val="nil"/>
              <w:bottom w:val="single" w:sz="4" w:space="0" w:color="auto"/>
              <w:right w:val="single" w:sz="4" w:space="0" w:color="auto"/>
            </w:tcBorders>
            <w:shd w:val="clear" w:color="000000" w:fill="FFFFFF"/>
            <w:noWrap/>
            <w:vAlign w:val="center"/>
            <w:hideMark/>
          </w:tcPr>
          <w:p w14:paraId="0AD1C213"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89,1</w:t>
            </w:r>
          </w:p>
        </w:tc>
        <w:tc>
          <w:tcPr>
            <w:tcW w:w="312" w:type="pct"/>
            <w:tcBorders>
              <w:top w:val="nil"/>
              <w:left w:val="nil"/>
              <w:bottom w:val="single" w:sz="4" w:space="0" w:color="auto"/>
              <w:right w:val="single" w:sz="4" w:space="0" w:color="auto"/>
            </w:tcBorders>
            <w:shd w:val="clear" w:color="000000" w:fill="BDD6EE"/>
            <w:noWrap/>
            <w:vAlign w:val="center"/>
            <w:hideMark/>
          </w:tcPr>
          <w:p w14:paraId="2C0F182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85,6</w:t>
            </w:r>
          </w:p>
        </w:tc>
        <w:tc>
          <w:tcPr>
            <w:tcW w:w="286" w:type="pct"/>
            <w:tcBorders>
              <w:top w:val="nil"/>
              <w:left w:val="nil"/>
              <w:bottom w:val="single" w:sz="4" w:space="0" w:color="auto"/>
              <w:right w:val="single" w:sz="4" w:space="0" w:color="auto"/>
            </w:tcBorders>
            <w:shd w:val="clear" w:color="000000" w:fill="FFFFFF"/>
            <w:noWrap/>
            <w:vAlign w:val="center"/>
            <w:hideMark/>
          </w:tcPr>
          <w:p w14:paraId="5A1DCA42"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86,5</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43E5341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000000" w:fill="FFFFFF"/>
            <w:vAlign w:val="center"/>
          </w:tcPr>
          <w:p w14:paraId="4B0D638D"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86,3</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5BB0ED57"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79,7</w:t>
            </w:r>
          </w:p>
        </w:tc>
      </w:tr>
      <w:tr w:rsidR="001120A7" w:rsidRPr="00235D41" w14:paraId="34C1CB49"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3D145C53"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5126B923"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новых скважин</w:t>
            </w:r>
          </w:p>
        </w:tc>
        <w:tc>
          <w:tcPr>
            <w:tcW w:w="312" w:type="pct"/>
            <w:tcBorders>
              <w:top w:val="nil"/>
              <w:left w:val="nil"/>
              <w:bottom w:val="single" w:sz="4" w:space="0" w:color="auto"/>
              <w:right w:val="single" w:sz="4" w:space="0" w:color="auto"/>
            </w:tcBorders>
            <w:shd w:val="clear" w:color="000000" w:fill="BDD6EE"/>
            <w:noWrap/>
            <w:vAlign w:val="center"/>
            <w:hideMark/>
          </w:tcPr>
          <w:p w14:paraId="55995D8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50,0</w:t>
            </w:r>
          </w:p>
        </w:tc>
        <w:tc>
          <w:tcPr>
            <w:tcW w:w="286" w:type="pct"/>
            <w:tcBorders>
              <w:top w:val="nil"/>
              <w:left w:val="nil"/>
              <w:bottom w:val="single" w:sz="4" w:space="0" w:color="auto"/>
              <w:right w:val="single" w:sz="4" w:space="0" w:color="auto"/>
            </w:tcBorders>
            <w:shd w:val="clear" w:color="000000" w:fill="FFFFFF"/>
            <w:noWrap/>
            <w:vAlign w:val="center"/>
            <w:hideMark/>
          </w:tcPr>
          <w:p w14:paraId="77A556B5"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57,6</w:t>
            </w:r>
          </w:p>
        </w:tc>
        <w:tc>
          <w:tcPr>
            <w:tcW w:w="312" w:type="pct"/>
            <w:tcBorders>
              <w:top w:val="nil"/>
              <w:left w:val="nil"/>
              <w:bottom w:val="single" w:sz="4" w:space="0" w:color="auto"/>
              <w:right w:val="single" w:sz="4" w:space="0" w:color="auto"/>
            </w:tcBorders>
            <w:shd w:val="clear" w:color="000000" w:fill="BDD6EE"/>
            <w:noWrap/>
            <w:vAlign w:val="center"/>
            <w:hideMark/>
          </w:tcPr>
          <w:p w14:paraId="1CFC621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86" w:type="pct"/>
            <w:tcBorders>
              <w:top w:val="nil"/>
              <w:left w:val="nil"/>
              <w:bottom w:val="single" w:sz="4" w:space="0" w:color="auto"/>
              <w:right w:val="single" w:sz="4" w:space="0" w:color="auto"/>
            </w:tcBorders>
            <w:shd w:val="clear" w:color="000000" w:fill="FFFFFF"/>
            <w:noWrap/>
            <w:vAlign w:val="center"/>
            <w:hideMark/>
          </w:tcPr>
          <w:p w14:paraId="194B6AB7" w14:textId="77777777" w:rsidR="001120A7" w:rsidRPr="00AF2A62" w:rsidRDefault="001120A7"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7D49B2F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86,2</w:t>
            </w:r>
          </w:p>
        </w:tc>
        <w:tc>
          <w:tcPr>
            <w:tcW w:w="578" w:type="pct"/>
            <w:tcBorders>
              <w:top w:val="nil"/>
              <w:left w:val="nil"/>
              <w:bottom w:val="single" w:sz="4" w:space="0" w:color="auto"/>
              <w:right w:val="single" w:sz="4" w:space="0" w:color="auto"/>
            </w:tcBorders>
            <w:shd w:val="clear" w:color="000000" w:fill="FFFFFF"/>
            <w:vAlign w:val="center"/>
          </w:tcPr>
          <w:p w14:paraId="0F638852" w14:textId="77777777" w:rsidR="001120A7" w:rsidRPr="00AF2A62" w:rsidRDefault="001120A7"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78717C7D" w14:textId="77777777" w:rsidR="001120A7" w:rsidRPr="003D0BB3" w:rsidRDefault="001120A7"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p>
        </w:tc>
      </w:tr>
      <w:tr w:rsidR="001120A7" w:rsidRPr="00235D41" w14:paraId="2CB8FAB0" w14:textId="77777777" w:rsidTr="00136363">
        <w:trPr>
          <w:trHeight w:val="20"/>
        </w:trPr>
        <w:tc>
          <w:tcPr>
            <w:tcW w:w="162" w:type="pct"/>
            <w:vMerge w:val="restart"/>
            <w:tcBorders>
              <w:top w:val="nil"/>
              <w:left w:val="double" w:sz="4" w:space="0" w:color="auto"/>
              <w:bottom w:val="single" w:sz="4" w:space="0" w:color="auto"/>
              <w:right w:val="single" w:sz="4" w:space="0" w:color="auto"/>
            </w:tcBorders>
            <w:shd w:val="clear" w:color="auto" w:fill="auto"/>
            <w:vAlign w:val="center"/>
            <w:hideMark/>
          </w:tcPr>
          <w:p w14:paraId="09A07D60"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11</w:t>
            </w:r>
          </w:p>
        </w:tc>
        <w:tc>
          <w:tcPr>
            <w:tcW w:w="1916" w:type="pct"/>
            <w:tcBorders>
              <w:top w:val="nil"/>
              <w:left w:val="nil"/>
              <w:bottom w:val="single" w:sz="4" w:space="0" w:color="auto"/>
              <w:right w:val="single" w:sz="4" w:space="0" w:color="auto"/>
            </w:tcBorders>
            <w:shd w:val="clear" w:color="auto" w:fill="auto"/>
            <w:noWrap/>
            <w:vAlign w:val="center"/>
            <w:hideMark/>
          </w:tcPr>
          <w:p w14:paraId="6CF674C9"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жидкости, </w:t>
            </w:r>
            <w:proofErr w:type="spellStart"/>
            <w:proofErr w:type="gramStart"/>
            <w:r w:rsidRPr="00235D41">
              <w:rPr>
                <w:rFonts w:ascii="Times New Roman" w:eastAsia="Times New Roman" w:hAnsi="Times New Roman" w:cs="Times New Roman"/>
                <w:color w:val="000000"/>
                <w:sz w:val="20"/>
                <w:szCs w:val="20"/>
                <w:lang w:eastAsia="ru-RU"/>
              </w:rPr>
              <w:t>тыс.т</w:t>
            </w:r>
            <w:proofErr w:type="spellEnd"/>
            <w:proofErr w:type="gramEnd"/>
          </w:p>
        </w:tc>
        <w:tc>
          <w:tcPr>
            <w:tcW w:w="312" w:type="pct"/>
            <w:tcBorders>
              <w:top w:val="nil"/>
              <w:left w:val="nil"/>
              <w:bottom w:val="single" w:sz="4" w:space="0" w:color="auto"/>
              <w:right w:val="single" w:sz="4" w:space="0" w:color="auto"/>
            </w:tcBorders>
            <w:shd w:val="clear" w:color="000000" w:fill="BDD6EE"/>
            <w:noWrap/>
            <w:vAlign w:val="center"/>
            <w:hideMark/>
          </w:tcPr>
          <w:p w14:paraId="45EB239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160,4</w:t>
            </w:r>
          </w:p>
        </w:tc>
        <w:tc>
          <w:tcPr>
            <w:tcW w:w="286" w:type="pct"/>
            <w:tcBorders>
              <w:top w:val="nil"/>
              <w:left w:val="nil"/>
              <w:bottom w:val="single" w:sz="4" w:space="0" w:color="auto"/>
              <w:right w:val="single" w:sz="4" w:space="0" w:color="auto"/>
            </w:tcBorders>
            <w:shd w:val="clear" w:color="000000" w:fill="FFFFFF"/>
            <w:noWrap/>
            <w:vAlign w:val="center"/>
            <w:hideMark/>
          </w:tcPr>
          <w:p w14:paraId="68C1AA0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195,4</w:t>
            </w:r>
          </w:p>
        </w:tc>
        <w:tc>
          <w:tcPr>
            <w:tcW w:w="312" w:type="pct"/>
            <w:tcBorders>
              <w:top w:val="nil"/>
              <w:left w:val="nil"/>
              <w:bottom w:val="single" w:sz="4" w:space="0" w:color="auto"/>
              <w:right w:val="single" w:sz="4" w:space="0" w:color="auto"/>
            </w:tcBorders>
            <w:shd w:val="clear" w:color="000000" w:fill="BDD6EE"/>
            <w:noWrap/>
            <w:vAlign w:val="center"/>
            <w:hideMark/>
          </w:tcPr>
          <w:p w14:paraId="68A4BBA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173,8</w:t>
            </w:r>
          </w:p>
        </w:tc>
        <w:tc>
          <w:tcPr>
            <w:tcW w:w="286" w:type="pct"/>
            <w:tcBorders>
              <w:top w:val="nil"/>
              <w:left w:val="nil"/>
              <w:bottom w:val="single" w:sz="4" w:space="0" w:color="auto"/>
              <w:right w:val="single" w:sz="4" w:space="0" w:color="auto"/>
            </w:tcBorders>
            <w:shd w:val="clear" w:color="000000" w:fill="FFFFFF"/>
            <w:noWrap/>
            <w:vAlign w:val="center"/>
            <w:hideMark/>
          </w:tcPr>
          <w:p w14:paraId="12BF480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191,3</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4F3B69B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163,1</w:t>
            </w:r>
          </w:p>
        </w:tc>
        <w:tc>
          <w:tcPr>
            <w:tcW w:w="578" w:type="pct"/>
            <w:tcBorders>
              <w:top w:val="nil"/>
              <w:left w:val="nil"/>
              <w:bottom w:val="single" w:sz="4" w:space="0" w:color="auto"/>
              <w:right w:val="single" w:sz="4" w:space="0" w:color="auto"/>
            </w:tcBorders>
            <w:shd w:val="clear" w:color="000000" w:fill="FFFFFF"/>
            <w:vAlign w:val="center"/>
          </w:tcPr>
          <w:p w14:paraId="355399A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103,4</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63396A89"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139,0</w:t>
            </w:r>
          </w:p>
        </w:tc>
      </w:tr>
      <w:tr w:rsidR="001120A7" w:rsidRPr="00235D41" w14:paraId="0A391FEB"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4F760183"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7D24D4AE"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новых скважин</w:t>
            </w:r>
          </w:p>
        </w:tc>
        <w:tc>
          <w:tcPr>
            <w:tcW w:w="312" w:type="pct"/>
            <w:tcBorders>
              <w:top w:val="nil"/>
              <w:left w:val="nil"/>
              <w:bottom w:val="single" w:sz="4" w:space="0" w:color="auto"/>
              <w:right w:val="single" w:sz="4" w:space="0" w:color="auto"/>
            </w:tcBorders>
            <w:shd w:val="clear" w:color="000000" w:fill="BDD6EE"/>
            <w:noWrap/>
            <w:vAlign w:val="bottom"/>
            <w:hideMark/>
          </w:tcPr>
          <w:p w14:paraId="09000C1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4,6</w:t>
            </w:r>
          </w:p>
        </w:tc>
        <w:tc>
          <w:tcPr>
            <w:tcW w:w="286" w:type="pct"/>
            <w:tcBorders>
              <w:top w:val="nil"/>
              <w:left w:val="nil"/>
              <w:bottom w:val="single" w:sz="4" w:space="0" w:color="auto"/>
              <w:right w:val="single" w:sz="4" w:space="0" w:color="auto"/>
            </w:tcBorders>
            <w:shd w:val="clear" w:color="000000" w:fill="FFFFFF"/>
            <w:noWrap/>
            <w:vAlign w:val="center"/>
            <w:hideMark/>
          </w:tcPr>
          <w:p w14:paraId="61DD02B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3,6</w:t>
            </w:r>
          </w:p>
        </w:tc>
        <w:tc>
          <w:tcPr>
            <w:tcW w:w="312" w:type="pct"/>
            <w:tcBorders>
              <w:top w:val="nil"/>
              <w:left w:val="nil"/>
              <w:bottom w:val="single" w:sz="4" w:space="0" w:color="auto"/>
              <w:right w:val="single" w:sz="4" w:space="0" w:color="auto"/>
            </w:tcBorders>
            <w:shd w:val="clear" w:color="000000" w:fill="BDD6EE"/>
            <w:noWrap/>
            <w:vAlign w:val="bottom"/>
            <w:hideMark/>
          </w:tcPr>
          <w:p w14:paraId="76BDBB9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86" w:type="pct"/>
            <w:tcBorders>
              <w:top w:val="nil"/>
              <w:left w:val="nil"/>
              <w:bottom w:val="single" w:sz="4" w:space="0" w:color="auto"/>
              <w:right w:val="single" w:sz="4" w:space="0" w:color="auto"/>
            </w:tcBorders>
            <w:shd w:val="clear" w:color="000000" w:fill="FFFFFF"/>
            <w:noWrap/>
            <w:vAlign w:val="center"/>
            <w:hideMark/>
          </w:tcPr>
          <w:p w14:paraId="67D3320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2C34099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r>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000000" w:fill="FFFFFF"/>
            <w:vAlign w:val="bottom"/>
          </w:tcPr>
          <w:p w14:paraId="6360E322"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16F6842B"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1120A7" w:rsidRPr="00235D41" w14:paraId="710EB4F3"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4C8A39F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6DDF5A8D"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 из переходящих скважин</w:t>
            </w:r>
          </w:p>
        </w:tc>
        <w:tc>
          <w:tcPr>
            <w:tcW w:w="312" w:type="pct"/>
            <w:tcBorders>
              <w:top w:val="nil"/>
              <w:left w:val="nil"/>
              <w:bottom w:val="single" w:sz="4" w:space="0" w:color="auto"/>
              <w:right w:val="single" w:sz="4" w:space="0" w:color="auto"/>
            </w:tcBorders>
            <w:shd w:val="clear" w:color="000000" w:fill="BDD6EE"/>
            <w:noWrap/>
            <w:vAlign w:val="center"/>
            <w:hideMark/>
          </w:tcPr>
          <w:p w14:paraId="2CA1C38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155,8</w:t>
            </w:r>
          </w:p>
        </w:tc>
        <w:tc>
          <w:tcPr>
            <w:tcW w:w="286" w:type="pct"/>
            <w:tcBorders>
              <w:top w:val="nil"/>
              <w:left w:val="nil"/>
              <w:bottom w:val="single" w:sz="4" w:space="0" w:color="auto"/>
              <w:right w:val="single" w:sz="4" w:space="0" w:color="auto"/>
            </w:tcBorders>
            <w:shd w:val="clear" w:color="000000" w:fill="FFFFFF"/>
            <w:noWrap/>
            <w:vAlign w:val="center"/>
            <w:hideMark/>
          </w:tcPr>
          <w:p w14:paraId="54D769C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191,8</w:t>
            </w:r>
          </w:p>
        </w:tc>
        <w:tc>
          <w:tcPr>
            <w:tcW w:w="312" w:type="pct"/>
            <w:tcBorders>
              <w:top w:val="nil"/>
              <w:left w:val="nil"/>
              <w:bottom w:val="single" w:sz="4" w:space="0" w:color="auto"/>
              <w:right w:val="single" w:sz="4" w:space="0" w:color="auto"/>
            </w:tcBorders>
            <w:shd w:val="clear" w:color="000000" w:fill="BDD6EE"/>
            <w:noWrap/>
            <w:vAlign w:val="center"/>
            <w:hideMark/>
          </w:tcPr>
          <w:p w14:paraId="6701358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173,8</w:t>
            </w:r>
          </w:p>
        </w:tc>
        <w:tc>
          <w:tcPr>
            <w:tcW w:w="286" w:type="pct"/>
            <w:tcBorders>
              <w:top w:val="nil"/>
              <w:left w:val="nil"/>
              <w:bottom w:val="single" w:sz="4" w:space="0" w:color="auto"/>
              <w:right w:val="single" w:sz="4" w:space="0" w:color="auto"/>
            </w:tcBorders>
            <w:shd w:val="clear" w:color="000000" w:fill="FFFFFF"/>
            <w:noWrap/>
            <w:vAlign w:val="center"/>
            <w:hideMark/>
          </w:tcPr>
          <w:p w14:paraId="346E83A2"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191,3</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0EBCBBA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163,1</w:t>
            </w:r>
          </w:p>
        </w:tc>
        <w:tc>
          <w:tcPr>
            <w:tcW w:w="578" w:type="pct"/>
            <w:tcBorders>
              <w:top w:val="nil"/>
              <w:left w:val="nil"/>
              <w:bottom w:val="single" w:sz="4" w:space="0" w:color="auto"/>
              <w:right w:val="single" w:sz="4" w:space="0" w:color="auto"/>
            </w:tcBorders>
            <w:shd w:val="clear" w:color="000000" w:fill="FFFFFF"/>
            <w:vAlign w:val="center"/>
          </w:tcPr>
          <w:p w14:paraId="79782C1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103,4</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1241600E"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139,0</w:t>
            </w:r>
          </w:p>
        </w:tc>
      </w:tr>
      <w:tr w:rsidR="001120A7" w:rsidRPr="00235D41" w14:paraId="352C9875"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5C40D380"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12</w:t>
            </w:r>
          </w:p>
        </w:tc>
        <w:tc>
          <w:tcPr>
            <w:tcW w:w="1916" w:type="pct"/>
            <w:tcBorders>
              <w:top w:val="nil"/>
              <w:left w:val="nil"/>
              <w:bottom w:val="single" w:sz="4" w:space="0" w:color="auto"/>
              <w:right w:val="single" w:sz="4" w:space="0" w:color="auto"/>
            </w:tcBorders>
            <w:shd w:val="clear" w:color="auto" w:fill="auto"/>
            <w:noWrap/>
            <w:vAlign w:val="center"/>
            <w:hideMark/>
          </w:tcPr>
          <w:p w14:paraId="3DFEADD7"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жидкости, </w:t>
            </w:r>
            <w:proofErr w:type="spellStart"/>
            <w:proofErr w:type="gramStart"/>
            <w:r w:rsidRPr="00235D41">
              <w:rPr>
                <w:rFonts w:ascii="Times New Roman" w:eastAsia="Times New Roman" w:hAnsi="Times New Roman" w:cs="Times New Roman"/>
                <w:color w:val="000000"/>
                <w:sz w:val="20"/>
                <w:szCs w:val="20"/>
                <w:lang w:eastAsia="ru-RU"/>
              </w:rPr>
              <w:t>тыс.т</w:t>
            </w:r>
            <w:proofErr w:type="spellEnd"/>
            <w:proofErr w:type="gramEnd"/>
          </w:p>
        </w:tc>
        <w:tc>
          <w:tcPr>
            <w:tcW w:w="312" w:type="pct"/>
            <w:tcBorders>
              <w:top w:val="nil"/>
              <w:left w:val="nil"/>
              <w:bottom w:val="single" w:sz="4" w:space="0" w:color="auto"/>
              <w:right w:val="single" w:sz="4" w:space="0" w:color="auto"/>
            </w:tcBorders>
            <w:shd w:val="clear" w:color="000000" w:fill="BDD6EE"/>
            <w:noWrap/>
            <w:vAlign w:val="bottom"/>
            <w:hideMark/>
          </w:tcPr>
          <w:p w14:paraId="6E5FF0D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1710,6</w:t>
            </w:r>
          </w:p>
        </w:tc>
        <w:tc>
          <w:tcPr>
            <w:tcW w:w="286" w:type="pct"/>
            <w:tcBorders>
              <w:top w:val="nil"/>
              <w:left w:val="nil"/>
              <w:bottom w:val="single" w:sz="4" w:space="0" w:color="auto"/>
              <w:right w:val="single" w:sz="4" w:space="0" w:color="auto"/>
            </w:tcBorders>
            <w:shd w:val="clear" w:color="000000" w:fill="FFFFFF"/>
            <w:noWrap/>
            <w:vAlign w:val="center"/>
            <w:hideMark/>
          </w:tcPr>
          <w:p w14:paraId="71A82D5E"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1868,9</w:t>
            </w:r>
          </w:p>
        </w:tc>
        <w:tc>
          <w:tcPr>
            <w:tcW w:w="312" w:type="pct"/>
            <w:tcBorders>
              <w:top w:val="nil"/>
              <w:left w:val="nil"/>
              <w:bottom w:val="single" w:sz="4" w:space="0" w:color="auto"/>
              <w:right w:val="single" w:sz="4" w:space="0" w:color="auto"/>
            </w:tcBorders>
            <w:shd w:val="clear" w:color="000000" w:fill="BDD6EE"/>
            <w:noWrap/>
            <w:vAlign w:val="bottom"/>
            <w:hideMark/>
          </w:tcPr>
          <w:p w14:paraId="5BE15C5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1844,9</w:t>
            </w:r>
          </w:p>
        </w:tc>
        <w:tc>
          <w:tcPr>
            <w:tcW w:w="286" w:type="pct"/>
            <w:tcBorders>
              <w:top w:val="nil"/>
              <w:left w:val="nil"/>
              <w:bottom w:val="single" w:sz="4" w:space="0" w:color="auto"/>
              <w:right w:val="single" w:sz="4" w:space="0" w:color="auto"/>
            </w:tcBorders>
            <w:shd w:val="clear" w:color="000000" w:fill="FFFFFF"/>
            <w:noWrap/>
            <w:vAlign w:val="center"/>
            <w:hideMark/>
          </w:tcPr>
          <w:p w14:paraId="6F9F824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1894,</w:t>
            </w:r>
            <w:r>
              <w:rPr>
                <w:rFonts w:ascii="Times New Roman" w:hAnsi="Times New Roman" w:cs="Times New Roman"/>
                <w:color w:val="000000"/>
                <w:sz w:val="20"/>
                <w:szCs w:val="20"/>
              </w:rPr>
              <w:t>7</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55563C2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2008</w:t>
            </w:r>
          </w:p>
        </w:tc>
        <w:tc>
          <w:tcPr>
            <w:tcW w:w="578" w:type="pct"/>
            <w:tcBorders>
              <w:top w:val="nil"/>
              <w:left w:val="nil"/>
              <w:bottom w:val="single" w:sz="4" w:space="0" w:color="auto"/>
              <w:right w:val="single" w:sz="4" w:space="0" w:color="auto"/>
            </w:tcBorders>
            <w:shd w:val="clear" w:color="000000" w:fill="FFFFFF"/>
            <w:vAlign w:val="center"/>
          </w:tcPr>
          <w:p w14:paraId="684F8EBE"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1998,1</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4F240DA7"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2123,0</w:t>
            </w:r>
          </w:p>
        </w:tc>
      </w:tr>
      <w:tr w:rsidR="001120A7" w:rsidRPr="00235D41" w14:paraId="7008A8F0" w14:textId="77777777" w:rsidTr="00136363">
        <w:trPr>
          <w:trHeight w:val="20"/>
        </w:trPr>
        <w:tc>
          <w:tcPr>
            <w:tcW w:w="162" w:type="pct"/>
            <w:vMerge w:val="restart"/>
            <w:tcBorders>
              <w:top w:val="nil"/>
              <w:left w:val="double" w:sz="4" w:space="0" w:color="auto"/>
              <w:bottom w:val="single" w:sz="4" w:space="0" w:color="auto"/>
              <w:right w:val="single" w:sz="4" w:space="0" w:color="auto"/>
            </w:tcBorders>
            <w:shd w:val="clear" w:color="auto" w:fill="auto"/>
            <w:vAlign w:val="center"/>
            <w:hideMark/>
          </w:tcPr>
          <w:p w14:paraId="0AE1A3B6"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13</w:t>
            </w:r>
          </w:p>
        </w:tc>
        <w:tc>
          <w:tcPr>
            <w:tcW w:w="1916" w:type="pct"/>
            <w:tcBorders>
              <w:top w:val="nil"/>
              <w:left w:val="nil"/>
              <w:bottom w:val="single" w:sz="4" w:space="0" w:color="auto"/>
              <w:right w:val="single" w:sz="4" w:space="0" w:color="auto"/>
            </w:tcBorders>
            <w:shd w:val="clear" w:color="auto" w:fill="auto"/>
            <w:noWrap/>
            <w:vAlign w:val="center"/>
            <w:hideMark/>
          </w:tcPr>
          <w:p w14:paraId="0D52437A"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Закачка рабочего агента, </w:t>
            </w:r>
            <w:proofErr w:type="gramStart"/>
            <w:r w:rsidRPr="00235D41">
              <w:rPr>
                <w:rFonts w:ascii="Times New Roman" w:eastAsia="Times New Roman" w:hAnsi="Times New Roman" w:cs="Times New Roman"/>
                <w:color w:val="000000"/>
                <w:sz w:val="20"/>
                <w:szCs w:val="20"/>
                <w:lang w:eastAsia="ru-RU"/>
              </w:rPr>
              <w:t>тыс.м</w:t>
            </w:r>
            <w:proofErr w:type="gramEnd"/>
            <w:r w:rsidRPr="00235D41">
              <w:rPr>
                <w:rFonts w:ascii="Times New Roman" w:eastAsia="Times New Roman" w:hAnsi="Times New Roman" w:cs="Times New Roman"/>
                <w:color w:val="000000"/>
                <w:sz w:val="20"/>
                <w:szCs w:val="20"/>
                <w:vertAlign w:val="superscript"/>
                <w:lang w:eastAsia="ru-RU"/>
              </w:rPr>
              <w:t xml:space="preserve">3 </w:t>
            </w:r>
            <w:r w:rsidRPr="00235D41">
              <w:rPr>
                <w:rFonts w:ascii="Times New Roman" w:eastAsia="Times New Roman" w:hAnsi="Times New Roman" w:cs="Times New Roman"/>
                <w:color w:val="000000"/>
                <w:sz w:val="20"/>
                <w:szCs w:val="20"/>
                <w:lang w:eastAsia="ru-RU"/>
              </w:rPr>
              <w:t xml:space="preserve"> годовая</w:t>
            </w:r>
          </w:p>
        </w:tc>
        <w:tc>
          <w:tcPr>
            <w:tcW w:w="312" w:type="pct"/>
            <w:tcBorders>
              <w:top w:val="nil"/>
              <w:left w:val="nil"/>
              <w:bottom w:val="single" w:sz="4" w:space="0" w:color="auto"/>
              <w:right w:val="single" w:sz="4" w:space="0" w:color="auto"/>
            </w:tcBorders>
            <w:shd w:val="clear" w:color="000000" w:fill="BDD6EE"/>
            <w:noWrap/>
            <w:vAlign w:val="bottom"/>
            <w:hideMark/>
          </w:tcPr>
          <w:p w14:paraId="27F3684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45,7</w:t>
            </w:r>
          </w:p>
        </w:tc>
        <w:tc>
          <w:tcPr>
            <w:tcW w:w="286" w:type="pct"/>
            <w:tcBorders>
              <w:top w:val="nil"/>
              <w:left w:val="nil"/>
              <w:bottom w:val="single" w:sz="4" w:space="0" w:color="auto"/>
              <w:right w:val="single" w:sz="4" w:space="0" w:color="auto"/>
            </w:tcBorders>
            <w:shd w:val="clear" w:color="000000" w:fill="FFFFFF"/>
            <w:noWrap/>
            <w:vAlign w:val="center"/>
            <w:hideMark/>
          </w:tcPr>
          <w:p w14:paraId="3FF528A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40,0</w:t>
            </w:r>
          </w:p>
        </w:tc>
        <w:tc>
          <w:tcPr>
            <w:tcW w:w="312" w:type="pct"/>
            <w:tcBorders>
              <w:top w:val="nil"/>
              <w:left w:val="nil"/>
              <w:bottom w:val="single" w:sz="4" w:space="0" w:color="auto"/>
              <w:right w:val="single" w:sz="4" w:space="0" w:color="auto"/>
            </w:tcBorders>
            <w:shd w:val="clear" w:color="000000" w:fill="BDD6EE"/>
            <w:noWrap/>
            <w:vAlign w:val="bottom"/>
            <w:hideMark/>
          </w:tcPr>
          <w:p w14:paraId="3B25E1A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56,1</w:t>
            </w:r>
          </w:p>
        </w:tc>
        <w:tc>
          <w:tcPr>
            <w:tcW w:w="286" w:type="pct"/>
            <w:tcBorders>
              <w:top w:val="nil"/>
              <w:left w:val="nil"/>
              <w:bottom w:val="single" w:sz="4" w:space="0" w:color="auto"/>
              <w:right w:val="single" w:sz="4" w:space="0" w:color="auto"/>
            </w:tcBorders>
            <w:shd w:val="clear" w:color="000000" w:fill="FFFFFF"/>
            <w:noWrap/>
            <w:vAlign w:val="center"/>
            <w:hideMark/>
          </w:tcPr>
          <w:p w14:paraId="374F23C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34,3</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721C6E2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52,6</w:t>
            </w:r>
          </w:p>
        </w:tc>
        <w:tc>
          <w:tcPr>
            <w:tcW w:w="578" w:type="pct"/>
            <w:tcBorders>
              <w:top w:val="nil"/>
              <w:left w:val="nil"/>
              <w:bottom w:val="single" w:sz="4" w:space="0" w:color="auto"/>
              <w:right w:val="single" w:sz="4" w:space="0" w:color="auto"/>
            </w:tcBorders>
            <w:shd w:val="clear" w:color="000000" w:fill="FFFFFF"/>
            <w:vAlign w:val="center"/>
          </w:tcPr>
          <w:p w14:paraId="47BA6E0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30,2</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561B4A92"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35,8</w:t>
            </w:r>
          </w:p>
        </w:tc>
      </w:tr>
      <w:tr w:rsidR="001120A7" w:rsidRPr="00235D41" w14:paraId="2F7E9638"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17460097"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73916F01"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накопленная</w:t>
            </w:r>
          </w:p>
        </w:tc>
        <w:tc>
          <w:tcPr>
            <w:tcW w:w="312" w:type="pct"/>
            <w:tcBorders>
              <w:top w:val="nil"/>
              <w:left w:val="nil"/>
              <w:bottom w:val="single" w:sz="4" w:space="0" w:color="auto"/>
              <w:right w:val="single" w:sz="4" w:space="0" w:color="auto"/>
            </w:tcBorders>
            <w:shd w:val="clear" w:color="000000" w:fill="BDD6EE"/>
            <w:noWrap/>
            <w:vAlign w:val="bottom"/>
            <w:hideMark/>
          </w:tcPr>
          <w:p w14:paraId="2D5C648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1857,5</w:t>
            </w:r>
          </w:p>
        </w:tc>
        <w:tc>
          <w:tcPr>
            <w:tcW w:w="286" w:type="pct"/>
            <w:tcBorders>
              <w:top w:val="nil"/>
              <w:left w:val="nil"/>
              <w:bottom w:val="single" w:sz="4" w:space="0" w:color="auto"/>
              <w:right w:val="single" w:sz="4" w:space="0" w:color="auto"/>
            </w:tcBorders>
            <w:shd w:val="clear" w:color="000000" w:fill="FFFFFF"/>
            <w:noWrap/>
            <w:vAlign w:val="center"/>
            <w:hideMark/>
          </w:tcPr>
          <w:p w14:paraId="4C88C5D6"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1740,2</w:t>
            </w:r>
          </w:p>
        </w:tc>
        <w:tc>
          <w:tcPr>
            <w:tcW w:w="312" w:type="pct"/>
            <w:tcBorders>
              <w:top w:val="nil"/>
              <w:left w:val="nil"/>
              <w:bottom w:val="single" w:sz="4" w:space="0" w:color="auto"/>
              <w:right w:val="single" w:sz="4" w:space="0" w:color="auto"/>
            </w:tcBorders>
            <w:shd w:val="clear" w:color="000000" w:fill="BDD6EE"/>
            <w:noWrap/>
            <w:vAlign w:val="bottom"/>
            <w:hideMark/>
          </w:tcPr>
          <w:p w14:paraId="361A913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1802,0</w:t>
            </w:r>
          </w:p>
        </w:tc>
        <w:tc>
          <w:tcPr>
            <w:tcW w:w="286" w:type="pct"/>
            <w:tcBorders>
              <w:top w:val="nil"/>
              <w:left w:val="nil"/>
              <w:bottom w:val="single" w:sz="4" w:space="0" w:color="auto"/>
              <w:right w:val="single" w:sz="4" w:space="0" w:color="auto"/>
            </w:tcBorders>
            <w:shd w:val="clear" w:color="000000" w:fill="FFFFFF"/>
            <w:noWrap/>
            <w:vAlign w:val="center"/>
            <w:hideMark/>
          </w:tcPr>
          <w:p w14:paraId="3440AE3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1774,4</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0691EC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1854,6</w:t>
            </w:r>
          </w:p>
        </w:tc>
        <w:tc>
          <w:tcPr>
            <w:tcW w:w="578" w:type="pct"/>
            <w:tcBorders>
              <w:top w:val="nil"/>
              <w:left w:val="nil"/>
              <w:bottom w:val="single" w:sz="4" w:space="0" w:color="auto"/>
              <w:right w:val="single" w:sz="4" w:space="0" w:color="auto"/>
            </w:tcBorders>
            <w:shd w:val="clear" w:color="000000" w:fill="FFFFFF"/>
            <w:vAlign w:val="center"/>
          </w:tcPr>
          <w:p w14:paraId="4BCF3A4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1804,6</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67FB51D0"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1810,3</w:t>
            </w:r>
          </w:p>
        </w:tc>
      </w:tr>
      <w:tr w:rsidR="001120A7" w:rsidRPr="00235D41" w14:paraId="1E202D05" w14:textId="77777777" w:rsidTr="00136363">
        <w:trPr>
          <w:trHeight w:val="20"/>
        </w:trPr>
        <w:tc>
          <w:tcPr>
            <w:tcW w:w="162" w:type="pct"/>
            <w:vMerge w:val="restart"/>
            <w:tcBorders>
              <w:top w:val="nil"/>
              <w:left w:val="double" w:sz="4" w:space="0" w:color="auto"/>
              <w:bottom w:val="single" w:sz="4" w:space="0" w:color="auto"/>
              <w:right w:val="single" w:sz="4" w:space="0" w:color="auto"/>
            </w:tcBorders>
            <w:shd w:val="clear" w:color="auto" w:fill="auto"/>
            <w:vAlign w:val="center"/>
            <w:hideMark/>
          </w:tcPr>
          <w:p w14:paraId="2655AD46"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14</w:t>
            </w:r>
          </w:p>
        </w:tc>
        <w:tc>
          <w:tcPr>
            <w:tcW w:w="1916" w:type="pct"/>
            <w:tcBorders>
              <w:top w:val="nil"/>
              <w:left w:val="nil"/>
              <w:bottom w:val="single" w:sz="4" w:space="0" w:color="auto"/>
              <w:right w:val="single" w:sz="4" w:space="0" w:color="auto"/>
            </w:tcBorders>
            <w:shd w:val="clear" w:color="auto" w:fill="auto"/>
            <w:vAlign w:val="center"/>
            <w:hideMark/>
          </w:tcPr>
          <w:p w14:paraId="3FE5227B"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Компенсация отборов жидкости в пластовых условиях, %       </w:t>
            </w:r>
            <w:r>
              <w:rPr>
                <w:rFonts w:ascii="Times New Roman" w:eastAsia="Times New Roman" w:hAnsi="Times New Roman" w:cs="Times New Roman"/>
                <w:color w:val="000000"/>
                <w:sz w:val="20"/>
                <w:szCs w:val="20"/>
                <w:lang w:eastAsia="ru-RU"/>
              </w:rPr>
              <w:t xml:space="preserve">                                       </w:t>
            </w:r>
            <w:r w:rsidRPr="00235D41">
              <w:rPr>
                <w:rFonts w:ascii="Times New Roman" w:eastAsia="Times New Roman" w:hAnsi="Times New Roman" w:cs="Times New Roman"/>
                <w:color w:val="000000"/>
                <w:sz w:val="20"/>
                <w:szCs w:val="20"/>
                <w:lang w:eastAsia="ru-RU"/>
              </w:rPr>
              <w:t>текущая</w:t>
            </w:r>
          </w:p>
        </w:tc>
        <w:tc>
          <w:tcPr>
            <w:tcW w:w="312" w:type="pct"/>
            <w:tcBorders>
              <w:top w:val="nil"/>
              <w:left w:val="nil"/>
              <w:bottom w:val="single" w:sz="4" w:space="0" w:color="auto"/>
              <w:right w:val="single" w:sz="4" w:space="0" w:color="auto"/>
            </w:tcBorders>
            <w:shd w:val="clear" w:color="000000" w:fill="BDD6EE"/>
            <w:noWrap/>
            <w:vAlign w:val="center"/>
            <w:hideMark/>
          </w:tcPr>
          <w:p w14:paraId="5468B089"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30,0</w:t>
            </w:r>
          </w:p>
        </w:tc>
        <w:tc>
          <w:tcPr>
            <w:tcW w:w="286" w:type="pct"/>
            <w:tcBorders>
              <w:top w:val="nil"/>
              <w:left w:val="nil"/>
              <w:bottom w:val="single" w:sz="4" w:space="0" w:color="auto"/>
              <w:right w:val="single" w:sz="4" w:space="0" w:color="auto"/>
            </w:tcBorders>
            <w:shd w:val="clear" w:color="000000" w:fill="FFFFFF"/>
            <w:noWrap/>
            <w:vAlign w:val="center"/>
            <w:hideMark/>
          </w:tcPr>
          <w:p w14:paraId="4F49482B"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21,7</w:t>
            </w:r>
          </w:p>
        </w:tc>
        <w:tc>
          <w:tcPr>
            <w:tcW w:w="312" w:type="pct"/>
            <w:tcBorders>
              <w:top w:val="nil"/>
              <w:left w:val="nil"/>
              <w:bottom w:val="single" w:sz="4" w:space="0" w:color="auto"/>
              <w:right w:val="single" w:sz="4" w:space="0" w:color="auto"/>
            </w:tcBorders>
            <w:shd w:val="clear" w:color="000000" w:fill="BDD6EE"/>
            <w:noWrap/>
            <w:vAlign w:val="center"/>
            <w:hideMark/>
          </w:tcPr>
          <w:p w14:paraId="49626FA3"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34,0</w:t>
            </w:r>
          </w:p>
        </w:tc>
        <w:tc>
          <w:tcPr>
            <w:tcW w:w="286" w:type="pct"/>
            <w:tcBorders>
              <w:top w:val="nil"/>
              <w:left w:val="nil"/>
              <w:bottom w:val="single" w:sz="4" w:space="0" w:color="auto"/>
              <w:right w:val="single" w:sz="4" w:space="0" w:color="auto"/>
            </w:tcBorders>
            <w:shd w:val="clear" w:color="auto" w:fill="auto"/>
            <w:noWrap/>
            <w:vAlign w:val="center"/>
            <w:hideMark/>
          </w:tcPr>
          <w:p w14:paraId="6061AE22"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18,9</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1E623A1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34</w:t>
            </w:r>
          </w:p>
        </w:tc>
        <w:tc>
          <w:tcPr>
            <w:tcW w:w="578" w:type="pct"/>
            <w:tcBorders>
              <w:top w:val="nil"/>
              <w:left w:val="nil"/>
              <w:bottom w:val="single" w:sz="4" w:space="0" w:color="auto"/>
              <w:right w:val="single" w:sz="4" w:space="0" w:color="auto"/>
            </w:tcBorders>
            <w:vAlign w:val="center"/>
          </w:tcPr>
          <w:p w14:paraId="395BB291"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30,8</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0DDE2438"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26,7</w:t>
            </w:r>
          </w:p>
        </w:tc>
      </w:tr>
      <w:tr w:rsidR="001120A7" w:rsidRPr="00235D41" w14:paraId="15C9E63F"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536BE6E4"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vAlign w:val="center"/>
            <w:hideMark/>
          </w:tcPr>
          <w:p w14:paraId="6D859D01"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накопленная</w:t>
            </w:r>
          </w:p>
        </w:tc>
        <w:tc>
          <w:tcPr>
            <w:tcW w:w="312" w:type="pct"/>
            <w:tcBorders>
              <w:top w:val="nil"/>
              <w:left w:val="nil"/>
              <w:bottom w:val="single" w:sz="4" w:space="0" w:color="auto"/>
              <w:right w:val="single" w:sz="4" w:space="0" w:color="auto"/>
            </w:tcBorders>
            <w:shd w:val="clear" w:color="000000" w:fill="BDD6EE"/>
            <w:noWrap/>
            <w:vAlign w:val="center"/>
            <w:hideMark/>
          </w:tcPr>
          <w:p w14:paraId="39E529F2"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110,6</w:t>
            </w:r>
          </w:p>
        </w:tc>
        <w:tc>
          <w:tcPr>
            <w:tcW w:w="286" w:type="pct"/>
            <w:tcBorders>
              <w:top w:val="nil"/>
              <w:left w:val="nil"/>
              <w:bottom w:val="single" w:sz="4" w:space="0" w:color="auto"/>
              <w:right w:val="single" w:sz="4" w:space="0" w:color="auto"/>
            </w:tcBorders>
            <w:shd w:val="clear" w:color="000000" w:fill="FFFFFF"/>
            <w:noWrap/>
            <w:vAlign w:val="center"/>
            <w:hideMark/>
          </w:tcPr>
          <w:p w14:paraId="2787090D"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95,4</w:t>
            </w:r>
          </w:p>
        </w:tc>
        <w:tc>
          <w:tcPr>
            <w:tcW w:w="312" w:type="pct"/>
            <w:tcBorders>
              <w:top w:val="nil"/>
              <w:left w:val="nil"/>
              <w:bottom w:val="single" w:sz="4" w:space="0" w:color="auto"/>
              <w:right w:val="single" w:sz="4" w:space="0" w:color="auto"/>
            </w:tcBorders>
            <w:shd w:val="clear" w:color="000000" w:fill="BDD6EE"/>
            <w:noWrap/>
            <w:vAlign w:val="center"/>
            <w:hideMark/>
          </w:tcPr>
          <w:p w14:paraId="0272ECED"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99,7</w:t>
            </w:r>
          </w:p>
        </w:tc>
        <w:tc>
          <w:tcPr>
            <w:tcW w:w="286" w:type="pct"/>
            <w:tcBorders>
              <w:top w:val="nil"/>
              <w:left w:val="nil"/>
              <w:bottom w:val="single" w:sz="4" w:space="0" w:color="auto"/>
              <w:right w:val="single" w:sz="4" w:space="0" w:color="auto"/>
            </w:tcBorders>
            <w:shd w:val="clear" w:color="auto" w:fill="auto"/>
            <w:noWrap/>
            <w:vAlign w:val="center"/>
            <w:hideMark/>
          </w:tcPr>
          <w:p w14:paraId="0DF7F23A"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95,7</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7C146267"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94,5</w:t>
            </w:r>
          </w:p>
        </w:tc>
        <w:tc>
          <w:tcPr>
            <w:tcW w:w="578" w:type="pct"/>
            <w:tcBorders>
              <w:top w:val="nil"/>
              <w:left w:val="nil"/>
              <w:bottom w:val="single" w:sz="4" w:space="0" w:color="auto"/>
              <w:right w:val="single" w:sz="4" w:space="0" w:color="auto"/>
            </w:tcBorders>
            <w:vAlign w:val="center"/>
          </w:tcPr>
          <w:p w14:paraId="350FF744"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92,5</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408DAA45"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87,5</w:t>
            </w:r>
          </w:p>
        </w:tc>
      </w:tr>
      <w:tr w:rsidR="001120A7" w:rsidRPr="00235D41" w14:paraId="7B969010" w14:textId="77777777" w:rsidTr="00136363">
        <w:trPr>
          <w:trHeight w:val="20"/>
        </w:trPr>
        <w:tc>
          <w:tcPr>
            <w:tcW w:w="162" w:type="pct"/>
            <w:vMerge w:val="restart"/>
            <w:tcBorders>
              <w:top w:val="nil"/>
              <w:left w:val="double" w:sz="4" w:space="0" w:color="auto"/>
              <w:bottom w:val="single" w:sz="4" w:space="0" w:color="auto"/>
              <w:right w:val="single" w:sz="4" w:space="0" w:color="auto"/>
            </w:tcBorders>
            <w:shd w:val="clear" w:color="auto" w:fill="auto"/>
            <w:vAlign w:val="center"/>
            <w:hideMark/>
          </w:tcPr>
          <w:p w14:paraId="7D92B5CE"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15</w:t>
            </w:r>
          </w:p>
        </w:tc>
        <w:tc>
          <w:tcPr>
            <w:tcW w:w="1916" w:type="pct"/>
            <w:tcBorders>
              <w:top w:val="nil"/>
              <w:left w:val="nil"/>
              <w:bottom w:val="single" w:sz="4" w:space="0" w:color="auto"/>
              <w:right w:val="single" w:sz="4" w:space="0" w:color="auto"/>
            </w:tcBorders>
            <w:shd w:val="clear" w:color="auto" w:fill="auto"/>
            <w:noWrap/>
            <w:vAlign w:val="center"/>
            <w:hideMark/>
          </w:tcPr>
          <w:p w14:paraId="0055A583"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Ввод новых добывающих скважин, ед.</w:t>
            </w:r>
          </w:p>
        </w:tc>
        <w:tc>
          <w:tcPr>
            <w:tcW w:w="312" w:type="pct"/>
            <w:tcBorders>
              <w:top w:val="nil"/>
              <w:left w:val="nil"/>
              <w:bottom w:val="single" w:sz="4" w:space="0" w:color="auto"/>
              <w:right w:val="single" w:sz="4" w:space="0" w:color="auto"/>
            </w:tcBorders>
            <w:shd w:val="clear" w:color="000000" w:fill="BDD6EE"/>
            <w:noWrap/>
            <w:vAlign w:val="bottom"/>
            <w:hideMark/>
          </w:tcPr>
          <w:p w14:paraId="70BB47D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286" w:type="pct"/>
            <w:tcBorders>
              <w:top w:val="nil"/>
              <w:left w:val="nil"/>
              <w:bottom w:val="single" w:sz="4" w:space="0" w:color="auto"/>
              <w:right w:val="single" w:sz="4" w:space="0" w:color="auto"/>
            </w:tcBorders>
            <w:shd w:val="clear" w:color="000000" w:fill="FFFFFF"/>
            <w:noWrap/>
            <w:vAlign w:val="center"/>
            <w:hideMark/>
          </w:tcPr>
          <w:p w14:paraId="5BC0C8BE"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312" w:type="pct"/>
            <w:tcBorders>
              <w:top w:val="nil"/>
              <w:left w:val="nil"/>
              <w:bottom w:val="single" w:sz="4" w:space="0" w:color="auto"/>
              <w:right w:val="single" w:sz="4" w:space="0" w:color="auto"/>
            </w:tcBorders>
            <w:shd w:val="clear" w:color="000000" w:fill="BDD6EE"/>
            <w:noWrap/>
            <w:vAlign w:val="bottom"/>
            <w:hideMark/>
          </w:tcPr>
          <w:p w14:paraId="0DE218F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35E54DF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8ECF57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bottom"/>
          </w:tcPr>
          <w:p w14:paraId="7590BB6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4C733A76"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5ECC02FC"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5A21B5CA"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5A47E983"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бурения</w:t>
            </w:r>
          </w:p>
        </w:tc>
        <w:tc>
          <w:tcPr>
            <w:tcW w:w="312" w:type="pct"/>
            <w:tcBorders>
              <w:top w:val="nil"/>
              <w:left w:val="nil"/>
              <w:bottom w:val="single" w:sz="4" w:space="0" w:color="auto"/>
              <w:right w:val="single" w:sz="4" w:space="0" w:color="auto"/>
            </w:tcBorders>
            <w:shd w:val="clear" w:color="000000" w:fill="BDD6EE"/>
            <w:noWrap/>
            <w:vAlign w:val="bottom"/>
            <w:hideMark/>
          </w:tcPr>
          <w:p w14:paraId="13D62C5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286" w:type="pct"/>
            <w:tcBorders>
              <w:top w:val="nil"/>
              <w:left w:val="nil"/>
              <w:bottom w:val="single" w:sz="4" w:space="0" w:color="auto"/>
              <w:right w:val="single" w:sz="4" w:space="0" w:color="auto"/>
            </w:tcBorders>
            <w:shd w:val="clear" w:color="000000" w:fill="FFFFFF"/>
            <w:noWrap/>
            <w:vAlign w:val="center"/>
            <w:hideMark/>
          </w:tcPr>
          <w:p w14:paraId="1A6FF91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312" w:type="pct"/>
            <w:tcBorders>
              <w:top w:val="nil"/>
              <w:left w:val="nil"/>
              <w:bottom w:val="single" w:sz="4" w:space="0" w:color="auto"/>
              <w:right w:val="single" w:sz="4" w:space="0" w:color="auto"/>
            </w:tcBorders>
            <w:shd w:val="clear" w:color="000000" w:fill="BDD6EE"/>
            <w:noWrap/>
            <w:vAlign w:val="bottom"/>
            <w:hideMark/>
          </w:tcPr>
          <w:p w14:paraId="54B2FDD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71C19DF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2BD6CE2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bottom"/>
          </w:tcPr>
          <w:p w14:paraId="6AB0511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0924AB4B"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7E013DAB"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539B53D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08ED28B8"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консервации</w:t>
            </w:r>
          </w:p>
        </w:tc>
        <w:tc>
          <w:tcPr>
            <w:tcW w:w="312" w:type="pct"/>
            <w:tcBorders>
              <w:top w:val="nil"/>
              <w:left w:val="nil"/>
              <w:bottom w:val="single" w:sz="4" w:space="0" w:color="auto"/>
              <w:right w:val="single" w:sz="4" w:space="0" w:color="auto"/>
            </w:tcBorders>
            <w:shd w:val="clear" w:color="000000" w:fill="BDD6EE"/>
            <w:noWrap/>
            <w:vAlign w:val="bottom"/>
            <w:hideMark/>
          </w:tcPr>
          <w:p w14:paraId="0D3FCFB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64118F0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12" w:type="pct"/>
            <w:tcBorders>
              <w:top w:val="nil"/>
              <w:left w:val="nil"/>
              <w:bottom w:val="single" w:sz="4" w:space="0" w:color="auto"/>
              <w:right w:val="single" w:sz="4" w:space="0" w:color="auto"/>
            </w:tcBorders>
            <w:shd w:val="clear" w:color="000000" w:fill="BDD6EE"/>
            <w:noWrap/>
            <w:vAlign w:val="bottom"/>
            <w:hideMark/>
          </w:tcPr>
          <w:p w14:paraId="10A7F12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15DC470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E9EB9A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bottom"/>
          </w:tcPr>
          <w:p w14:paraId="6A452624"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79D5112F"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21635F9F"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10A7C43B"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0F1FCFB2"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переводом с других объектов</w:t>
            </w:r>
          </w:p>
        </w:tc>
        <w:tc>
          <w:tcPr>
            <w:tcW w:w="312" w:type="pct"/>
            <w:tcBorders>
              <w:top w:val="nil"/>
              <w:left w:val="nil"/>
              <w:bottom w:val="single" w:sz="4" w:space="0" w:color="auto"/>
              <w:right w:val="single" w:sz="4" w:space="0" w:color="auto"/>
            </w:tcBorders>
            <w:shd w:val="clear" w:color="000000" w:fill="BDD6EE"/>
            <w:noWrap/>
            <w:vAlign w:val="bottom"/>
            <w:hideMark/>
          </w:tcPr>
          <w:p w14:paraId="526FA55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20271E5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12" w:type="pct"/>
            <w:tcBorders>
              <w:top w:val="nil"/>
              <w:left w:val="nil"/>
              <w:bottom w:val="single" w:sz="4" w:space="0" w:color="auto"/>
              <w:right w:val="single" w:sz="4" w:space="0" w:color="auto"/>
            </w:tcBorders>
            <w:shd w:val="clear" w:color="000000" w:fill="BDD6EE"/>
            <w:noWrap/>
            <w:vAlign w:val="bottom"/>
            <w:hideMark/>
          </w:tcPr>
          <w:p w14:paraId="17C32B9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356B5C94"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72CB59C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bottom"/>
          </w:tcPr>
          <w:p w14:paraId="7E3F1F9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56AC0C5E"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431FE6F4" w14:textId="77777777" w:rsidTr="00136363">
        <w:trPr>
          <w:trHeight w:val="20"/>
        </w:trPr>
        <w:tc>
          <w:tcPr>
            <w:tcW w:w="162" w:type="pct"/>
            <w:vMerge w:val="restart"/>
            <w:tcBorders>
              <w:top w:val="nil"/>
              <w:left w:val="double" w:sz="4" w:space="0" w:color="auto"/>
              <w:bottom w:val="single" w:sz="4" w:space="0" w:color="auto"/>
              <w:right w:val="single" w:sz="4" w:space="0" w:color="auto"/>
            </w:tcBorders>
            <w:shd w:val="clear" w:color="auto" w:fill="auto"/>
            <w:vAlign w:val="center"/>
            <w:hideMark/>
          </w:tcPr>
          <w:p w14:paraId="7C5818B2"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16</w:t>
            </w:r>
          </w:p>
        </w:tc>
        <w:tc>
          <w:tcPr>
            <w:tcW w:w="1916" w:type="pct"/>
            <w:tcBorders>
              <w:top w:val="nil"/>
              <w:left w:val="nil"/>
              <w:bottom w:val="single" w:sz="4" w:space="0" w:color="auto"/>
              <w:right w:val="single" w:sz="4" w:space="0" w:color="auto"/>
            </w:tcBorders>
            <w:shd w:val="clear" w:color="auto" w:fill="auto"/>
            <w:noWrap/>
            <w:vAlign w:val="center"/>
            <w:hideMark/>
          </w:tcPr>
          <w:p w14:paraId="5AB85EDF"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Выбытие добывающих скважин, ед.</w:t>
            </w:r>
          </w:p>
        </w:tc>
        <w:tc>
          <w:tcPr>
            <w:tcW w:w="312" w:type="pct"/>
            <w:tcBorders>
              <w:top w:val="nil"/>
              <w:left w:val="nil"/>
              <w:bottom w:val="single" w:sz="4" w:space="0" w:color="auto"/>
              <w:right w:val="single" w:sz="4" w:space="0" w:color="auto"/>
            </w:tcBorders>
            <w:shd w:val="clear" w:color="000000" w:fill="BDD6EE"/>
            <w:noWrap/>
            <w:vAlign w:val="bottom"/>
            <w:hideMark/>
          </w:tcPr>
          <w:p w14:paraId="6E1C74B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54B76DC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312" w:type="pct"/>
            <w:tcBorders>
              <w:top w:val="nil"/>
              <w:left w:val="nil"/>
              <w:bottom w:val="single" w:sz="4" w:space="0" w:color="auto"/>
              <w:right w:val="single" w:sz="4" w:space="0" w:color="auto"/>
            </w:tcBorders>
            <w:shd w:val="clear" w:color="000000" w:fill="BDD6EE"/>
            <w:noWrap/>
            <w:vAlign w:val="bottom"/>
            <w:hideMark/>
          </w:tcPr>
          <w:p w14:paraId="1BFBFDC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w:t>
            </w:r>
          </w:p>
        </w:tc>
        <w:tc>
          <w:tcPr>
            <w:tcW w:w="286" w:type="pct"/>
            <w:tcBorders>
              <w:top w:val="nil"/>
              <w:left w:val="nil"/>
              <w:bottom w:val="single" w:sz="4" w:space="0" w:color="auto"/>
              <w:right w:val="single" w:sz="4" w:space="0" w:color="auto"/>
            </w:tcBorders>
            <w:shd w:val="clear" w:color="auto" w:fill="auto"/>
            <w:noWrap/>
            <w:vAlign w:val="center"/>
            <w:hideMark/>
          </w:tcPr>
          <w:p w14:paraId="2D42BC5E"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7441212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bottom"/>
          </w:tcPr>
          <w:p w14:paraId="01A218E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42A15AA9"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4C8E2305"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39EBF09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2B7A85F0"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в нагнетательный фонд</w:t>
            </w:r>
          </w:p>
        </w:tc>
        <w:tc>
          <w:tcPr>
            <w:tcW w:w="312" w:type="pct"/>
            <w:tcBorders>
              <w:top w:val="nil"/>
              <w:left w:val="nil"/>
              <w:bottom w:val="single" w:sz="4" w:space="0" w:color="auto"/>
              <w:right w:val="single" w:sz="4" w:space="0" w:color="auto"/>
            </w:tcBorders>
            <w:shd w:val="clear" w:color="000000" w:fill="BDD6EE"/>
            <w:noWrap/>
            <w:vAlign w:val="bottom"/>
            <w:hideMark/>
          </w:tcPr>
          <w:p w14:paraId="167105E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08FD48B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12" w:type="pct"/>
            <w:tcBorders>
              <w:top w:val="nil"/>
              <w:left w:val="nil"/>
              <w:bottom w:val="single" w:sz="4" w:space="0" w:color="auto"/>
              <w:right w:val="single" w:sz="4" w:space="0" w:color="auto"/>
            </w:tcBorders>
            <w:shd w:val="clear" w:color="000000" w:fill="BDD6EE"/>
            <w:noWrap/>
            <w:vAlign w:val="bottom"/>
            <w:hideMark/>
          </w:tcPr>
          <w:p w14:paraId="77DB525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33F3E1B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2E266C1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bottom"/>
          </w:tcPr>
          <w:p w14:paraId="130E7772"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2D08FAE6"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217FF13C"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03E24C04"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1B8AD6B9"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перевод на возвратный объект</w:t>
            </w:r>
          </w:p>
        </w:tc>
        <w:tc>
          <w:tcPr>
            <w:tcW w:w="312" w:type="pct"/>
            <w:tcBorders>
              <w:top w:val="nil"/>
              <w:left w:val="nil"/>
              <w:bottom w:val="single" w:sz="4" w:space="0" w:color="auto"/>
              <w:right w:val="single" w:sz="4" w:space="0" w:color="auto"/>
            </w:tcBorders>
            <w:shd w:val="clear" w:color="000000" w:fill="BDD6EE"/>
            <w:noWrap/>
            <w:vAlign w:val="bottom"/>
            <w:hideMark/>
          </w:tcPr>
          <w:p w14:paraId="385C438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4698A24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12" w:type="pct"/>
            <w:tcBorders>
              <w:top w:val="nil"/>
              <w:left w:val="nil"/>
              <w:bottom w:val="single" w:sz="4" w:space="0" w:color="auto"/>
              <w:right w:val="single" w:sz="4" w:space="0" w:color="auto"/>
            </w:tcBorders>
            <w:shd w:val="clear" w:color="000000" w:fill="BDD6EE"/>
            <w:noWrap/>
            <w:vAlign w:val="bottom"/>
            <w:hideMark/>
          </w:tcPr>
          <w:p w14:paraId="689796F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1A87CC5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66B6DF1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bottom"/>
          </w:tcPr>
          <w:p w14:paraId="1098C1F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4F55969D"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68A78D83"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4456495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3D4941F6"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консервацию</w:t>
            </w:r>
          </w:p>
        </w:tc>
        <w:tc>
          <w:tcPr>
            <w:tcW w:w="312" w:type="pct"/>
            <w:tcBorders>
              <w:top w:val="nil"/>
              <w:left w:val="nil"/>
              <w:bottom w:val="single" w:sz="4" w:space="0" w:color="auto"/>
              <w:right w:val="single" w:sz="4" w:space="0" w:color="auto"/>
            </w:tcBorders>
            <w:shd w:val="clear" w:color="000000" w:fill="BDD6EE"/>
            <w:noWrap/>
            <w:vAlign w:val="bottom"/>
            <w:hideMark/>
          </w:tcPr>
          <w:p w14:paraId="3E7457A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105380FB"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312" w:type="pct"/>
            <w:tcBorders>
              <w:top w:val="nil"/>
              <w:left w:val="nil"/>
              <w:bottom w:val="single" w:sz="4" w:space="0" w:color="auto"/>
              <w:right w:val="single" w:sz="4" w:space="0" w:color="auto"/>
            </w:tcBorders>
            <w:shd w:val="clear" w:color="000000" w:fill="BDD6EE"/>
            <w:noWrap/>
            <w:vAlign w:val="bottom"/>
            <w:hideMark/>
          </w:tcPr>
          <w:p w14:paraId="6E87D27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w:t>
            </w:r>
          </w:p>
        </w:tc>
        <w:tc>
          <w:tcPr>
            <w:tcW w:w="286" w:type="pct"/>
            <w:tcBorders>
              <w:top w:val="nil"/>
              <w:left w:val="nil"/>
              <w:bottom w:val="single" w:sz="4" w:space="0" w:color="auto"/>
              <w:right w:val="single" w:sz="4" w:space="0" w:color="auto"/>
            </w:tcBorders>
            <w:shd w:val="clear" w:color="auto" w:fill="auto"/>
            <w:noWrap/>
            <w:vAlign w:val="center"/>
            <w:hideMark/>
          </w:tcPr>
          <w:p w14:paraId="6BA1B1F6"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535141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bottom"/>
          </w:tcPr>
          <w:p w14:paraId="50509B9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3F6D8C2E"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15F6B387"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7EECBB65"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5ADE059B"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на ликвидацию</w:t>
            </w:r>
          </w:p>
        </w:tc>
        <w:tc>
          <w:tcPr>
            <w:tcW w:w="312" w:type="pct"/>
            <w:tcBorders>
              <w:top w:val="nil"/>
              <w:left w:val="nil"/>
              <w:bottom w:val="single" w:sz="4" w:space="0" w:color="auto"/>
              <w:right w:val="single" w:sz="4" w:space="0" w:color="auto"/>
            </w:tcBorders>
            <w:shd w:val="clear" w:color="000000" w:fill="BDD6EE"/>
            <w:noWrap/>
            <w:vAlign w:val="bottom"/>
            <w:hideMark/>
          </w:tcPr>
          <w:p w14:paraId="1289E52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4F28B47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12" w:type="pct"/>
            <w:tcBorders>
              <w:top w:val="nil"/>
              <w:left w:val="nil"/>
              <w:bottom w:val="single" w:sz="4" w:space="0" w:color="auto"/>
              <w:right w:val="single" w:sz="4" w:space="0" w:color="auto"/>
            </w:tcBorders>
            <w:shd w:val="clear" w:color="000000" w:fill="BDD6EE"/>
            <w:noWrap/>
            <w:vAlign w:val="bottom"/>
            <w:hideMark/>
          </w:tcPr>
          <w:p w14:paraId="67A085B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1436655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05DAACB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bottom"/>
          </w:tcPr>
          <w:p w14:paraId="3121013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5A3748F5"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594C73FE"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3451F153"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46A3C83B"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ожидании ликвидации</w:t>
            </w:r>
          </w:p>
        </w:tc>
        <w:tc>
          <w:tcPr>
            <w:tcW w:w="312" w:type="pct"/>
            <w:tcBorders>
              <w:top w:val="nil"/>
              <w:left w:val="nil"/>
              <w:bottom w:val="single" w:sz="4" w:space="0" w:color="auto"/>
              <w:right w:val="single" w:sz="4" w:space="0" w:color="auto"/>
            </w:tcBorders>
            <w:shd w:val="clear" w:color="000000" w:fill="BDD6EE"/>
            <w:noWrap/>
            <w:vAlign w:val="bottom"/>
            <w:hideMark/>
          </w:tcPr>
          <w:p w14:paraId="1445596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438463D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12" w:type="pct"/>
            <w:tcBorders>
              <w:top w:val="nil"/>
              <w:left w:val="nil"/>
              <w:bottom w:val="single" w:sz="4" w:space="0" w:color="auto"/>
              <w:right w:val="single" w:sz="4" w:space="0" w:color="auto"/>
            </w:tcBorders>
            <w:shd w:val="clear" w:color="000000" w:fill="BDD6EE"/>
            <w:noWrap/>
            <w:vAlign w:val="bottom"/>
            <w:hideMark/>
          </w:tcPr>
          <w:p w14:paraId="48F7269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4C914A5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7CDF099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bottom"/>
          </w:tcPr>
          <w:p w14:paraId="137F88A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1EA92065"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0D8255AB"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650AC50B"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17</w:t>
            </w:r>
          </w:p>
        </w:tc>
        <w:tc>
          <w:tcPr>
            <w:tcW w:w="1916" w:type="pct"/>
            <w:tcBorders>
              <w:top w:val="nil"/>
              <w:left w:val="nil"/>
              <w:bottom w:val="single" w:sz="4" w:space="0" w:color="auto"/>
              <w:right w:val="single" w:sz="4" w:space="0" w:color="auto"/>
            </w:tcBorders>
            <w:shd w:val="clear" w:color="auto" w:fill="auto"/>
            <w:noWrap/>
            <w:vAlign w:val="center"/>
            <w:hideMark/>
          </w:tcPr>
          <w:p w14:paraId="693614CE"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добывающих скважин на конец года, ед.</w:t>
            </w:r>
          </w:p>
        </w:tc>
        <w:tc>
          <w:tcPr>
            <w:tcW w:w="312" w:type="pct"/>
            <w:tcBorders>
              <w:top w:val="nil"/>
              <w:left w:val="nil"/>
              <w:bottom w:val="single" w:sz="4" w:space="0" w:color="auto"/>
              <w:right w:val="single" w:sz="4" w:space="0" w:color="auto"/>
            </w:tcBorders>
            <w:shd w:val="clear" w:color="000000" w:fill="BDD6EE"/>
            <w:noWrap/>
            <w:vAlign w:val="bottom"/>
            <w:hideMark/>
          </w:tcPr>
          <w:p w14:paraId="5AC90C8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20</w:t>
            </w:r>
          </w:p>
        </w:tc>
        <w:tc>
          <w:tcPr>
            <w:tcW w:w="286" w:type="pct"/>
            <w:tcBorders>
              <w:top w:val="nil"/>
              <w:left w:val="nil"/>
              <w:bottom w:val="single" w:sz="4" w:space="0" w:color="auto"/>
              <w:right w:val="single" w:sz="4" w:space="0" w:color="auto"/>
            </w:tcBorders>
            <w:shd w:val="clear" w:color="000000" w:fill="FFFFFF"/>
            <w:noWrap/>
            <w:vAlign w:val="center"/>
            <w:hideMark/>
          </w:tcPr>
          <w:p w14:paraId="6DF3AF1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w:t>
            </w:r>
          </w:p>
        </w:tc>
        <w:tc>
          <w:tcPr>
            <w:tcW w:w="312" w:type="pct"/>
            <w:tcBorders>
              <w:top w:val="nil"/>
              <w:left w:val="nil"/>
              <w:bottom w:val="single" w:sz="4" w:space="0" w:color="auto"/>
              <w:right w:val="single" w:sz="4" w:space="0" w:color="auto"/>
            </w:tcBorders>
            <w:shd w:val="clear" w:color="000000" w:fill="BDD6EE"/>
            <w:noWrap/>
            <w:vAlign w:val="bottom"/>
            <w:hideMark/>
          </w:tcPr>
          <w:p w14:paraId="38915A8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w:t>
            </w:r>
          </w:p>
        </w:tc>
        <w:tc>
          <w:tcPr>
            <w:tcW w:w="286" w:type="pct"/>
            <w:tcBorders>
              <w:top w:val="nil"/>
              <w:left w:val="nil"/>
              <w:bottom w:val="single" w:sz="4" w:space="0" w:color="auto"/>
              <w:right w:val="single" w:sz="4" w:space="0" w:color="auto"/>
            </w:tcBorders>
            <w:shd w:val="clear" w:color="auto" w:fill="auto"/>
            <w:noWrap/>
            <w:vAlign w:val="center"/>
            <w:hideMark/>
          </w:tcPr>
          <w:p w14:paraId="3B4ABE0B"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D696D0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w:t>
            </w:r>
          </w:p>
        </w:tc>
        <w:tc>
          <w:tcPr>
            <w:tcW w:w="578" w:type="pct"/>
            <w:tcBorders>
              <w:top w:val="nil"/>
              <w:left w:val="nil"/>
              <w:bottom w:val="single" w:sz="4" w:space="0" w:color="auto"/>
              <w:right w:val="single" w:sz="4" w:space="0" w:color="auto"/>
            </w:tcBorders>
            <w:vAlign w:val="bottom"/>
          </w:tcPr>
          <w:p w14:paraId="1088BF3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691CB616"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18</w:t>
            </w:r>
          </w:p>
        </w:tc>
      </w:tr>
      <w:tr w:rsidR="001120A7" w:rsidRPr="00235D41" w14:paraId="08ABEB89"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5C1D3545"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18</w:t>
            </w:r>
          </w:p>
        </w:tc>
        <w:tc>
          <w:tcPr>
            <w:tcW w:w="1916" w:type="pct"/>
            <w:tcBorders>
              <w:top w:val="nil"/>
              <w:left w:val="nil"/>
              <w:bottom w:val="single" w:sz="4" w:space="0" w:color="auto"/>
              <w:right w:val="single" w:sz="4" w:space="0" w:color="auto"/>
            </w:tcBorders>
            <w:shd w:val="clear" w:color="auto" w:fill="auto"/>
            <w:noWrap/>
            <w:vAlign w:val="center"/>
            <w:hideMark/>
          </w:tcPr>
          <w:p w14:paraId="67918216"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действующих скважин на конец года, ед.</w:t>
            </w:r>
          </w:p>
        </w:tc>
        <w:tc>
          <w:tcPr>
            <w:tcW w:w="312" w:type="pct"/>
            <w:tcBorders>
              <w:top w:val="nil"/>
              <w:left w:val="nil"/>
              <w:bottom w:val="single" w:sz="4" w:space="0" w:color="auto"/>
              <w:right w:val="single" w:sz="4" w:space="0" w:color="auto"/>
            </w:tcBorders>
            <w:shd w:val="clear" w:color="000000" w:fill="BDD6EE"/>
            <w:noWrap/>
            <w:vAlign w:val="bottom"/>
            <w:hideMark/>
          </w:tcPr>
          <w:p w14:paraId="5438870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20</w:t>
            </w:r>
          </w:p>
        </w:tc>
        <w:tc>
          <w:tcPr>
            <w:tcW w:w="286" w:type="pct"/>
            <w:tcBorders>
              <w:top w:val="nil"/>
              <w:left w:val="nil"/>
              <w:bottom w:val="single" w:sz="4" w:space="0" w:color="auto"/>
              <w:right w:val="single" w:sz="4" w:space="0" w:color="auto"/>
            </w:tcBorders>
            <w:shd w:val="clear" w:color="000000" w:fill="FFFFFF"/>
            <w:noWrap/>
            <w:vAlign w:val="center"/>
            <w:hideMark/>
          </w:tcPr>
          <w:p w14:paraId="17A09C6B"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w:t>
            </w:r>
          </w:p>
        </w:tc>
        <w:tc>
          <w:tcPr>
            <w:tcW w:w="312" w:type="pct"/>
            <w:tcBorders>
              <w:top w:val="nil"/>
              <w:left w:val="nil"/>
              <w:bottom w:val="single" w:sz="4" w:space="0" w:color="auto"/>
              <w:right w:val="single" w:sz="4" w:space="0" w:color="auto"/>
            </w:tcBorders>
            <w:shd w:val="clear" w:color="000000" w:fill="BDD6EE"/>
            <w:noWrap/>
            <w:vAlign w:val="bottom"/>
            <w:hideMark/>
          </w:tcPr>
          <w:p w14:paraId="079D60E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w:t>
            </w:r>
          </w:p>
        </w:tc>
        <w:tc>
          <w:tcPr>
            <w:tcW w:w="286" w:type="pct"/>
            <w:tcBorders>
              <w:top w:val="nil"/>
              <w:left w:val="nil"/>
              <w:bottom w:val="single" w:sz="4" w:space="0" w:color="auto"/>
              <w:right w:val="single" w:sz="4" w:space="0" w:color="auto"/>
            </w:tcBorders>
            <w:shd w:val="clear" w:color="auto" w:fill="auto"/>
            <w:noWrap/>
            <w:vAlign w:val="center"/>
            <w:hideMark/>
          </w:tcPr>
          <w:p w14:paraId="3B9C5CC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78A13C9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w:t>
            </w:r>
          </w:p>
        </w:tc>
        <w:tc>
          <w:tcPr>
            <w:tcW w:w="578" w:type="pct"/>
            <w:tcBorders>
              <w:top w:val="nil"/>
              <w:left w:val="nil"/>
              <w:bottom w:val="single" w:sz="4" w:space="0" w:color="auto"/>
              <w:right w:val="single" w:sz="4" w:space="0" w:color="auto"/>
            </w:tcBorders>
            <w:vAlign w:val="bottom"/>
          </w:tcPr>
          <w:p w14:paraId="5C9DC94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2C3F04E7"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18</w:t>
            </w:r>
          </w:p>
        </w:tc>
      </w:tr>
      <w:tr w:rsidR="001120A7" w:rsidRPr="00235D41" w14:paraId="4A9AD88B" w14:textId="77777777" w:rsidTr="00136363">
        <w:trPr>
          <w:trHeight w:val="20"/>
        </w:trPr>
        <w:tc>
          <w:tcPr>
            <w:tcW w:w="162" w:type="pct"/>
            <w:vMerge w:val="restart"/>
            <w:tcBorders>
              <w:top w:val="nil"/>
              <w:left w:val="double" w:sz="4" w:space="0" w:color="auto"/>
              <w:bottom w:val="single" w:sz="4" w:space="0" w:color="auto"/>
              <w:right w:val="single" w:sz="4" w:space="0" w:color="auto"/>
            </w:tcBorders>
            <w:shd w:val="clear" w:color="auto" w:fill="auto"/>
            <w:vAlign w:val="center"/>
            <w:hideMark/>
          </w:tcPr>
          <w:p w14:paraId="4677A389"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19</w:t>
            </w:r>
          </w:p>
        </w:tc>
        <w:tc>
          <w:tcPr>
            <w:tcW w:w="1916" w:type="pct"/>
            <w:tcBorders>
              <w:top w:val="nil"/>
              <w:left w:val="nil"/>
              <w:bottom w:val="single" w:sz="4" w:space="0" w:color="auto"/>
              <w:right w:val="single" w:sz="4" w:space="0" w:color="auto"/>
            </w:tcBorders>
            <w:shd w:val="clear" w:color="auto" w:fill="auto"/>
            <w:noWrap/>
            <w:vAlign w:val="center"/>
            <w:hideMark/>
          </w:tcPr>
          <w:p w14:paraId="76C9A485"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Ввод нагнетательных скважин, ед.</w:t>
            </w:r>
          </w:p>
        </w:tc>
        <w:tc>
          <w:tcPr>
            <w:tcW w:w="312" w:type="pct"/>
            <w:tcBorders>
              <w:top w:val="nil"/>
              <w:left w:val="nil"/>
              <w:bottom w:val="single" w:sz="4" w:space="0" w:color="auto"/>
              <w:right w:val="single" w:sz="4" w:space="0" w:color="auto"/>
            </w:tcBorders>
            <w:shd w:val="clear" w:color="000000" w:fill="BDD6EE"/>
            <w:noWrap/>
            <w:vAlign w:val="bottom"/>
            <w:hideMark/>
          </w:tcPr>
          <w:p w14:paraId="30B975C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55E8500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12" w:type="pct"/>
            <w:tcBorders>
              <w:top w:val="nil"/>
              <w:left w:val="nil"/>
              <w:bottom w:val="single" w:sz="4" w:space="0" w:color="auto"/>
              <w:right w:val="single" w:sz="4" w:space="0" w:color="auto"/>
            </w:tcBorders>
            <w:shd w:val="clear" w:color="000000" w:fill="BDD6EE"/>
            <w:noWrap/>
            <w:vAlign w:val="bottom"/>
            <w:hideMark/>
          </w:tcPr>
          <w:p w14:paraId="4C53C6C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44FCD79E"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2E8ABC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center"/>
          </w:tcPr>
          <w:p w14:paraId="2311DF6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7FB47FE1"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686A2CA2"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31722570"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03130478"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бурения</w:t>
            </w:r>
          </w:p>
        </w:tc>
        <w:tc>
          <w:tcPr>
            <w:tcW w:w="312" w:type="pct"/>
            <w:tcBorders>
              <w:top w:val="nil"/>
              <w:left w:val="nil"/>
              <w:bottom w:val="single" w:sz="4" w:space="0" w:color="auto"/>
              <w:right w:val="single" w:sz="4" w:space="0" w:color="auto"/>
            </w:tcBorders>
            <w:shd w:val="clear" w:color="000000" w:fill="BDD6EE"/>
            <w:noWrap/>
            <w:vAlign w:val="bottom"/>
            <w:hideMark/>
          </w:tcPr>
          <w:p w14:paraId="0B9F2DB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74A968D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12" w:type="pct"/>
            <w:tcBorders>
              <w:top w:val="nil"/>
              <w:left w:val="nil"/>
              <w:bottom w:val="single" w:sz="4" w:space="0" w:color="auto"/>
              <w:right w:val="single" w:sz="4" w:space="0" w:color="auto"/>
            </w:tcBorders>
            <w:shd w:val="clear" w:color="000000" w:fill="BDD6EE"/>
            <w:noWrap/>
            <w:vAlign w:val="bottom"/>
            <w:hideMark/>
          </w:tcPr>
          <w:p w14:paraId="2228337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7B4B942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1D807FC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center"/>
          </w:tcPr>
          <w:p w14:paraId="65B2D1D4"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1828985F"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5430A9E4"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4C3F1E90"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2C8460BE"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переводом из добывающего фонда</w:t>
            </w:r>
          </w:p>
        </w:tc>
        <w:tc>
          <w:tcPr>
            <w:tcW w:w="312" w:type="pct"/>
            <w:tcBorders>
              <w:top w:val="nil"/>
              <w:left w:val="nil"/>
              <w:bottom w:val="single" w:sz="4" w:space="0" w:color="auto"/>
              <w:right w:val="single" w:sz="4" w:space="0" w:color="auto"/>
            </w:tcBorders>
            <w:shd w:val="clear" w:color="000000" w:fill="BDD6EE"/>
            <w:noWrap/>
            <w:vAlign w:val="bottom"/>
            <w:hideMark/>
          </w:tcPr>
          <w:p w14:paraId="6D80181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6629E82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12" w:type="pct"/>
            <w:tcBorders>
              <w:top w:val="nil"/>
              <w:left w:val="nil"/>
              <w:bottom w:val="single" w:sz="4" w:space="0" w:color="auto"/>
              <w:right w:val="single" w:sz="4" w:space="0" w:color="auto"/>
            </w:tcBorders>
            <w:shd w:val="clear" w:color="000000" w:fill="BDD6EE"/>
            <w:noWrap/>
            <w:vAlign w:val="bottom"/>
            <w:hideMark/>
          </w:tcPr>
          <w:p w14:paraId="70BAFA8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5028E966"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4C8ED34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center"/>
          </w:tcPr>
          <w:p w14:paraId="1E4C5A3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722D700D"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749C6A9D"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69F283B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17B4E9CA"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ликвидации</w:t>
            </w:r>
          </w:p>
        </w:tc>
        <w:tc>
          <w:tcPr>
            <w:tcW w:w="312" w:type="pct"/>
            <w:tcBorders>
              <w:top w:val="nil"/>
              <w:left w:val="nil"/>
              <w:bottom w:val="single" w:sz="4" w:space="0" w:color="auto"/>
              <w:right w:val="single" w:sz="4" w:space="0" w:color="auto"/>
            </w:tcBorders>
            <w:shd w:val="clear" w:color="000000" w:fill="BDD6EE"/>
            <w:noWrap/>
            <w:vAlign w:val="bottom"/>
            <w:hideMark/>
          </w:tcPr>
          <w:p w14:paraId="1279B51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6224EA8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12" w:type="pct"/>
            <w:tcBorders>
              <w:top w:val="nil"/>
              <w:left w:val="nil"/>
              <w:bottom w:val="single" w:sz="4" w:space="0" w:color="auto"/>
              <w:right w:val="single" w:sz="4" w:space="0" w:color="auto"/>
            </w:tcBorders>
            <w:shd w:val="clear" w:color="000000" w:fill="BDD6EE"/>
            <w:noWrap/>
            <w:vAlign w:val="bottom"/>
            <w:hideMark/>
          </w:tcPr>
          <w:p w14:paraId="3D4524B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209E4FC2"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74667FB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vAlign w:val="center"/>
          </w:tcPr>
          <w:p w14:paraId="1B3DAEA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2862E29D"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2C4AC454"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2FB2F11D"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20</w:t>
            </w:r>
          </w:p>
        </w:tc>
        <w:tc>
          <w:tcPr>
            <w:tcW w:w="1916" w:type="pct"/>
            <w:tcBorders>
              <w:top w:val="nil"/>
              <w:left w:val="nil"/>
              <w:bottom w:val="single" w:sz="4" w:space="0" w:color="auto"/>
              <w:right w:val="single" w:sz="4" w:space="0" w:color="auto"/>
            </w:tcBorders>
            <w:shd w:val="clear" w:color="auto" w:fill="auto"/>
            <w:noWrap/>
            <w:vAlign w:val="center"/>
            <w:hideMark/>
          </w:tcPr>
          <w:p w14:paraId="7ED8A48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Выбытие нагнетательных скважин, ед.</w:t>
            </w:r>
          </w:p>
        </w:tc>
        <w:tc>
          <w:tcPr>
            <w:tcW w:w="312" w:type="pct"/>
            <w:tcBorders>
              <w:top w:val="nil"/>
              <w:left w:val="nil"/>
              <w:bottom w:val="single" w:sz="4" w:space="0" w:color="auto"/>
              <w:right w:val="single" w:sz="4" w:space="0" w:color="auto"/>
            </w:tcBorders>
            <w:shd w:val="clear" w:color="000000" w:fill="BDD6EE"/>
            <w:noWrap/>
            <w:vAlign w:val="bottom"/>
            <w:hideMark/>
          </w:tcPr>
          <w:p w14:paraId="582D85D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000000" w:fill="FFFFFF"/>
            <w:noWrap/>
            <w:vAlign w:val="center"/>
            <w:hideMark/>
          </w:tcPr>
          <w:p w14:paraId="65749A64"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312" w:type="pct"/>
            <w:tcBorders>
              <w:top w:val="nil"/>
              <w:left w:val="nil"/>
              <w:bottom w:val="single" w:sz="4" w:space="0" w:color="auto"/>
              <w:right w:val="single" w:sz="4" w:space="0" w:color="auto"/>
            </w:tcBorders>
            <w:shd w:val="clear" w:color="000000" w:fill="BDD6EE"/>
            <w:noWrap/>
            <w:vAlign w:val="bottom"/>
            <w:hideMark/>
          </w:tcPr>
          <w:p w14:paraId="4553CFE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86" w:type="pct"/>
            <w:tcBorders>
              <w:top w:val="nil"/>
              <w:left w:val="nil"/>
              <w:bottom w:val="single" w:sz="4" w:space="0" w:color="auto"/>
              <w:right w:val="single" w:sz="4" w:space="0" w:color="auto"/>
            </w:tcBorders>
            <w:shd w:val="clear" w:color="auto" w:fill="auto"/>
            <w:noWrap/>
            <w:vAlign w:val="center"/>
            <w:hideMark/>
          </w:tcPr>
          <w:p w14:paraId="3B5AFDF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2CCE106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w:t>
            </w:r>
          </w:p>
        </w:tc>
        <w:tc>
          <w:tcPr>
            <w:tcW w:w="578" w:type="pct"/>
            <w:tcBorders>
              <w:top w:val="nil"/>
              <w:left w:val="nil"/>
              <w:bottom w:val="single" w:sz="4" w:space="0" w:color="auto"/>
              <w:right w:val="single" w:sz="4" w:space="0" w:color="auto"/>
            </w:tcBorders>
            <w:vAlign w:val="center"/>
          </w:tcPr>
          <w:p w14:paraId="78570152"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3CDAADCF"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0</w:t>
            </w:r>
          </w:p>
        </w:tc>
      </w:tr>
      <w:tr w:rsidR="001120A7" w:rsidRPr="00235D41" w14:paraId="7CCF49F1"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4B5A9418"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21</w:t>
            </w:r>
          </w:p>
        </w:tc>
        <w:tc>
          <w:tcPr>
            <w:tcW w:w="1916" w:type="pct"/>
            <w:tcBorders>
              <w:top w:val="nil"/>
              <w:left w:val="nil"/>
              <w:bottom w:val="single" w:sz="4" w:space="0" w:color="auto"/>
              <w:right w:val="single" w:sz="4" w:space="0" w:color="auto"/>
            </w:tcBorders>
            <w:shd w:val="clear" w:color="auto" w:fill="auto"/>
            <w:noWrap/>
            <w:vAlign w:val="center"/>
            <w:hideMark/>
          </w:tcPr>
          <w:p w14:paraId="6CF044CB"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нагнетательных скважин на конец года, ед.</w:t>
            </w:r>
          </w:p>
        </w:tc>
        <w:tc>
          <w:tcPr>
            <w:tcW w:w="312" w:type="pct"/>
            <w:tcBorders>
              <w:top w:val="nil"/>
              <w:left w:val="nil"/>
              <w:bottom w:val="single" w:sz="4" w:space="0" w:color="auto"/>
              <w:right w:val="single" w:sz="4" w:space="0" w:color="auto"/>
            </w:tcBorders>
            <w:shd w:val="clear" w:color="000000" w:fill="BDD6EE"/>
            <w:noWrap/>
            <w:vAlign w:val="bottom"/>
            <w:hideMark/>
          </w:tcPr>
          <w:p w14:paraId="588C050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6</w:t>
            </w:r>
          </w:p>
        </w:tc>
        <w:tc>
          <w:tcPr>
            <w:tcW w:w="286" w:type="pct"/>
            <w:tcBorders>
              <w:top w:val="nil"/>
              <w:left w:val="nil"/>
              <w:bottom w:val="single" w:sz="4" w:space="0" w:color="auto"/>
              <w:right w:val="single" w:sz="4" w:space="0" w:color="auto"/>
            </w:tcBorders>
            <w:shd w:val="clear" w:color="000000" w:fill="FFFFFF"/>
            <w:noWrap/>
            <w:vAlign w:val="center"/>
            <w:hideMark/>
          </w:tcPr>
          <w:p w14:paraId="0EAA8D6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312" w:type="pct"/>
            <w:tcBorders>
              <w:top w:val="nil"/>
              <w:left w:val="nil"/>
              <w:bottom w:val="single" w:sz="4" w:space="0" w:color="auto"/>
              <w:right w:val="single" w:sz="4" w:space="0" w:color="auto"/>
            </w:tcBorders>
            <w:shd w:val="clear" w:color="000000" w:fill="BDD6EE"/>
            <w:noWrap/>
            <w:vAlign w:val="bottom"/>
            <w:hideMark/>
          </w:tcPr>
          <w:p w14:paraId="3FFE8AE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6</w:t>
            </w:r>
          </w:p>
        </w:tc>
        <w:tc>
          <w:tcPr>
            <w:tcW w:w="286" w:type="pct"/>
            <w:tcBorders>
              <w:top w:val="nil"/>
              <w:left w:val="nil"/>
              <w:bottom w:val="single" w:sz="4" w:space="0" w:color="auto"/>
              <w:right w:val="single" w:sz="4" w:space="0" w:color="auto"/>
            </w:tcBorders>
            <w:shd w:val="clear" w:color="auto" w:fill="auto"/>
            <w:noWrap/>
            <w:vAlign w:val="center"/>
            <w:hideMark/>
          </w:tcPr>
          <w:p w14:paraId="23243A8E"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3FE7239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w:t>
            </w:r>
          </w:p>
        </w:tc>
        <w:tc>
          <w:tcPr>
            <w:tcW w:w="578" w:type="pct"/>
            <w:tcBorders>
              <w:top w:val="nil"/>
              <w:left w:val="nil"/>
              <w:bottom w:val="single" w:sz="4" w:space="0" w:color="auto"/>
              <w:right w:val="single" w:sz="4" w:space="0" w:color="auto"/>
            </w:tcBorders>
            <w:vAlign w:val="bottom"/>
          </w:tcPr>
          <w:p w14:paraId="214E298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570" w:type="pct"/>
            <w:tcBorders>
              <w:top w:val="nil"/>
              <w:left w:val="nil"/>
              <w:bottom w:val="single" w:sz="4" w:space="0" w:color="auto"/>
              <w:right w:val="double" w:sz="4" w:space="0" w:color="auto"/>
            </w:tcBorders>
            <w:shd w:val="clear" w:color="auto" w:fill="E2EFD9" w:themeFill="accent6" w:themeFillTint="33"/>
            <w:vAlign w:val="bottom"/>
          </w:tcPr>
          <w:p w14:paraId="4E9D1F86"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5</w:t>
            </w:r>
          </w:p>
        </w:tc>
      </w:tr>
      <w:tr w:rsidR="001120A7" w:rsidRPr="00235D41" w14:paraId="1EFB3164" w14:textId="77777777" w:rsidTr="00AF2A62">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3754A2D4"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22</w:t>
            </w:r>
          </w:p>
        </w:tc>
        <w:tc>
          <w:tcPr>
            <w:tcW w:w="1916" w:type="pct"/>
            <w:tcBorders>
              <w:top w:val="nil"/>
              <w:left w:val="nil"/>
              <w:bottom w:val="single" w:sz="4" w:space="0" w:color="auto"/>
              <w:right w:val="single" w:sz="4" w:space="0" w:color="auto"/>
            </w:tcBorders>
            <w:shd w:val="clear" w:color="auto" w:fill="auto"/>
            <w:noWrap/>
            <w:vAlign w:val="center"/>
            <w:hideMark/>
          </w:tcPr>
          <w:p w14:paraId="44F777A8"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Действ. фонд нагнетательных скважин на конец года, ед.</w:t>
            </w:r>
          </w:p>
        </w:tc>
        <w:tc>
          <w:tcPr>
            <w:tcW w:w="312" w:type="pct"/>
            <w:tcBorders>
              <w:top w:val="nil"/>
              <w:left w:val="nil"/>
              <w:bottom w:val="single" w:sz="4" w:space="0" w:color="auto"/>
              <w:right w:val="single" w:sz="4" w:space="0" w:color="auto"/>
            </w:tcBorders>
            <w:shd w:val="clear" w:color="000000" w:fill="BDD6EE"/>
            <w:noWrap/>
            <w:vAlign w:val="bottom"/>
            <w:hideMark/>
          </w:tcPr>
          <w:p w14:paraId="64B63D4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6</w:t>
            </w:r>
          </w:p>
        </w:tc>
        <w:tc>
          <w:tcPr>
            <w:tcW w:w="286" w:type="pct"/>
            <w:tcBorders>
              <w:top w:val="nil"/>
              <w:left w:val="nil"/>
              <w:bottom w:val="single" w:sz="4" w:space="0" w:color="auto"/>
              <w:right w:val="single" w:sz="4" w:space="0" w:color="auto"/>
            </w:tcBorders>
            <w:shd w:val="clear" w:color="000000" w:fill="FFFFFF"/>
            <w:noWrap/>
            <w:vAlign w:val="center"/>
            <w:hideMark/>
          </w:tcPr>
          <w:p w14:paraId="3E5A819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312" w:type="pct"/>
            <w:tcBorders>
              <w:top w:val="nil"/>
              <w:left w:val="nil"/>
              <w:bottom w:val="single" w:sz="4" w:space="0" w:color="auto"/>
              <w:right w:val="single" w:sz="4" w:space="0" w:color="auto"/>
            </w:tcBorders>
            <w:shd w:val="clear" w:color="000000" w:fill="BDD6EE"/>
            <w:noWrap/>
            <w:vAlign w:val="bottom"/>
            <w:hideMark/>
          </w:tcPr>
          <w:p w14:paraId="3129ACA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6</w:t>
            </w:r>
          </w:p>
        </w:tc>
        <w:tc>
          <w:tcPr>
            <w:tcW w:w="286" w:type="pct"/>
            <w:tcBorders>
              <w:top w:val="nil"/>
              <w:left w:val="nil"/>
              <w:bottom w:val="single" w:sz="4" w:space="0" w:color="auto"/>
              <w:right w:val="single" w:sz="4" w:space="0" w:color="auto"/>
            </w:tcBorders>
            <w:shd w:val="clear" w:color="auto" w:fill="auto"/>
            <w:noWrap/>
            <w:vAlign w:val="center"/>
            <w:hideMark/>
          </w:tcPr>
          <w:p w14:paraId="26D0A09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2CAD7D4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w:t>
            </w:r>
          </w:p>
        </w:tc>
        <w:tc>
          <w:tcPr>
            <w:tcW w:w="578" w:type="pct"/>
            <w:tcBorders>
              <w:top w:val="nil"/>
              <w:left w:val="nil"/>
              <w:bottom w:val="single" w:sz="4" w:space="0" w:color="auto"/>
              <w:right w:val="single" w:sz="4" w:space="0" w:color="auto"/>
            </w:tcBorders>
            <w:vAlign w:val="bottom"/>
          </w:tcPr>
          <w:p w14:paraId="16AAC32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300DDD9A"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sidRPr="003D0BB3">
              <w:rPr>
                <w:rFonts w:ascii="Times New Roman" w:hAnsi="Times New Roman" w:cs="Times New Roman"/>
                <w:color w:val="000000"/>
                <w:sz w:val="20"/>
                <w:szCs w:val="20"/>
              </w:rPr>
              <w:t>5</w:t>
            </w:r>
          </w:p>
        </w:tc>
      </w:tr>
      <w:tr w:rsidR="001120A7" w:rsidRPr="00235D41" w14:paraId="39E0D60A" w14:textId="77777777" w:rsidTr="00136363">
        <w:trPr>
          <w:trHeight w:val="20"/>
        </w:trPr>
        <w:tc>
          <w:tcPr>
            <w:tcW w:w="162" w:type="pct"/>
            <w:vMerge w:val="restart"/>
            <w:tcBorders>
              <w:top w:val="nil"/>
              <w:left w:val="double" w:sz="4" w:space="0" w:color="auto"/>
              <w:bottom w:val="single" w:sz="4" w:space="0" w:color="auto"/>
              <w:right w:val="single" w:sz="4" w:space="0" w:color="auto"/>
            </w:tcBorders>
            <w:shd w:val="clear" w:color="auto" w:fill="auto"/>
            <w:vAlign w:val="center"/>
            <w:hideMark/>
          </w:tcPr>
          <w:p w14:paraId="25A29801"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23</w:t>
            </w:r>
          </w:p>
        </w:tc>
        <w:tc>
          <w:tcPr>
            <w:tcW w:w="1916" w:type="pct"/>
            <w:tcBorders>
              <w:top w:val="nil"/>
              <w:left w:val="nil"/>
              <w:bottom w:val="single" w:sz="4" w:space="0" w:color="auto"/>
              <w:right w:val="single" w:sz="4" w:space="0" w:color="auto"/>
            </w:tcBorders>
            <w:shd w:val="clear" w:color="auto" w:fill="auto"/>
            <w:vAlign w:val="center"/>
            <w:hideMark/>
          </w:tcPr>
          <w:p w14:paraId="69AE2D8F"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Среднесуточный дебит одной добывающей скважины, т/</w:t>
            </w:r>
            <w:proofErr w:type="spellStart"/>
            <w:r w:rsidRPr="00235D41">
              <w:rPr>
                <w:rFonts w:ascii="Times New Roman" w:eastAsia="Times New Roman" w:hAnsi="Times New Roman" w:cs="Times New Roman"/>
                <w:color w:val="000000"/>
                <w:sz w:val="20"/>
                <w:szCs w:val="20"/>
                <w:lang w:eastAsia="ru-RU"/>
              </w:rPr>
              <w:t>сут</w:t>
            </w:r>
            <w:proofErr w:type="spellEnd"/>
            <w:r w:rsidRPr="00235D41">
              <w:rPr>
                <w:rFonts w:ascii="Times New Roman" w:eastAsia="Times New Roman" w:hAnsi="Times New Roman" w:cs="Times New Roman"/>
                <w:color w:val="000000"/>
                <w:sz w:val="20"/>
                <w:szCs w:val="20"/>
                <w:lang w:eastAsia="ru-RU"/>
              </w:rPr>
              <w:t xml:space="preserve">   по нефти</w:t>
            </w:r>
          </w:p>
        </w:tc>
        <w:tc>
          <w:tcPr>
            <w:tcW w:w="312" w:type="pct"/>
            <w:tcBorders>
              <w:top w:val="nil"/>
              <w:left w:val="nil"/>
              <w:bottom w:val="single" w:sz="4" w:space="0" w:color="auto"/>
              <w:right w:val="single" w:sz="4" w:space="0" w:color="auto"/>
            </w:tcBorders>
            <w:shd w:val="clear" w:color="000000" w:fill="BDD6EE"/>
            <w:noWrap/>
            <w:vAlign w:val="center"/>
            <w:hideMark/>
          </w:tcPr>
          <w:p w14:paraId="5A16C6E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3,4</w:t>
            </w:r>
          </w:p>
        </w:tc>
        <w:tc>
          <w:tcPr>
            <w:tcW w:w="286" w:type="pct"/>
            <w:tcBorders>
              <w:top w:val="nil"/>
              <w:left w:val="nil"/>
              <w:bottom w:val="single" w:sz="4" w:space="0" w:color="auto"/>
              <w:right w:val="single" w:sz="4" w:space="0" w:color="auto"/>
            </w:tcBorders>
            <w:shd w:val="clear" w:color="000000" w:fill="FFFFFF"/>
            <w:noWrap/>
            <w:vAlign w:val="center"/>
            <w:hideMark/>
          </w:tcPr>
          <w:p w14:paraId="36DA553B"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3,5</w:t>
            </w:r>
          </w:p>
        </w:tc>
        <w:tc>
          <w:tcPr>
            <w:tcW w:w="312" w:type="pct"/>
            <w:tcBorders>
              <w:top w:val="nil"/>
              <w:left w:val="nil"/>
              <w:bottom w:val="single" w:sz="4" w:space="0" w:color="auto"/>
              <w:right w:val="single" w:sz="4" w:space="0" w:color="auto"/>
            </w:tcBorders>
            <w:shd w:val="clear" w:color="000000" w:fill="BDD6EE"/>
            <w:noWrap/>
            <w:vAlign w:val="center"/>
            <w:hideMark/>
          </w:tcPr>
          <w:p w14:paraId="710477D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3,8</w:t>
            </w:r>
          </w:p>
        </w:tc>
        <w:tc>
          <w:tcPr>
            <w:tcW w:w="286" w:type="pct"/>
            <w:tcBorders>
              <w:top w:val="nil"/>
              <w:left w:val="nil"/>
              <w:bottom w:val="single" w:sz="4" w:space="0" w:color="auto"/>
              <w:right w:val="single" w:sz="4" w:space="0" w:color="auto"/>
            </w:tcBorders>
            <w:shd w:val="clear" w:color="auto" w:fill="auto"/>
            <w:noWrap/>
            <w:vAlign w:val="center"/>
            <w:hideMark/>
          </w:tcPr>
          <w:p w14:paraId="5375A6C1"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638B108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3,6</w:t>
            </w:r>
          </w:p>
        </w:tc>
        <w:tc>
          <w:tcPr>
            <w:tcW w:w="578" w:type="pct"/>
            <w:tcBorders>
              <w:top w:val="nil"/>
              <w:left w:val="nil"/>
              <w:bottom w:val="single" w:sz="4" w:space="0" w:color="auto"/>
              <w:right w:val="single" w:sz="4" w:space="0" w:color="auto"/>
            </w:tcBorders>
            <w:vAlign w:val="center"/>
          </w:tcPr>
          <w:p w14:paraId="69050F42"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4,5</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0227547C"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4,5</w:t>
            </w:r>
          </w:p>
        </w:tc>
      </w:tr>
      <w:tr w:rsidR="001120A7" w:rsidRPr="00235D41" w14:paraId="2911A747"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018011EF"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293CAF34"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по жидкости</w:t>
            </w:r>
          </w:p>
        </w:tc>
        <w:tc>
          <w:tcPr>
            <w:tcW w:w="312" w:type="pct"/>
            <w:tcBorders>
              <w:top w:val="nil"/>
              <w:left w:val="nil"/>
              <w:bottom w:val="single" w:sz="4" w:space="0" w:color="auto"/>
              <w:right w:val="single" w:sz="4" w:space="0" w:color="auto"/>
            </w:tcBorders>
            <w:shd w:val="clear" w:color="000000" w:fill="BDD6EE"/>
            <w:noWrap/>
            <w:vAlign w:val="bottom"/>
            <w:hideMark/>
          </w:tcPr>
          <w:p w14:paraId="181A2C4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23,8</w:t>
            </w:r>
          </w:p>
        </w:tc>
        <w:tc>
          <w:tcPr>
            <w:tcW w:w="286" w:type="pct"/>
            <w:tcBorders>
              <w:top w:val="nil"/>
              <w:left w:val="nil"/>
              <w:bottom w:val="single" w:sz="4" w:space="0" w:color="auto"/>
              <w:right w:val="single" w:sz="4" w:space="0" w:color="auto"/>
            </w:tcBorders>
            <w:shd w:val="clear" w:color="000000" w:fill="FFFFFF"/>
            <w:noWrap/>
            <w:vAlign w:val="center"/>
            <w:hideMark/>
          </w:tcPr>
          <w:p w14:paraId="3F2111E5"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30,4</w:t>
            </w:r>
          </w:p>
        </w:tc>
        <w:tc>
          <w:tcPr>
            <w:tcW w:w="312" w:type="pct"/>
            <w:tcBorders>
              <w:top w:val="nil"/>
              <w:left w:val="nil"/>
              <w:bottom w:val="single" w:sz="4" w:space="0" w:color="auto"/>
              <w:right w:val="single" w:sz="4" w:space="0" w:color="auto"/>
            </w:tcBorders>
            <w:shd w:val="clear" w:color="000000" w:fill="BDD6EE"/>
            <w:noWrap/>
            <w:vAlign w:val="bottom"/>
            <w:hideMark/>
          </w:tcPr>
          <w:p w14:paraId="72B8509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26,5</w:t>
            </w:r>
          </w:p>
        </w:tc>
        <w:tc>
          <w:tcPr>
            <w:tcW w:w="286" w:type="pct"/>
            <w:tcBorders>
              <w:top w:val="nil"/>
              <w:left w:val="nil"/>
              <w:bottom w:val="single" w:sz="4" w:space="0" w:color="auto"/>
              <w:right w:val="single" w:sz="4" w:space="0" w:color="auto"/>
            </w:tcBorders>
            <w:shd w:val="clear" w:color="auto" w:fill="auto"/>
            <w:noWrap/>
            <w:vAlign w:val="center"/>
            <w:hideMark/>
          </w:tcPr>
          <w:p w14:paraId="23F7F969"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29,7</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7B27FB1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26,1</w:t>
            </w:r>
          </w:p>
        </w:tc>
        <w:tc>
          <w:tcPr>
            <w:tcW w:w="578" w:type="pct"/>
            <w:tcBorders>
              <w:top w:val="nil"/>
              <w:left w:val="nil"/>
              <w:bottom w:val="single" w:sz="4" w:space="0" w:color="auto"/>
              <w:right w:val="single" w:sz="4" w:space="0" w:color="auto"/>
            </w:tcBorders>
            <w:vAlign w:val="center"/>
          </w:tcPr>
          <w:p w14:paraId="47D8D2A3"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32,8</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64158810"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32,9</w:t>
            </w:r>
          </w:p>
        </w:tc>
      </w:tr>
      <w:tr w:rsidR="001120A7" w:rsidRPr="00235D41" w14:paraId="1F2BD64E" w14:textId="77777777" w:rsidTr="00136363">
        <w:trPr>
          <w:trHeight w:val="20"/>
        </w:trPr>
        <w:tc>
          <w:tcPr>
            <w:tcW w:w="162" w:type="pct"/>
            <w:vMerge w:val="restart"/>
            <w:tcBorders>
              <w:top w:val="nil"/>
              <w:left w:val="double" w:sz="4" w:space="0" w:color="auto"/>
              <w:bottom w:val="single" w:sz="4" w:space="0" w:color="auto"/>
              <w:right w:val="single" w:sz="4" w:space="0" w:color="auto"/>
            </w:tcBorders>
            <w:shd w:val="clear" w:color="auto" w:fill="auto"/>
            <w:vAlign w:val="center"/>
            <w:hideMark/>
          </w:tcPr>
          <w:p w14:paraId="254B23FD"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24</w:t>
            </w:r>
          </w:p>
        </w:tc>
        <w:tc>
          <w:tcPr>
            <w:tcW w:w="1916" w:type="pct"/>
            <w:tcBorders>
              <w:top w:val="nil"/>
              <w:left w:val="nil"/>
              <w:bottom w:val="single" w:sz="4" w:space="0" w:color="auto"/>
              <w:right w:val="single" w:sz="4" w:space="0" w:color="auto"/>
            </w:tcBorders>
            <w:shd w:val="clear" w:color="auto" w:fill="auto"/>
            <w:vAlign w:val="center"/>
            <w:hideMark/>
          </w:tcPr>
          <w:p w14:paraId="4EB0688B"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Среднесуточный дебит новых скважин, т/</w:t>
            </w:r>
            <w:proofErr w:type="spellStart"/>
            <w:r w:rsidRPr="00235D41">
              <w:rPr>
                <w:rFonts w:ascii="Times New Roman" w:eastAsia="Times New Roman" w:hAnsi="Times New Roman" w:cs="Times New Roman"/>
                <w:color w:val="000000"/>
                <w:sz w:val="20"/>
                <w:szCs w:val="20"/>
                <w:lang w:eastAsia="ru-RU"/>
              </w:rPr>
              <w:t>сут</w:t>
            </w:r>
            <w:proofErr w:type="spellEnd"/>
            <w:r w:rsidRPr="00235D41">
              <w:rPr>
                <w:rFonts w:ascii="Times New Roman" w:eastAsia="Times New Roman" w:hAnsi="Times New Roman" w:cs="Times New Roman"/>
                <w:color w:val="000000"/>
                <w:sz w:val="20"/>
                <w:szCs w:val="20"/>
                <w:lang w:eastAsia="ru-RU"/>
              </w:rPr>
              <w:t xml:space="preserve">                             по нефти</w:t>
            </w:r>
          </w:p>
        </w:tc>
        <w:tc>
          <w:tcPr>
            <w:tcW w:w="312" w:type="pct"/>
            <w:tcBorders>
              <w:top w:val="nil"/>
              <w:left w:val="nil"/>
              <w:bottom w:val="single" w:sz="4" w:space="0" w:color="auto"/>
              <w:right w:val="single" w:sz="4" w:space="0" w:color="auto"/>
            </w:tcBorders>
            <w:shd w:val="clear" w:color="000000" w:fill="BDD6EE"/>
            <w:noWrap/>
            <w:vAlign w:val="center"/>
            <w:hideMark/>
          </w:tcPr>
          <w:p w14:paraId="60A768D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16,5</w:t>
            </w:r>
          </w:p>
        </w:tc>
        <w:tc>
          <w:tcPr>
            <w:tcW w:w="286" w:type="pct"/>
            <w:tcBorders>
              <w:top w:val="nil"/>
              <w:left w:val="nil"/>
              <w:bottom w:val="single" w:sz="4" w:space="0" w:color="auto"/>
              <w:right w:val="single" w:sz="4" w:space="0" w:color="auto"/>
            </w:tcBorders>
            <w:shd w:val="clear" w:color="000000" w:fill="FFFFFF"/>
            <w:noWrap/>
            <w:vAlign w:val="center"/>
            <w:hideMark/>
          </w:tcPr>
          <w:p w14:paraId="116E2A32"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11,5</w:t>
            </w:r>
          </w:p>
        </w:tc>
        <w:tc>
          <w:tcPr>
            <w:tcW w:w="312" w:type="pct"/>
            <w:tcBorders>
              <w:top w:val="nil"/>
              <w:left w:val="nil"/>
              <w:bottom w:val="single" w:sz="4" w:space="0" w:color="auto"/>
              <w:right w:val="single" w:sz="4" w:space="0" w:color="auto"/>
            </w:tcBorders>
            <w:shd w:val="clear" w:color="000000" w:fill="BDD6EE"/>
            <w:noWrap/>
            <w:vAlign w:val="center"/>
            <w:hideMark/>
          </w:tcPr>
          <w:p w14:paraId="4A55801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86" w:type="pct"/>
            <w:tcBorders>
              <w:top w:val="nil"/>
              <w:left w:val="nil"/>
              <w:bottom w:val="single" w:sz="4" w:space="0" w:color="auto"/>
              <w:right w:val="single" w:sz="4" w:space="0" w:color="auto"/>
            </w:tcBorders>
            <w:shd w:val="clear" w:color="000000" w:fill="FFFFFF"/>
            <w:noWrap/>
            <w:vAlign w:val="center"/>
            <w:hideMark/>
          </w:tcPr>
          <w:p w14:paraId="4D1F56C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4651167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r>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000000" w:fill="FFFFFF"/>
            <w:vAlign w:val="center"/>
          </w:tcPr>
          <w:p w14:paraId="2FD89F7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246A5AD8"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1120A7" w:rsidRPr="00235D41" w14:paraId="2088E773" w14:textId="77777777" w:rsidTr="00136363">
        <w:trPr>
          <w:trHeight w:val="20"/>
        </w:trPr>
        <w:tc>
          <w:tcPr>
            <w:tcW w:w="162" w:type="pct"/>
            <w:vMerge/>
            <w:tcBorders>
              <w:top w:val="nil"/>
              <w:left w:val="double" w:sz="4" w:space="0" w:color="auto"/>
              <w:bottom w:val="single" w:sz="4" w:space="0" w:color="auto"/>
              <w:right w:val="single" w:sz="4" w:space="0" w:color="auto"/>
            </w:tcBorders>
            <w:vAlign w:val="center"/>
            <w:hideMark/>
          </w:tcPr>
          <w:p w14:paraId="6FC92CE6"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16" w:type="pct"/>
            <w:tcBorders>
              <w:top w:val="nil"/>
              <w:left w:val="nil"/>
              <w:bottom w:val="single" w:sz="4" w:space="0" w:color="auto"/>
              <w:right w:val="single" w:sz="4" w:space="0" w:color="auto"/>
            </w:tcBorders>
            <w:shd w:val="clear" w:color="auto" w:fill="auto"/>
            <w:noWrap/>
            <w:vAlign w:val="center"/>
            <w:hideMark/>
          </w:tcPr>
          <w:p w14:paraId="13CC6719"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по жидкости</w:t>
            </w:r>
          </w:p>
        </w:tc>
        <w:tc>
          <w:tcPr>
            <w:tcW w:w="312" w:type="pct"/>
            <w:tcBorders>
              <w:top w:val="nil"/>
              <w:left w:val="nil"/>
              <w:bottom w:val="single" w:sz="4" w:space="0" w:color="auto"/>
              <w:right w:val="single" w:sz="4" w:space="0" w:color="auto"/>
            </w:tcBorders>
            <w:shd w:val="clear" w:color="000000" w:fill="BDD6EE"/>
            <w:noWrap/>
            <w:vAlign w:val="bottom"/>
            <w:hideMark/>
          </w:tcPr>
          <w:p w14:paraId="239BE12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33,0</w:t>
            </w:r>
          </w:p>
        </w:tc>
        <w:tc>
          <w:tcPr>
            <w:tcW w:w="286" w:type="pct"/>
            <w:tcBorders>
              <w:top w:val="nil"/>
              <w:left w:val="nil"/>
              <w:bottom w:val="single" w:sz="4" w:space="0" w:color="auto"/>
              <w:right w:val="single" w:sz="4" w:space="0" w:color="auto"/>
            </w:tcBorders>
            <w:shd w:val="clear" w:color="000000" w:fill="FFFFFF"/>
            <w:noWrap/>
            <w:vAlign w:val="center"/>
            <w:hideMark/>
          </w:tcPr>
          <w:p w14:paraId="2E19826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27,1</w:t>
            </w:r>
          </w:p>
        </w:tc>
        <w:tc>
          <w:tcPr>
            <w:tcW w:w="312" w:type="pct"/>
            <w:tcBorders>
              <w:top w:val="nil"/>
              <w:left w:val="nil"/>
              <w:bottom w:val="single" w:sz="4" w:space="0" w:color="auto"/>
              <w:right w:val="single" w:sz="4" w:space="0" w:color="auto"/>
            </w:tcBorders>
            <w:shd w:val="clear" w:color="000000" w:fill="BDD6EE"/>
            <w:noWrap/>
            <w:vAlign w:val="bottom"/>
            <w:hideMark/>
          </w:tcPr>
          <w:p w14:paraId="23ACEFE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86" w:type="pct"/>
            <w:tcBorders>
              <w:top w:val="nil"/>
              <w:left w:val="nil"/>
              <w:bottom w:val="single" w:sz="4" w:space="0" w:color="auto"/>
              <w:right w:val="single" w:sz="4" w:space="0" w:color="auto"/>
            </w:tcBorders>
            <w:shd w:val="clear" w:color="000000" w:fill="FFFFFF"/>
            <w:noWrap/>
            <w:vAlign w:val="center"/>
            <w:hideMark/>
          </w:tcPr>
          <w:p w14:paraId="3C7C512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08411B2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r>
              <w:rPr>
                <w:rFonts w:ascii="Times New Roman" w:hAnsi="Times New Roman" w:cs="Times New Roman"/>
                <w:color w:val="000000"/>
                <w:sz w:val="20"/>
                <w:szCs w:val="20"/>
              </w:rPr>
              <w:t>,0</w:t>
            </w:r>
          </w:p>
        </w:tc>
        <w:tc>
          <w:tcPr>
            <w:tcW w:w="578" w:type="pct"/>
            <w:tcBorders>
              <w:top w:val="nil"/>
              <w:left w:val="nil"/>
              <w:bottom w:val="single" w:sz="4" w:space="0" w:color="auto"/>
              <w:right w:val="single" w:sz="4" w:space="0" w:color="auto"/>
            </w:tcBorders>
            <w:shd w:val="clear" w:color="000000" w:fill="FFFFFF"/>
            <w:vAlign w:val="center"/>
          </w:tcPr>
          <w:p w14:paraId="44BBA1E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6D3EE29F" w14:textId="77777777" w:rsidR="001120A7" w:rsidRPr="003D0BB3"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1120A7" w:rsidRPr="00235D41" w14:paraId="37E31A9D"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3F23D9A7"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25</w:t>
            </w:r>
          </w:p>
        </w:tc>
        <w:tc>
          <w:tcPr>
            <w:tcW w:w="1916" w:type="pct"/>
            <w:tcBorders>
              <w:top w:val="nil"/>
              <w:left w:val="nil"/>
              <w:bottom w:val="single" w:sz="4" w:space="0" w:color="auto"/>
              <w:right w:val="single" w:sz="4" w:space="0" w:color="auto"/>
            </w:tcBorders>
            <w:shd w:val="clear" w:color="auto" w:fill="auto"/>
            <w:vAlign w:val="center"/>
            <w:hideMark/>
          </w:tcPr>
          <w:p w14:paraId="5D61C251"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Среднесуточная приемистость одной нагнетательной скважины, м</w:t>
            </w:r>
            <w:r w:rsidRPr="00235D41">
              <w:rPr>
                <w:rFonts w:ascii="Times New Roman" w:eastAsia="Times New Roman" w:hAnsi="Times New Roman" w:cs="Times New Roman"/>
                <w:color w:val="000000"/>
                <w:sz w:val="20"/>
                <w:szCs w:val="20"/>
                <w:vertAlign w:val="superscript"/>
                <w:lang w:eastAsia="ru-RU"/>
              </w:rPr>
              <w:t>3</w:t>
            </w:r>
            <w:r w:rsidRPr="00235D41">
              <w:rPr>
                <w:rFonts w:ascii="Times New Roman" w:eastAsia="Times New Roman" w:hAnsi="Times New Roman" w:cs="Times New Roman"/>
                <w:color w:val="000000"/>
                <w:sz w:val="20"/>
                <w:szCs w:val="20"/>
                <w:lang w:eastAsia="ru-RU"/>
              </w:rPr>
              <w:t>/</w:t>
            </w:r>
            <w:proofErr w:type="spellStart"/>
            <w:r w:rsidRPr="00235D41">
              <w:rPr>
                <w:rFonts w:ascii="Times New Roman" w:eastAsia="Times New Roman" w:hAnsi="Times New Roman" w:cs="Times New Roman"/>
                <w:color w:val="000000"/>
                <w:sz w:val="20"/>
                <w:szCs w:val="20"/>
                <w:lang w:eastAsia="ru-RU"/>
              </w:rPr>
              <w:t>сут</w:t>
            </w:r>
            <w:proofErr w:type="spellEnd"/>
          </w:p>
        </w:tc>
        <w:tc>
          <w:tcPr>
            <w:tcW w:w="312" w:type="pct"/>
            <w:tcBorders>
              <w:top w:val="nil"/>
              <w:left w:val="nil"/>
              <w:bottom w:val="single" w:sz="4" w:space="0" w:color="auto"/>
              <w:right w:val="single" w:sz="4" w:space="0" w:color="auto"/>
            </w:tcBorders>
            <w:shd w:val="clear" w:color="000000" w:fill="BDD6EE"/>
            <w:noWrap/>
            <w:vAlign w:val="center"/>
            <w:hideMark/>
          </w:tcPr>
          <w:p w14:paraId="0A6897C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22,0</w:t>
            </w:r>
          </w:p>
        </w:tc>
        <w:tc>
          <w:tcPr>
            <w:tcW w:w="286" w:type="pct"/>
            <w:tcBorders>
              <w:top w:val="nil"/>
              <w:left w:val="nil"/>
              <w:bottom w:val="single" w:sz="4" w:space="0" w:color="auto"/>
              <w:right w:val="single" w:sz="4" w:space="0" w:color="auto"/>
            </w:tcBorders>
            <w:shd w:val="clear" w:color="000000" w:fill="FFFFFF"/>
            <w:noWrap/>
            <w:vAlign w:val="center"/>
            <w:hideMark/>
          </w:tcPr>
          <w:p w14:paraId="6993C53F"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64,6</w:t>
            </w:r>
          </w:p>
        </w:tc>
        <w:tc>
          <w:tcPr>
            <w:tcW w:w="312" w:type="pct"/>
            <w:tcBorders>
              <w:top w:val="nil"/>
              <w:left w:val="nil"/>
              <w:bottom w:val="single" w:sz="4" w:space="0" w:color="auto"/>
              <w:right w:val="single" w:sz="4" w:space="0" w:color="auto"/>
            </w:tcBorders>
            <w:shd w:val="clear" w:color="000000" w:fill="BDD6EE"/>
            <w:noWrap/>
            <w:vAlign w:val="center"/>
            <w:hideMark/>
          </w:tcPr>
          <w:p w14:paraId="6502E9C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27,0</w:t>
            </w:r>
          </w:p>
        </w:tc>
        <w:tc>
          <w:tcPr>
            <w:tcW w:w="286" w:type="pct"/>
            <w:tcBorders>
              <w:top w:val="nil"/>
              <w:left w:val="nil"/>
              <w:bottom w:val="single" w:sz="4" w:space="0" w:color="auto"/>
              <w:right w:val="single" w:sz="4" w:space="0" w:color="auto"/>
            </w:tcBorders>
            <w:shd w:val="clear" w:color="000000" w:fill="FFFFFF"/>
            <w:noWrap/>
            <w:vAlign w:val="center"/>
            <w:hideMark/>
          </w:tcPr>
          <w:p w14:paraId="3BD0A7EE"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31,3</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4EC7275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34,3</w:t>
            </w:r>
          </w:p>
        </w:tc>
        <w:tc>
          <w:tcPr>
            <w:tcW w:w="578" w:type="pct"/>
            <w:tcBorders>
              <w:top w:val="nil"/>
              <w:left w:val="nil"/>
              <w:bottom w:val="single" w:sz="4" w:space="0" w:color="auto"/>
              <w:right w:val="single" w:sz="4" w:space="0" w:color="auto"/>
            </w:tcBorders>
            <w:shd w:val="clear" w:color="000000" w:fill="FFFFFF"/>
            <w:vAlign w:val="center"/>
          </w:tcPr>
          <w:p w14:paraId="493DBC5A"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33,3</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606FB0EB"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33,8</w:t>
            </w:r>
          </w:p>
        </w:tc>
      </w:tr>
      <w:tr w:rsidR="001120A7" w:rsidRPr="00235D41" w14:paraId="7DF3E910" w14:textId="77777777" w:rsidTr="00136363">
        <w:trPr>
          <w:trHeight w:val="20"/>
        </w:trPr>
        <w:tc>
          <w:tcPr>
            <w:tcW w:w="162" w:type="pct"/>
            <w:tcBorders>
              <w:top w:val="nil"/>
              <w:left w:val="double" w:sz="4" w:space="0" w:color="auto"/>
              <w:bottom w:val="single" w:sz="4" w:space="0" w:color="auto"/>
              <w:right w:val="single" w:sz="4" w:space="0" w:color="auto"/>
            </w:tcBorders>
            <w:shd w:val="clear" w:color="auto" w:fill="auto"/>
            <w:vAlign w:val="center"/>
            <w:hideMark/>
          </w:tcPr>
          <w:p w14:paraId="1E80BA73"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26</w:t>
            </w:r>
          </w:p>
        </w:tc>
        <w:tc>
          <w:tcPr>
            <w:tcW w:w="1916" w:type="pct"/>
            <w:tcBorders>
              <w:top w:val="nil"/>
              <w:left w:val="nil"/>
              <w:bottom w:val="single" w:sz="4" w:space="0" w:color="auto"/>
              <w:right w:val="single" w:sz="4" w:space="0" w:color="auto"/>
            </w:tcBorders>
            <w:shd w:val="clear" w:color="auto" w:fill="auto"/>
            <w:noWrap/>
            <w:vAlign w:val="center"/>
            <w:hideMark/>
          </w:tcPr>
          <w:p w14:paraId="4B7D9735"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Коэффициент использования фонда скважин, доли ед.</w:t>
            </w:r>
          </w:p>
        </w:tc>
        <w:tc>
          <w:tcPr>
            <w:tcW w:w="312" w:type="pct"/>
            <w:tcBorders>
              <w:top w:val="nil"/>
              <w:left w:val="nil"/>
              <w:bottom w:val="single" w:sz="4" w:space="0" w:color="auto"/>
              <w:right w:val="single" w:sz="4" w:space="0" w:color="auto"/>
            </w:tcBorders>
            <w:shd w:val="clear" w:color="000000" w:fill="BDD6EE"/>
            <w:noWrap/>
            <w:vAlign w:val="bottom"/>
            <w:hideMark/>
          </w:tcPr>
          <w:p w14:paraId="2C1EA66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1,00</w:t>
            </w:r>
          </w:p>
        </w:tc>
        <w:tc>
          <w:tcPr>
            <w:tcW w:w="286" w:type="pct"/>
            <w:tcBorders>
              <w:top w:val="nil"/>
              <w:left w:val="nil"/>
              <w:bottom w:val="single" w:sz="4" w:space="0" w:color="auto"/>
              <w:right w:val="single" w:sz="4" w:space="0" w:color="auto"/>
            </w:tcBorders>
            <w:shd w:val="clear" w:color="000000" w:fill="FFFFFF"/>
            <w:noWrap/>
            <w:vAlign w:val="center"/>
            <w:hideMark/>
          </w:tcPr>
          <w:p w14:paraId="2EE237E0"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312" w:type="pct"/>
            <w:tcBorders>
              <w:top w:val="nil"/>
              <w:left w:val="nil"/>
              <w:bottom w:val="single" w:sz="4" w:space="0" w:color="auto"/>
              <w:right w:val="single" w:sz="4" w:space="0" w:color="auto"/>
            </w:tcBorders>
            <w:shd w:val="clear" w:color="000000" w:fill="BDD6EE"/>
            <w:noWrap/>
            <w:vAlign w:val="bottom"/>
            <w:hideMark/>
          </w:tcPr>
          <w:p w14:paraId="3786554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1,00</w:t>
            </w:r>
          </w:p>
        </w:tc>
        <w:tc>
          <w:tcPr>
            <w:tcW w:w="286" w:type="pct"/>
            <w:tcBorders>
              <w:top w:val="nil"/>
              <w:left w:val="nil"/>
              <w:bottom w:val="single" w:sz="4" w:space="0" w:color="auto"/>
              <w:right w:val="single" w:sz="4" w:space="0" w:color="auto"/>
            </w:tcBorders>
            <w:shd w:val="clear" w:color="000000" w:fill="FFFFFF"/>
            <w:noWrap/>
            <w:vAlign w:val="center"/>
            <w:hideMark/>
          </w:tcPr>
          <w:p w14:paraId="37827AE1"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578" w:type="pct"/>
            <w:tcBorders>
              <w:top w:val="nil"/>
              <w:left w:val="nil"/>
              <w:bottom w:val="single" w:sz="4" w:space="0" w:color="auto"/>
              <w:right w:val="single" w:sz="4" w:space="0" w:color="auto"/>
            </w:tcBorders>
            <w:shd w:val="clear" w:color="auto" w:fill="BDD6EE" w:themeFill="accent5" w:themeFillTint="66"/>
            <w:vAlign w:val="center"/>
          </w:tcPr>
          <w:p w14:paraId="23B0EDC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578" w:type="pct"/>
            <w:tcBorders>
              <w:top w:val="nil"/>
              <w:left w:val="nil"/>
              <w:bottom w:val="single" w:sz="4" w:space="0" w:color="auto"/>
              <w:right w:val="single" w:sz="4" w:space="0" w:color="auto"/>
            </w:tcBorders>
            <w:shd w:val="clear" w:color="000000" w:fill="FFFFFF"/>
            <w:vAlign w:val="center"/>
          </w:tcPr>
          <w:p w14:paraId="559E64D9"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570" w:type="pct"/>
            <w:tcBorders>
              <w:top w:val="nil"/>
              <w:left w:val="nil"/>
              <w:bottom w:val="single" w:sz="4" w:space="0" w:color="auto"/>
              <w:right w:val="double" w:sz="4" w:space="0" w:color="auto"/>
            </w:tcBorders>
            <w:shd w:val="clear" w:color="auto" w:fill="E2EFD9" w:themeFill="accent6" w:themeFillTint="33"/>
            <w:vAlign w:val="center"/>
          </w:tcPr>
          <w:p w14:paraId="388FC135"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1,00</w:t>
            </w:r>
          </w:p>
        </w:tc>
      </w:tr>
      <w:tr w:rsidR="001120A7" w:rsidRPr="00235D41" w14:paraId="5F9AF276" w14:textId="77777777" w:rsidTr="00136363">
        <w:trPr>
          <w:trHeight w:val="20"/>
        </w:trPr>
        <w:tc>
          <w:tcPr>
            <w:tcW w:w="162" w:type="pct"/>
            <w:tcBorders>
              <w:top w:val="nil"/>
              <w:left w:val="double" w:sz="4" w:space="0" w:color="auto"/>
              <w:bottom w:val="double" w:sz="4" w:space="0" w:color="auto"/>
              <w:right w:val="single" w:sz="4" w:space="0" w:color="auto"/>
            </w:tcBorders>
            <w:shd w:val="clear" w:color="auto" w:fill="auto"/>
            <w:vAlign w:val="center"/>
            <w:hideMark/>
          </w:tcPr>
          <w:p w14:paraId="114110B6"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27</w:t>
            </w:r>
          </w:p>
        </w:tc>
        <w:tc>
          <w:tcPr>
            <w:tcW w:w="1916" w:type="pct"/>
            <w:tcBorders>
              <w:top w:val="nil"/>
              <w:left w:val="nil"/>
              <w:bottom w:val="double" w:sz="4" w:space="0" w:color="auto"/>
              <w:right w:val="single" w:sz="4" w:space="0" w:color="auto"/>
            </w:tcBorders>
            <w:shd w:val="clear" w:color="auto" w:fill="auto"/>
            <w:noWrap/>
            <w:vAlign w:val="center"/>
            <w:hideMark/>
          </w:tcPr>
          <w:p w14:paraId="082AE060"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Коэффициент эксплуатации скважин, доли ед.</w:t>
            </w:r>
          </w:p>
        </w:tc>
        <w:tc>
          <w:tcPr>
            <w:tcW w:w="312" w:type="pct"/>
            <w:tcBorders>
              <w:top w:val="nil"/>
              <w:left w:val="nil"/>
              <w:bottom w:val="double" w:sz="4" w:space="0" w:color="auto"/>
              <w:right w:val="single" w:sz="4" w:space="0" w:color="auto"/>
            </w:tcBorders>
            <w:shd w:val="clear" w:color="000000" w:fill="BDD6EE"/>
            <w:noWrap/>
            <w:vAlign w:val="bottom"/>
            <w:hideMark/>
          </w:tcPr>
          <w:p w14:paraId="6FEE769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0,95</w:t>
            </w:r>
          </w:p>
        </w:tc>
        <w:tc>
          <w:tcPr>
            <w:tcW w:w="286" w:type="pct"/>
            <w:tcBorders>
              <w:top w:val="nil"/>
              <w:left w:val="nil"/>
              <w:bottom w:val="double" w:sz="4" w:space="0" w:color="auto"/>
              <w:right w:val="single" w:sz="4" w:space="0" w:color="auto"/>
            </w:tcBorders>
            <w:shd w:val="clear" w:color="000000" w:fill="FFFFFF"/>
            <w:noWrap/>
            <w:vAlign w:val="center"/>
            <w:hideMark/>
          </w:tcPr>
          <w:p w14:paraId="2A47CBFB"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0,94</w:t>
            </w:r>
          </w:p>
        </w:tc>
        <w:tc>
          <w:tcPr>
            <w:tcW w:w="312" w:type="pct"/>
            <w:tcBorders>
              <w:top w:val="nil"/>
              <w:left w:val="nil"/>
              <w:bottom w:val="double" w:sz="4" w:space="0" w:color="auto"/>
              <w:right w:val="single" w:sz="4" w:space="0" w:color="auto"/>
            </w:tcBorders>
            <w:shd w:val="clear" w:color="000000" w:fill="BDD6EE"/>
            <w:noWrap/>
            <w:vAlign w:val="bottom"/>
            <w:hideMark/>
          </w:tcPr>
          <w:p w14:paraId="1F69294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0,95</w:t>
            </w:r>
          </w:p>
        </w:tc>
        <w:tc>
          <w:tcPr>
            <w:tcW w:w="286" w:type="pct"/>
            <w:tcBorders>
              <w:top w:val="nil"/>
              <w:left w:val="nil"/>
              <w:bottom w:val="double" w:sz="4" w:space="0" w:color="auto"/>
              <w:right w:val="single" w:sz="4" w:space="0" w:color="auto"/>
            </w:tcBorders>
            <w:shd w:val="clear" w:color="000000" w:fill="FFFFFF"/>
            <w:noWrap/>
            <w:vAlign w:val="center"/>
            <w:hideMark/>
          </w:tcPr>
          <w:p w14:paraId="2061ABD7"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0,96</w:t>
            </w:r>
          </w:p>
        </w:tc>
        <w:tc>
          <w:tcPr>
            <w:tcW w:w="578" w:type="pct"/>
            <w:tcBorders>
              <w:top w:val="nil"/>
              <w:left w:val="nil"/>
              <w:bottom w:val="double" w:sz="4" w:space="0" w:color="auto"/>
              <w:right w:val="single" w:sz="4" w:space="0" w:color="auto"/>
            </w:tcBorders>
            <w:shd w:val="clear" w:color="auto" w:fill="BDD6EE" w:themeFill="accent5" w:themeFillTint="66"/>
            <w:vAlign w:val="center"/>
          </w:tcPr>
          <w:p w14:paraId="5E0A142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0,95</w:t>
            </w:r>
          </w:p>
        </w:tc>
        <w:tc>
          <w:tcPr>
            <w:tcW w:w="578" w:type="pct"/>
            <w:tcBorders>
              <w:top w:val="nil"/>
              <w:left w:val="nil"/>
              <w:bottom w:val="double" w:sz="4" w:space="0" w:color="auto"/>
              <w:right w:val="single" w:sz="4" w:space="0" w:color="auto"/>
            </w:tcBorders>
            <w:shd w:val="clear" w:color="000000" w:fill="FFFFFF"/>
            <w:vAlign w:val="center"/>
          </w:tcPr>
          <w:p w14:paraId="43B4B73F"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0,97</w:t>
            </w:r>
          </w:p>
        </w:tc>
        <w:tc>
          <w:tcPr>
            <w:tcW w:w="570" w:type="pct"/>
            <w:tcBorders>
              <w:top w:val="nil"/>
              <w:left w:val="nil"/>
              <w:bottom w:val="double" w:sz="4" w:space="0" w:color="auto"/>
              <w:right w:val="double" w:sz="4" w:space="0" w:color="auto"/>
            </w:tcBorders>
            <w:shd w:val="clear" w:color="auto" w:fill="E2EFD9" w:themeFill="accent6" w:themeFillTint="33"/>
            <w:vAlign w:val="center"/>
          </w:tcPr>
          <w:p w14:paraId="06E6CEDF" w14:textId="77777777" w:rsidR="001120A7" w:rsidRPr="003D0BB3" w:rsidRDefault="001120A7" w:rsidP="001120A7">
            <w:pPr>
              <w:spacing w:after="0" w:line="240" w:lineRule="auto"/>
              <w:jc w:val="center"/>
              <w:rPr>
                <w:rFonts w:ascii="Times New Roman" w:hAnsi="Times New Roman" w:cs="Times New Roman"/>
                <w:sz w:val="20"/>
                <w:szCs w:val="20"/>
              </w:rPr>
            </w:pPr>
            <w:r w:rsidRPr="003D0BB3">
              <w:rPr>
                <w:rFonts w:ascii="Times New Roman" w:hAnsi="Times New Roman" w:cs="Times New Roman"/>
                <w:sz w:val="20"/>
                <w:szCs w:val="20"/>
              </w:rPr>
              <w:t>0,95</w:t>
            </w:r>
          </w:p>
        </w:tc>
      </w:tr>
    </w:tbl>
    <w:p w14:paraId="56549493" w14:textId="77777777" w:rsidR="00932561" w:rsidRDefault="00932561" w:rsidP="00273A8E">
      <w:pPr>
        <w:spacing w:before="120" w:after="120" w:line="240" w:lineRule="auto"/>
        <w:rPr>
          <w:rFonts w:ascii="Times New Roman" w:eastAsia="Calibri" w:hAnsi="Times New Roman" w:cs="Times New Roman"/>
          <w:b/>
          <w:sz w:val="24"/>
          <w:szCs w:val="24"/>
        </w:rPr>
      </w:pPr>
    </w:p>
    <w:p w14:paraId="05D4A0F9" w14:textId="77777777" w:rsidR="00932561" w:rsidRDefault="00932561" w:rsidP="00932561">
      <w:pPr>
        <w:spacing w:before="120" w:after="120" w:line="240" w:lineRule="auto"/>
        <w:jc w:val="center"/>
        <w:rPr>
          <w:rFonts w:ascii="Times New Roman" w:eastAsia="Calibri" w:hAnsi="Times New Roman" w:cs="Times New Roman"/>
          <w:b/>
          <w:sz w:val="24"/>
          <w:szCs w:val="24"/>
        </w:rPr>
      </w:pPr>
    </w:p>
    <w:p w14:paraId="49303491" w14:textId="77777777" w:rsidR="00136363" w:rsidRDefault="00136363" w:rsidP="00136363">
      <w:pPr>
        <w:spacing w:before="120" w:after="120" w:line="240" w:lineRule="auto"/>
        <w:jc w:val="both"/>
        <w:rPr>
          <w:rFonts w:ascii="Times New Roman" w:eastAsia="Calibri" w:hAnsi="Times New Roman" w:cs="Times New Roman"/>
          <w:b/>
          <w:sz w:val="24"/>
          <w:szCs w:val="24"/>
        </w:rPr>
      </w:pPr>
    </w:p>
    <w:p w14:paraId="595D7CC9" w14:textId="77777777" w:rsidR="00136363" w:rsidRDefault="00136363" w:rsidP="00136363">
      <w:pPr>
        <w:spacing w:before="120" w:after="120" w:line="240" w:lineRule="auto"/>
        <w:jc w:val="both"/>
        <w:rPr>
          <w:rFonts w:ascii="Times New Roman" w:eastAsia="Calibri" w:hAnsi="Times New Roman" w:cs="Times New Roman"/>
          <w:b/>
          <w:sz w:val="24"/>
          <w:szCs w:val="24"/>
        </w:rPr>
      </w:pPr>
    </w:p>
    <w:p w14:paraId="72890A40" w14:textId="77777777" w:rsidR="00B27640" w:rsidRDefault="00B27640" w:rsidP="00136363">
      <w:pPr>
        <w:spacing w:after="120" w:line="240" w:lineRule="auto"/>
        <w:jc w:val="both"/>
        <w:rPr>
          <w:rFonts w:ascii="Times New Roman" w:eastAsia="Calibri" w:hAnsi="Times New Roman" w:cs="Times New Roman"/>
          <w:b/>
          <w:sz w:val="20"/>
          <w:szCs w:val="24"/>
        </w:rPr>
      </w:pPr>
    </w:p>
    <w:p w14:paraId="0E5B3449" w14:textId="77777777" w:rsidR="0078001A" w:rsidRPr="00136363" w:rsidRDefault="0078001A" w:rsidP="00136363">
      <w:pPr>
        <w:spacing w:after="120" w:line="240" w:lineRule="auto"/>
        <w:jc w:val="both"/>
        <w:rPr>
          <w:rFonts w:ascii="Times New Roman" w:eastAsia="Calibri" w:hAnsi="Times New Roman" w:cs="Times New Roman"/>
          <w:b/>
          <w:sz w:val="20"/>
          <w:szCs w:val="24"/>
        </w:rPr>
      </w:pPr>
      <w:r w:rsidRPr="00136363">
        <w:rPr>
          <w:rFonts w:ascii="Times New Roman" w:eastAsia="Calibri" w:hAnsi="Times New Roman" w:cs="Times New Roman"/>
          <w:b/>
          <w:sz w:val="20"/>
          <w:szCs w:val="24"/>
        </w:rPr>
        <w:lastRenderedPageBreak/>
        <w:t xml:space="preserve">Таблица </w:t>
      </w:r>
      <w:r w:rsidR="00932561" w:rsidRPr="00136363">
        <w:rPr>
          <w:rFonts w:ascii="Times New Roman" w:eastAsia="Calibri" w:hAnsi="Times New Roman" w:cs="Times New Roman"/>
          <w:b/>
          <w:sz w:val="20"/>
          <w:szCs w:val="24"/>
        </w:rPr>
        <w:t>3.2.</w:t>
      </w:r>
      <w:r w:rsidR="008A39E8">
        <w:rPr>
          <w:rFonts w:ascii="Times New Roman" w:eastAsia="Calibri" w:hAnsi="Times New Roman" w:cs="Times New Roman"/>
          <w:b/>
          <w:sz w:val="20"/>
          <w:szCs w:val="24"/>
        </w:rPr>
        <w:t>1.</w:t>
      </w:r>
      <w:r w:rsidR="004872C5">
        <w:rPr>
          <w:rFonts w:ascii="Times New Roman" w:eastAsia="Calibri" w:hAnsi="Times New Roman" w:cs="Times New Roman"/>
          <w:b/>
          <w:sz w:val="20"/>
          <w:szCs w:val="24"/>
        </w:rPr>
        <w:t xml:space="preserve">9 </w:t>
      </w:r>
      <w:r w:rsidRPr="00136363">
        <w:rPr>
          <w:rFonts w:ascii="Times New Roman" w:eastAsia="Calibri" w:hAnsi="Times New Roman" w:cs="Times New Roman"/>
          <w:b/>
          <w:sz w:val="20"/>
          <w:szCs w:val="24"/>
        </w:rPr>
        <w:t xml:space="preserve">– Сравнение проектных и фактических показателей разработки </w:t>
      </w:r>
      <w:r w:rsidRPr="00136363">
        <w:rPr>
          <w:rFonts w:ascii="Times New Roman" w:eastAsia="Calibri" w:hAnsi="Times New Roman" w:cs="Times New Roman"/>
          <w:b/>
          <w:sz w:val="20"/>
          <w:szCs w:val="24"/>
          <w:lang w:val="en-US"/>
        </w:rPr>
        <w:t>II</w:t>
      </w:r>
      <w:r w:rsidRPr="00136363">
        <w:rPr>
          <w:rFonts w:ascii="Times New Roman" w:eastAsia="Calibri" w:hAnsi="Times New Roman" w:cs="Times New Roman"/>
          <w:b/>
          <w:sz w:val="20"/>
          <w:szCs w:val="24"/>
        </w:rPr>
        <w:t xml:space="preserve"> объекта</w:t>
      </w:r>
    </w:p>
    <w:tbl>
      <w:tblPr>
        <w:tblW w:w="5000" w:type="pct"/>
        <w:tblLook w:val="04A0" w:firstRow="1" w:lastRow="0" w:firstColumn="1" w:lastColumn="0" w:noHBand="0" w:noVBand="1"/>
      </w:tblPr>
      <w:tblGrid>
        <w:gridCol w:w="762"/>
        <w:gridCol w:w="8294"/>
        <w:gridCol w:w="1273"/>
        <w:gridCol w:w="1278"/>
        <w:gridCol w:w="1557"/>
        <w:gridCol w:w="1699"/>
        <w:gridCol w:w="2263"/>
        <w:gridCol w:w="2263"/>
        <w:gridCol w:w="2121"/>
      </w:tblGrid>
      <w:tr w:rsidR="00136363" w:rsidRPr="00235D41" w14:paraId="12AA7659" w14:textId="77777777" w:rsidTr="00095855">
        <w:trPr>
          <w:trHeight w:val="23"/>
        </w:trPr>
        <w:tc>
          <w:tcPr>
            <w:tcW w:w="177" w:type="pct"/>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5BF191E2" w14:textId="77777777" w:rsidR="00136363" w:rsidRPr="00235D41" w:rsidRDefault="0013636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w:t>
            </w:r>
            <w:r w:rsidRPr="00235D41">
              <w:rPr>
                <w:rFonts w:ascii="Times New Roman" w:eastAsia="Times New Roman" w:hAnsi="Times New Roman" w:cs="Times New Roman"/>
                <w:b/>
                <w:bCs/>
                <w:color w:val="000000"/>
                <w:sz w:val="20"/>
                <w:szCs w:val="20"/>
                <w:lang w:eastAsia="ru-RU"/>
              </w:rPr>
              <w:br/>
              <w:t>п/п</w:t>
            </w:r>
          </w:p>
        </w:tc>
        <w:tc>
          <w:tcPr>
            <w:tcW w:w="1928" w:type="pct"/>
            <w:vMerge w:val="restart"/>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5D76823C" w14:textId="77777777" w:rsidR="00136363" w:rsidRPr="00235D41" w:rsidRDefault="0013636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Показатели</w:t>
            </w:r>
          </w:p>
        </w:tc>
        <w:tc>
          <w:tcPr>
            <w:tcW w:w="2895" w:type="pct"/>
            <w:gridSpan w:val="7"/>
            <w:tcBorders>
              <w:top w:val="double" w:sz="4" w:space="0" w:color="auto"/>
              <w:left w:val="nil"/>
              <w:bottom w:val="single" w:sz="4" w:space="0" w:color="auto"/>
              <w:right w:val="double" w:sz="4" w:space="0" w:color="auto"/>
            </w:tcBorders>
          </w:tcPr>
          <w:p w14:paraId="266F30A8" w14:textId="77777777" w:rsidR="00136363" w:rsidRPr="00235D41" w:rsidRDefault="0013636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Годы</w:t>
            </w:r>
          </w:p>
        </w:tc>
      </w:tr>
      <w:tr w:rsidR="00136363" w:rsidRPr="00235D41" w14:paraId="17579305" w14:textId="77777777" w:rsidTr="00095855">
        <w:trPr>
          <w:trHeight w:val="23"/>
        </w:trPr>
        <w:tc>
          <w:tcPr>
            <w:tcW w:w="177" w:type="pct"/>
            <w:vMerge/>
            <w:tcBorders>
              <w:top w:val="single" w:sz="4" w:space="0" w:color="auto"/>
              <w:left w:val="double" w:sz="4" w:space="0" w:color="auto"/>
              <w:bottom w:val="single" w:sz="4" w:space="0" w:color="auto"/>
              <w:right w:val="single" w:sz="4" w:space="0" w:color="auto"/>
            </w:tcBorders>
            <w:vAlign w:val="center"/>
            <w:hideMark/>
          </w:tcPr>
          <w:p w14:paraId="308AFB97" w14:textId="77777777" w:rsidR="00136363" w:rsidRPr="00235D41" w:rsidRDefault="00136363" w:rsidP="00235D41">
            <w:pPr>
              <w:spacing w:after="0" w:line="240" w:lineRule="auto"/>
              <w:rPr>
                <w:rFonts w:ascii="Times New Roman" w:eastAsia="Times New Roman" w:hAnsi="Times New Roman" w:cs="Times New Roman"/>
                <w:b/>
                <w:bCs/>
                <w:color w:val="000000"/>
                <w:sz w:val="20"/>
                <w:szCs w:val="20"/>
                <w:lang w:eastAsia="ru-RU"/>
              </w:rPr>
            </w:pPr>
          </w:p>
        </w:tc>
        <w:tc>
          <w:tcPr>
            <w:tcW w:w="1928" w:type="pct"/>
            <w:vMerge/>
            <w:tcBorders>
              <w:top w:val="single" w:sz="4" w:space="0" w:color="auto"/>
              <w:left w:val="single" w:sz="4" w:space="0" w:color="auto"/>
              <w:bottom w:val="single" w:sz="4" w:space="0" w:color="auto"/>
              <w:right w:val="single" w:sz="4" w:space="0" w:color="auto"/>
            </w:tcBorders>
            <w:vAlign w:val="center"/>
            <w:hideMark/>
          </w:tcPr>
          <w:p w14:paraId="5EE29FBA" w14:textId="77777777" w:rsidR="00136363" w:rsidRPr="00235D41" w:rsidRDefault="00136363" w:rsidP="00235D41">
            <w:pPr>
              <w:spacing w:after="0" w:line="240" w:lineRule="auto"/>
              <w:rPr>
                <w:rFonts w:ascii="Times New Roman" w:eastAsia="Times New Roman" w:hAnsi="Times New Roman" w:cs="Times New Roman"/>
                <w:b/>
                <w:bCs/>
                <w:color w:val="000000"/>
                <w:sz w:val="20"/>
                <w:szCs w:val="20"/>
                <w:lang w:eastAsia="ru-RU"/>
              </w:rPr>
            </w:pPr>
          </w:p>
        </w:tc>
        <w:tc>
          <w:tcPr>
            <w:tcW w:w="59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16948A" w14:textId="77777777" w:rsidR="00136363" w:rsidRPr="00235D41" w:rsidRDefault="0013636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2021</w:t>
            </w:r>
          </w:p>
        </w:tc>
        <w:tc>
          <w:tcPr>
            <w:tcW w:w="75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84D302C" w14:textId="77777777" w:rsidR="00136363" w:rsidRPr="00235D41" w:rsidRDefault="0013636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2022</w:t>
            </w:r>
          </w:p>
        </w:tc>
        <w:tc>
          <w:tcPr>
            <w:tcW w:w="1545" w:type="pct"/>
            <w:gridSpan w:val="3"/>
            <w:tcBorders>
              <w:top w:val="single" w:sz="4" w:space="0" w:color="auto"/>
              <w:left w:val="nil"/>
              <w:bottom w:val="single" w:sz="4" w:space="0" w:color="auto"/>
              <w:right w:val="double" w:sz="4" w:space="0" w:color="auto"/>
            </w:tcBorders>
          </w:tcPr>
          <w:p w14:paraId="443DF11C" w14:textId="77777777" w:rsidR="00136363" w:rsidRPr="00235D41" w:rsidRDefault="0013636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2023</w:t>
            </w:r>
          </w:p>
        </w:tc>
      </w:tr>
      <w:tr w:rsidR="00095855" w:rsidRPr="00235D41" w14:paraId="2389F8F7" w14:textId="77777777" w:rsidTr="00095855">
        <w:trPr>
          <w:trHeight w:val="23"/>
        </w:trPr>
        <w:tc>
          <w:tcPr>
            <w:tcW w:w="177" w:type="pct"/>
            <w:vMerge/>
            <w:tcBorders>
              <w:top w:val="single" w:sz="4" w:space="0" w:color="auto"/>
              <w:left w:val="double" w:sz="4" w:space="0" w:color="auto"/>
              <w:bottom w:val="single" w:sz="4" w:space="0" w:color="auto"/>
              <w:right w:val="single" w:sz="4" w:space="0" w:color="auto"/>
            </w:tcBorders>
            <w:vAlign w:val="center"/>
            <w:hideMark/>
          </w:tcPr>
          <w:p w14:paraId="15AFE41C" w14:textId="77777777" w:rsidR="00136363" w:rsidRPr="00235D41" w:rsidRDefault="00136363" w:rsidP="00235D41">
            <w:pPr>
              <w:spacing w:after="0" w:line="240" w:lineRule="auto"/>
              <w:outlineLvl w:val="0"/>
              <w:rPr>
                <w:rFonts w:ascii="Times New Roman" w:eastAsia="Times New Roman" w:hAnsi="Times New Roman" w:cs="Times New Roman"/>
                <w:b/>
                <w:bCs/>
                <w:color w:val="000000"/>
                <w:sz w:val="20"/>
                <w:szCs w:val="20"/>
                <w:lang w:eastAsia="ru-RU"/>
              </w:rPr>
            </w:pPr>
          </w:p>
        </w:tc>
        <w:tc>
          <w:tcPr>
            <w:tcW w:w="1928" w:type="pct"/>
            <w:vMerge/>
            <w:tcBorders>
              <w:top w:val="single" w:sz="4" w:space="0" w:color="auto"/>
              <w:left w:val="single" w:sz="4" w:space="0" w:color="auto"/>
              <w:bottom w:val="single" w:sz="4" w:space="0" w:color="auto"/>
              <w:right w:val="single" w:sz="4" w:space="0" w:color="auto"/>
            </w:tcBorders>
            <w:vAlign w:val="center"/>
            <w:hideMark/>
          </w:tcPr>
          <w:p w14:paraId="17CECFFB" w14:textId="77777777" w:rsidR="00136363" w:rsidRPr="00235D41" w:rsidRDefault="00136363" w:rsidP="00235D41">
            <w:pPr>
              <w:spacing w:after="0" w:line="240" w:lineRule="auto"/>
              <w:outlineLvl w:val="0"/>
              <w:rPr>
                <w:rFonts w:ascii="Times New Roman" w:eastAsia="Times New Roman" w:hAnsi="Times New Roman" w:cs="Times New Roman"/>
                <w:b/>
                <w:bCs/>
                <w:color w:val="000000"/>
                <w:sz w:val="20"/>
                <w:szCs w:val="20"/>
                <w:lang w:eastAsia="ru-RU"/>
              </w:rPr>
            </w:pPr>
          </w:p>
        </w:tc>
        <w:tc>
          <w:tcPr>
            <w:tcW w:w="296" w:type="pct"/>
            <w:tcBorders>
              <w:top w:val="nil"/>
              <w:left w:val="nil"/>
              <w:bottom w:val="single" w:sz="4" w:space="0" w:color="auto"/>
              <w:right w:val="single" w:sz="4" w:space="0" w:color="auto"/>
            </w:tcBorders>
            <w:shd w:val="clear" w:color="000000" w:fill="BDD6EE"/>
            <w:noWrap/>
            <w:vAlign w:val="center"/>
            <w:hideMark/>
          </w:tcPr>
          <w:p w14:paraId="740D806F" w14:textId="77777777" w:rsidR="00136363" w:rsidRPr="00235D41" w:rsidRDefault="0013636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«АР-2021г»</w:t>
            </w:r>
          </w:p>
        </w:tc>
        <w:tc>
          <w:tcPr>
            <w:tcW w:w="297" w:type="pct"/>
            <w:tcBorders>
              <w:top w:val="nil"/>
              <w:left w:val="nil"/>
              <w:bottom w:val="single" w:sz="4" w:space="0" w:color="auto"/>
              <w:right w:val="single" w:sz="4" w:space="0" w:color="auto"/>
            </w:tcBorders>
            <w:shd w:val="clear" w:color="auto" w:fill="auto"/>
            <w:noWrap/>
            <w:vAlign w:val="center"/>
            <w:hideMark/>
          </w:tcPr>
          <w:p w14:paraId="450521A1" w14:textId="77777777" w:rsidR="00136363" w:rsidRPr="00235D41" w:rsidRDefault="0013636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 xml:space="preserve"> факт</w:t>
            </w:r>
          </w:p>
        </w:tc>
        <w:tc>
          <w:tcPr>
            <w:tcW w:w="362" w:type="pct"/>
            <w:tcBorders>
              <w:top w:val="nil"/>
              <w:left w:val="nil"/>
              <w:bottom w:val="single" w:sz="4" w:space="0" w:color="auto"/>
              <w:right w:val="single" w:sz="4" w:space="0" w:color="auto"/>
            </w:tcBorders>
            <w:shd w:val="clear" w:color="000000" w:fill="BDD6EE"/>
            <w:noWrap/>
            <w:vAlign w:val="center"/>
            <w:hideMark/>
          </w:tcPr>
          <w:p w14:paraId="70E7E857" w14:textId="77777777" w:rsidR="00136363" w:rsidRPr="00235D41" w:rsidRDefault="0013636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«АР-2021г»</w:t>
            </w:r>
          </w:p>
        </w:tc>
        <w:tc>
          <w:tcPr>
            <w:tcW w:w="395" w:type="pct"/>
            <w:tcBorders>
              <w:top w:val="nil"/>
              <w:left w:val="nil"/>
              <w:bottom w:val="single" w:sz="4" w:space="0" w:color="auto"/>
              <w:right w:val="single" w:sz="4" w:space="0" w:color="auto"/>
            </w:tcBorders>
            <w:shd w:val="clear" w:color="auto" w:fill="auto"/>
            <w:noWrap/>
            <w:vAlign w:val="center"/>
            <w:hideMark/>
          </w:tcPr>
          <w:p w14:paraId="0BC93D0E" w14:textId="77777777" w:rsidR="00136363" w:rsidRPr="00235D41" w:rsidRDefault="0013636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 xml:space="preserve"> факт</w:t>
            </w:r>
          </w:p>
        </w:tc>
        <w:tc>
          <w:tcPr>
            <w:tcW w:w="526" w:type="pct"/>
            <w:tcBorders>
              <w:top w:val="nil"/>
              <w:left w:val="nil"/>
              <w:bottom w:val="single" w:sz="4" w:space="0" w:color="auto"/>
              <w:right w:val="single" w:sz="4" w:space="0" w:color="auto"/>
            </w:tcBorders>
            <w:shd w:val="clear" w:color="auto" w:fill="BDD6EE" w:themeFill="accent5" w:themeFillTint="66"/>
          </w:tcPr>
          <w:p w14:paraId="423807D8" w14:textId="77777777" w:rsidR="00136363" w:rsidRPr="00235D41" w:rsidRDefault="0013636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«АР-2021г»</w:t>
            </w:r>
          </w:p>
        </w:tc>
        <w:tc>
          <w:tcPr>
            <w:tcW w:w="526" w:type="pct"/>
            <w:tcBorders>
              <w:top w:val="nil"/>
              <w:left w:val="nil"/>
              <w:bottom w:val="single" w:sz="4" w:space="0" w:color="auto"/>
              <w:right w:val="single" w:sz="4" w:space="0" w:color="auto"/>
            </w:tcBorders>
          </w:tcPr>
          <w:p w14:paraId="7A91C76D" w14:textId="77777777" w:rsidR="00136363" w:rsidRPr="00235D41" w:rsidRDefault="0079273E"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Факт н</w:t>
            </w:r>
            <w:r w:rsidR="00136363" w:rsidRPr="00235D41">
              <w:rPr>
                <w:rFonts w:ascii="Times New Roman" w:eastAsia="Times New Roman" w:hAnsi="Times New Roman" w:cs="Times New Roman"/>
                <w:b/>
                <w:bCs/>
                <w:color w:val="000000"/>
                <w:sz w:val="20"/>
                <w:szCs w:val="20"/>
                <w:lang w:eastAsia="ru-RU"/>
              </w:rPr>
              <w:t>а 01.07.2023г</w:t>
            </w:r>
          </w:p>
        </w:tc>
        <w:tc>
          <w:tcPr>
            <w:tcW w:w="493" w:type="pct"/>
            <w:tcBorders>
              <w:top w:val="nil"/>
              <w:left w:val="nil"/>
              <w:bottom w:val="single" w:sz="4" w:space="0" w:color="auto"/>
              <w:right w:val="double" w:sz="4" w:space="0" w:color="auto"/>
            </w:tcBorders>
            <w:shd w:val="clear" w:color="auto" w:fill="E2EFD9" w:themeFill="accent6" w:themeFillTint="33"/>
          </w:tcPr>
          <w:p w14:paraId="459C9842" w14:textId="77777777" w:rsidR="00136363" w:rsidRPr="00235D41" w:rsidRDefault="0013636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На конец 2023г</w:t>
            </w:r>
          </w:p>
        </w:tc>
      </w:tr>
      <w:tr w:rsidR="001120A7" w:rsidRPr="00235D41" w14:paraId="7FC39F1B" w14:textId="77777777" w:rsidTr="00095855">
        <w:trPr>
          <w:trHeight w:val="23"/>
        </w:trPr>
        <w:tc>
          <w:tcPr>
            <w:tcW w:w="177" w:type="pct"/>
            <w:vMerge w:val="restart"/>
            <w:tcBorders>
              <w:top w:val="nil"/>
              <w:left w:val="double" w:sz="4" w:space="0" w:color="auto"/>
              <w:bottom w:val="single" w:sz="4" w:space="0" w:color="auto"/>
              <w:right w:val="single" w:sz="4" w:space="0" w:color="auto"/>
            </w:tcBorders>
            <w:shd w:val="clear" w:color="auto" w:fill="auto"/>
            <w:vAlign w:val="center"/>
            <w:hideMark/>
          </w:tcPr>
          <w:p w14:paraId="7F20DF2A"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w:t>
            </w:r>
          </w:p>
        </w:tc>
        <w:tc>
          <w:tcPr>
            <w:tcW w:w="1928" w:type="pct"/>
            <w:tcBorders>
              <w:top w:val="nil"/>
              <w:left w:val="nil"/>
              <w:bottom w:val="single" w:sz="4" w:space="0" w:color="auto"/>
              <w:right w:val="single" w:sz="4" w:space="0" w:color="auto"/>
            </w:tcBorders>
            <w:shd w:val="clear" w:color="auto" w:fill="auto"/>
            <w:noWrap/>
            <w:vAlign w:val="center"/>
            <w:hideMark/>
          </w:tcPr>
          <w:p w14:paraId="2B1E3A62"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нефти,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296" w:type="pct"/>
            <w:tcBorders>
              <w:top w:val="nil"/>
              <w:left w:val="nil"/>
              <w:bottom w:val="single" w:sz="4" w:space="0" w:color="auto"/>
              <w:right w:val="single" w:sz="4" w:space="0" w:color="auto"/>
            </w:tcBorders>
            <w:shd w:val="clear" w:color="000000" w:fill="BDD6EE"/>
            <w:noWrap/>
            <w:vAlign w:val="bottom"/>
            <w:hideMark/>
          </w:tcPr>
          <w:p w14:paraId="41B2794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11,8</w:t>
            </w:r>
          </w:p>
        </w:tc>
        <w:tc>
          <w:tcPr>
            <w:tcW w:w="297" w:type="pct"/>
            <w:tcBorders>
              <w:top w:val="nil"/>
              <w:left w:val="nil"/>
              <w:bottom w:val="single" w:sz="4" w:space="0" w:color="auto"/>
              <w:right w:val="single" w:sz="4" w:space="0" w:color="auto"/>
            </w:tcBorders>
            <w:shd w:val="clear" w:color="auto" w:fill="auto"/>
            <w:noWrap/>
            <w:vAlign w:val="center"/>
            <w:hideMark/>
          </w:tcPr>
          <w:p w14:paraId="76E34AB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11,3</w:t>
            </w:r>
          </w:p>
        </w:tc>
        <w:tc>
          <w:tcPr>
            <w:tcW w:w="362" w:type="pct"/>
            <w:tcBorders>
              <w:top w:val="nil"/>
              <w:left w:val="nil"/>
              <w:bottom w:val="single" w:sz="4" w:space="0" w:color="auto"/>
              <w:right w:val="single" w:sz="4" w:space="0" w:color="auto"/>
            </w:tcBorders>
            <w:shd w:val="clear" w:color="000000" w:fill="BDD6EE"/>
            <w:noWrap/>
            <w:vAlign w:val="bottom"/>
            <w:hideMark/>
          </w:tcPr>
          <w:p w14:paraId="08B5677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11,4</w:t>
            </w:r>
          </w:p>
        </w:tc>
        <w:tc>
          <w:tcPr>
            <w:tcW w:w="395" w:type="pct"/>
            <w:tcBorders>
              <w:top w:val="nil"/>
              <w:left w:val="nil"/>
              <w:bottom w:val="single" w:sz="4" w:space="0" w:color="auto"/>
              <w:right w:val="single" w:sz="4" w:space="0" w:color="auto"/>
            </w:tcBorders>
            <w:shd w:val="clear" w:color="auto" w:fill="auto"/>
            <w:noWrap/>
            <w:vAlign w:val="center"/>
            <w:hideMark/>
          </w:tcPr>
          <w:p w14:paraId="324EB06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11,96</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0FD2EC9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10,2</w:t>
            </w:r>
          </w:p>
        </w:tc>
        <w:tc>
          <w:tcPr>
            <w:tcW w:w="526" w:type="pct"/>
            <w:tcBorders>
              <w:top w:val="nil"/>
              <w:left w:val="nil"/>
              <w:bottom w:val="single" w:sz="4" w:space="0" w:color="auto"/>
              <w:right w:val="single" w:sz="4" w:space="0" w:color="auto"/>
            </w:tcBorders>
            <w:vAlign w:val="center"/>
          </w:tcPr>
          <w:p w14:paraId="29CA152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5,6</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489B100D"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12,0</w:t>
            </w:r>
          </w:p>
        </w:tc>
      </w:tr>
      <w:tr w:rsidR="001120A7" w:rsidRPr="00235D41" w14:paraId="0BCD1B30"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0EBBCD97"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55CADA38"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новых скважин</w:t>
            </w:r>
          </w:p>
        </w:tc>
        <w:tc>
          <w:tcPr>
            <w:tcW w:w="296" w:type="pct"/>
            <w:tcBorders>
              <w:top w:val="nil"/>
              <w:left w:val="nil"/>
              <w:bottom w:val="single" w:sz="4" w:space="0" w:color="auto"/>
              <w:right w:val="single" w:sz="4" w:space="0" w:color="auto"/>
            </w:tcBorders>
            <w:shd w:val="clear" w:color="000000" w:fill="BDD6EE"/>
            <w:noWrap/>
            <w:vAlign w:val="bottom"/>
            <w:hideMark/>
          </w:tcPr>
          <w:p w14:paraId="6222714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297" w:type="pct"/>
            <w:tcBorders>
              <w:top w:val="nil"/>
              <w:left w:val="nil"/>
              <w:bottom w:val="single" w:sz="4" w:space="0" w:color="auto"/>
              <w:right w:val="single" w:sz="4" w:space="0" w:color="auto"/>
            </w:tcBorders>
            <w:shd w:val="clear" w:color="auto" w:fill="auto"/>
            <w:noWrap/>
            <w:vAlign w:val="center"/>
            <w:hideMark/>
          </w:tcPr>
          <w:p w14:paraId="5E61AACE"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362" w:type="pct"/>
            <w:tcBorders>
              <w:top w:val="nil"/>
              <w:left w:val="nil"/>
              <w:bottom w:val="single" w:sz="4" w:space="0" w:color="auto"/>
              <w:right w:val="single" w:sz="4" w:space="0" w:color="auto"/>
            </w:tcBorders>
            <w:shd w:val="clear" w:color="000000" w:fill="BDD6EE"/>
            <w:noWrap/>
            <w:vAlign w:val="bottom"/>
            <w:hideMark/>
          </w:tcPr>
          <w:p w14:paraId="63E2892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395" w:type="pct"/>
            <w:tcBorders>
              <w:top w:val="nil"/>
              <w:left w:val="nil"/>
              <w:bottom w:val="single" w:sz="4" w:space="0" w:color="auto"/>
              <w:right w:val="single" w:sz="4" w:space="0" w:color="auto"/>
            </w:tcBorders>
            <w:shd w:val="clear" w:color="auto" w:fill="auto"/>
            <w:noWrap/>
            <w:vAlign w:val="center"/>
            <w:hideMark/>
          </w:tcPr>
          <w:p w14:paraId="04B3D79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02616C9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vAlign w:val="bottom"/>
          </w:tcPr>
          <w:p w14:paraId="6E90401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0,1</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2EF86F28"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0,1</w:t>
            </w:r>
          </w:p>
        </w:tc>
      </w:tr>
      <w:tr w:rsidR="001120A7" w:rsidRPr="00235D41" w14:paraId="0D5678C2"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5698C91E"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3E686515"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переходящих скважин</w:t>
            </w:r>
          </w:p>
        </w:tc>
        <w:tc>
          <w:tcPr>
            <w:tcW w:w="296" w:type="pct"/>
            <w:tcBorders>
              <w:top w:val="nil"/>
              <w:left w:val="nil"/>
              <w:bottom w:val="single" w:sz="4" w:space="0" w:color="auto"/>
              <w:right w:val="single" w:sz="4" w:space="0" w:color="auto"/>
            </w:tcBorders>
            <w:shd w:val="clear" w:color="000000" w:fill="BDD6EE"/>
            <w:noWrap/>
            <w:vAlign w:val="bottom"/>
            <w:hideMark/>
          </w:tcPr>
          <w:p w14:paraId="45FAA0A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11,8</w:t>
            </w:r>
          </w:p>
        </w:tc>
        <w:tc>
          <w:tcPr>
            <w:tcW w:w="297" w:type="pct"/>
            <w:tcBorders>
              <w:top w:val="nil"/>
              <w:left w:val="nil"/>
              <w:bottom w:val="single" w:sz="4" w:space="0" w:color="auto"/>
              <w:right w:val="single" w:sz="4" w:space="0" w:color="auto"/>
            </w:tcBorders>
            <w:shd w:val="clear" w:color="auto" w:fill="auto"/>
            <w:noWrap/>
            <w:vAlign w:val="center"/>
            <w:hideMark/>
          </w:tcPr>
          <w:p w14:paraId="3AF2388E"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11,3</w:t>
            </w:r>
          </w:p>
        </w:tc>
        <w:tc>
          <w:tcPr>
            <w:tcW w:w="362" w:type="pct"/>
            <w:tcBorders>
              <w:top w:val="nil"/>
              <w:left w:val="nil"/>
              <w:bottom w:val="single" w:sz="4" w:space="0" w:color="auto"/>
              <w:right w:val="single" w:sz="4" w:space="0" w:color="auto"/>
            </w:tcBorders>
            <w:shd w:val="clear" w:color="000000" w:fill="BDD6EE"/>
            <w:noWrap/>
            <w:vAlign w:val="bottom"/>
            <w:hideMark/>
          </w:tcPr>
          <w:p w14:paraId="79706C2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11,4</w:t>
            </w:r>
          </w:p>
        </w:tc>
        <w:tc>
          <w:tcPr>
            <w:tcW w:w="395" w:type="pct"/>
            <w:tcBorders>
              <w:top w:val="nil"/>
              <w:left w:val="nil"/>
              <w:bottom w:val="single" w:sz="4" w:space="0" w:color="auto"/>
              <w:right w:val="single" w:sz="4" w:space="0" w:color="auto"/>
            </w:tcBorders>
            <w:shd w:val="clear" w:color="auto" w:fill="auto"/>
            <w:noWrap/>
            <w:vAlign w:val="center"/>
            <w:hideMark/>
          </w:tcPr>
          <w:p w14:paraId="68F2532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12,0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336D25E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10,2</w:t>
            </w:r>
          </w:p>
        </w:tc>
        <w:tc>
          <w:tcPr>
            <w:tcW w:w="526" w:type="pct"/>
            <w:tcBorders>
              <w:top w:val="nil"/>
              <w:left w:val="nil"/>
              <w:bottom w:val="single" w:sz="4" w:space="0" w:color="auto"/>
              <w:right w:val="single" w:sz="4" w:space="0" w:color="auto"/>
            </w:tcBorders>
            <w:vAlign w:val="center"/>
          </w:tcPr>
          <w:p w14:paraId="7D532EB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5,5</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7B33CD43"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11,9</w:t>
            </w:r>
          </w:p>
        </w:tc>
      </w:tr>
      <w:tr w:rsidR="001120A7" w:rsidRPr="00235D41" w14:paraId="552027DE"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49634FDE"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w:t>
            </w:r>
          </w:p>
        </w:tc>
        <w:tc>
          <w:tcPr>
            <w:tcW w:w="1928" w:type="pct"/>
            <w:tcBorders>
              <w:top w:val="nil"/>
              <w:left w:val="nil"/>
              <w:bottom w:val="single" w:sz="4" w:space="0" w:color="auto"/>
              <w:right w:val="single" w:sz="4" w:space="0" w:color="auto"/>
            </w:tcBorders>
            <w:shd w:val="clear" w:color="auto" w:fill="auto"/>
            <w:noWrap/>
            <w:vAlign w:val="center"/>
            <w:hideMark/>
          </w:tcPr>
          <w:p w14:paraId="01FBC3A1"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нефти,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296" w:type="pct"/>
            <w:tcBorders>
              <w:top w:val="nil"/>
              <w:left w:val="nil"/>
              <w:bottom w:val="single" w:sz="4" w:space="0" w:color="auto"/>
              <w:right w:val="single" w:sz="4" w:space="0" w:color="auto"/>
            </w:tcBorders>
            <w:shd w:val="clear" w:color="000000" w:fill="BDD6EE"/>
            <w:noWrap/>
            <w:vAlign w:val="bottom"/>
            <w:hideMark/>
          </w:tcPr>
          <w:p w14:paraId="328CB20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546,0</w:t>
            </w:r>
          </w:p>
        </w:tc>
        <w:tc>
          <w:tcPr>
            <w:tcW w:w="297" w:type="pct"/>
            <w:tcBorders>
              <w:top w:val="nil"/>
              <w:left w:val="nil"/>
              <w:bottom w:val="single" w:sz="4" w:space="0" w:color="auto"/>
              <w:right w:val="single" w:sz="4" w:space="0" w:color="auto"/>
            </w:tcBorders>
            <w:shd w:val="clear" w:color="auto" w:fill="auto"/>
            <w:noWrap/>
            <w:vAlign w:val="center"/>
            <w:hideMark/>
          </w:tcPr>
          <w:p w14:paraId="5A95CB3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543,8</w:t>
            </w:r>
          </w:p>
        </w:tc>
        <w:tc>
          <w:tcPr>
            <w:tcW w:w="362" w:type="pct"/>
            <w:tcBorders>
              <w:top w:val="nil"/>
              <w:left w:val="nil"/>
              <w:bottom w:val="single" w:sz="4" w:space="0" w:color="auto"/>
              <w:right w:val="single" w:sz="4" w:space="0" w:color="auto"/>
            </w:tcBorders>
            <w:shd w:val="clear" w:color="000000" w:fill="BDD6EE"/>
            <w:noWrap/>
            <w:vAlign w:val="bottom"/>
            <w:hideMark/>
          </w:tcPr>
          <w:p w14:paraId="3FA31C8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557,6</w:t>
            </w:r>
          </w:p>
        </w:tc>
        <w:tc>
          <w:tcPr>
            <w:tcW w:w="395" w:type="pct"/>
            <w:tcBorders>
              <w:top w:val="nil"/>
              <w:left w:val="nil"/>
              <w:bottom w:val="single" w:sz="4" w:space="0" w:color="auto"/>
              <w:right w:val="single" w:sz="4" w:space="0" w:color="auto"/>
            </w:tcBorders>
            <w:shd w:val="clear" w:color="auto" w:fill="auto"/>
            <w:noWrap/>
            <w:vAlign w:val="center"/>
            <w:hideMark/>
          </w:tcPr>
          <w:p w14:paraId="6F8A75C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555,7</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2DD5547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567,8</w:t>
            </w:r>
          </w:p>
        </w:tc>
        <w:tc>
          <w:tcPr>
            <w:tcW w:w="526" w:type="pct"/>
            <w:tcBorders>
              <w:top w:val="nil"/>
              <w:left w:val="nil"/>
              <w:bottom w:val="single" w:sz="4" w:space="0" w:color="auto"/>
              <w:right w:val="single" w:sz="4" w:space="0" w:color="auto"/>
            </w:tcBorders>
            <w:vAlign w:val="center"/>
          </w:tcPr>
          <w:p w14:paraId="6C165F2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561,3</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314C3F2B"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567,8</w:t>
            </w:r>
          </w:p>
        </w:tc>
      </w:tr>
      <w:tr w:rsidR="001120A7" w:rsidRPr="00235D41" w14:paraId="3AEC7CCA"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4DA641EB"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3</w:t>
            </w:r>
          </w:p>
        </w:tc>
        <w:tc>
          <w:tcPr>
            <w:tcW w:w="1928" w:type="pct"/>
            <w:tcBorders>
              <w:top w:val="nil"/>
              <w:left w:val="nil"/>
              <w:bottom w:val="single" w:sz="4" w:space="0" w:color="auto"/>
              <w:right w:val="single" w:sz="4" w:space="0" w:color="auto"/>
            </w:tcBorders>
            <w:shd w:val="clear" w:color="auto" w:fill="auto"/>
            <w:noWrap/>
            <w:vAlign w:val="center"/>
            <w:hideMark/>
          </w:tcPr>
          <w:p w14:paraId="7E3BBF24"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Текущий КИН, доли ед.</w:t>
            </w:r>
          </w:p>
        </w:tc>
        <w:tc>
          <w:tcPr>
            <w:tcW w:w="296" w:type="pct"/>
            <w:tcBorders>
              <w:top w:val="nil"/>
              <w:left w:val="nil"/>
              <w:bottom w:val="single" w:sz="4" w:space="0" w:color="auto"/>
              <w:right w:val="single" w:sz="4" w:space="0" w:color="auto"/>
            </w:tcBorders>
            <w:shd w:val="clear" w:color="000000" w:fill="BDD6EE"/>
            <w:noWrap/>
            <w:vAlign w:val="bottom"/>
            <w:hideMark/>
          </w:tcPr>
          <w:p w14:paraId="5520C20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0,235</w:t>
            </w:r>
          </w:p>
        </w:tc>
        <w:tc>
          <w:tcPr>
            <w:tcW w:w="297" w:type="pct"/>
            <w:tcBorders>
              <w:top w:val="nil"/>
              <w:left w:val="nil"/>
              <w:bottom w:val="single" w:sz="4" w:space="0" w:color="auto"/>
              <w:right w:val="single" w:sz="4" w:space="0" w:color="auto"/>
            </w:tcBorders>
            <w:shd w:val="clear" w:color="auto" w:fill="auto"/>
            <w:noWrap/>
            <w:vAlign w:val="center"/>
            <w:hideMark/>
          </w:tcPr>
          <w:p w14:paraId="64C1AE8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0,234</w:t>
            </w:r>
          </w:p>
        </w:tc>
        <w:tc>
          <w:tcPr>
            <w:tcW w:w="362" w:type="pct"/>
            <w:tcBorders>
              <w:top w:val="nil"/>
              <w:left w:val="nil"/>
              <w:bottom w:val="single" w:sz="4" w:space="0" w:color="auto"/>
              <w:right w:val="single" w:sz="4" w:space="0" w:color="auto"/>
            </w:tcBorders>
            <w:shd w:val="clear" w:color="000000" w:fill="BDD6EE"/>
            <w:noWrap/>
            <w:vAlign w:val="bottom"/>
            <w:hideMark/>
          </w:tcPr>
          <w:p w14:paraId="7552A07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0,298</w:t>
            </w:r>
          </w:p>
        </w:tc>
        <w:tc>
          <w:tcPr>
            <w:tcW w:w="395" w:type="pct"/>
            <w:tcBorders>
              <w:top w:val="nil"/>
              <w:left w:val="nil"/>
              <w:bottom w:val="single" w:sz="4" w:space="0" w:color="auto"/>
              <w:right w:val="single" w:sz="4" w:space="0" w:color="auto"/>
            </w:tcBorders>
            <w:shd w:val="clear" w:color="auto" w:fill="auto"/>
            <w:noWrap/>
            <w:vAlign w:val="center"/>
            <w:hideMark/>
          </w:tcPr>
          <w:p w14:paraId="7DE3642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0,239</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1786F5E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0,304</w:t>
            </w:r>
          </w:p>
        </w:tc>
        <w:tc>
          <w:tcPr>
            <w:tcW w:w="526" w:type="pct"/>
            <w:tcBorders>
              <w:top w:val="nil"/>
              <w:left w:val="nil"/>
              <w:bottom w:val="single" w:sz="4" w:space="0" w:color="auto"/>
              <w:right w:val="single" w:sz="4" w:space="0" w:color="auto"/>
            </w:tcBorders>
            <w:vAlign w:val="center"/>
          </w:tcPr>
          <w:p w14:paraId="2F956E6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0,241</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12B81439"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0,244</w:t>
            </w:r>
          </w:p>
        </w:tc>
      </w:tr>
      <w:tr w:rsidR="001120A7" w:rsidRPr="00235D41" w14:paraId="65AE44AB"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1D7C200F"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4</w:t>
            </w:r>
          </w:p>
        </w:tc>
        <w:tc>
          <w:tcPr>
            <w:tcW w:w="1928" w:type="pct"/>
            <w:tcBorders>
              <w:top w:val="nil"/>
              <w:left w:val="nil"/>
              <w:bottom w:val="single" w:sz="4" w:space="0" w:color="auto"/>
              <w:right w:val="single" w:sz="4" w:space="0" w:color="auto"/>
            </w:tcBorders>
            <w:shd w:val="clear" w:color="auto" w:fill="auto"/>
            <w:noWrap/>
            <w:vAlign w:val="center"/>
            <w:hideMark/>
          </w:tcPr>
          <w:p w14:paraId="3DE6AEA6"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газа, </w:t>
            </w:r>
            <w:proofErr w:type="gramStart"/>
            <w:r w:rsidRPr="00235D41">
              <w:rPr>
                <w:rFonts w:ascii="Times New Roman" w:eastAsia="Times New Roman" w:hAnsi="Times New Roman" w:cs="Times New Roman"/>
                <w:color w:val="000000"/>
                <w:sz w:val="20"/>
                <w:szCs w:val="20"/>
                <w:lang w:eastAsia="ru-RU"/>
              </w:rPr>
              <w:t>млн.м</w:t>
            </w:r>
            <w:proofErr w:type="gramEnd"/>
            <w:r w:rsidRPr="00235D41">
              <w:rPr>
                <w:rFonts w:ascii="Times New Roman" w:eastAsia="Times New Roman" w:hAnsi="Times New Roman" w:cs="Times New Roman"/>
                <w:color w:val="000000"/>
                <w:sz w:val="20"/>
                <w:szCs w:val="20"/>
                <w:vertAlign w:val="superscript"/>
                <w:lang w:eastAsia="ru-RU"/>
              </w:rPr>
              <w:t>3</w:t>
            </w:r>
          </w:p>
        </w:tc>
        <w:tc>
          <w:tcPr>
            <w:tcW w:w="296" w:type="pct"/>
            <w:tcBorders>
              <w:top w:val="nil"/>
              <w:left w:val="nil"/>
              <w:bottom w:val="single" w:sz="4" w:space="0" w:color="auto"/>
              <w:right w:val="single" w:sz="4" w:space="0" w:color="auto"/>
            </w:tcBorders>
            <w:shd w:val="clear" w:color="000000" w:fill="BDD6EE"/>
            <w:noWrap/>
            <w:vAlign w:val="bottom"/>
            <w:hideMark/>
          </w:tcPr>
          <w:p w14:paraId="55C6EFE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0,532</w:t>
            </w:r>
          </w:p>
        </w:tc>
        <w:tc>
          <w:tcPr>
            <w:tcW w:w="297" w:type="pct"/>
            <w:tcBorders>
              <w:top w:val="nil"/>
              <w:left w:val="nil"/>
              <w:bottom w:val="single" w:sz="4" w:space="0" w:color="auto"/>
              <w:right w:val="single" w:sz="4" w:space="0" w:color="auto"/>
            </w:tcBorders>
            <w:shd w:val="clear" w:color="auto" w:fill="auto"/>
            <w:noWrap/>
            <w:vAlign w:val="center"/>
            <w:hideMark/>
          </w:tcPr>
          <w:p w14:paraId="4BEEED8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0,589</w:t>
            </w:r>
          </w:p>
        </w:tc>
        <w:tc>
          <w:tcPr>
            <w:tcW w:w="362" w:type="pct"/>
            <w:tcBorders>
              <w:top w:val="nil"/>
              <w:left w:val="nil"/>
              <w:bottom w:val="single" w:sz="4" w:space="0" w:color="auto"/>
              <w:right w:val="single" w:sz="4" w:space="0" w:color="auto"/>
            </w:tcBorders>
            <w:shd w:val="clear" w:color="000000" w:fill="BDD6EE"/>
            <w:noWrap/>
            <w:vAlign w:val="bottom"/>
            <w:hideMark/>
          </w:tcPr>
          <w:p w14:paraId="281A2D4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0,511</w:t>
            </w:r>
          </w:p>
        </w:tc>
        <w:tc>
          <w:tcPr>
            <w:tcW w:w="395" w:type="pct"/>
            <w:tcBorders>
              <w:top w:val="nil"/>
              <w:left w:val="nil"/>
              <w:bottom w:val="single" w:sz="4" w:space="0" w:color="auto"/>
              <w:right w:val="single" w:sz="4" w:space="0" w:color="auto"/>
            </w:tcBorders>
            <w:shd w:val="clear" w:color="auto" w:fill="auto"/>
            <w:noWrap/>
            <w:vAlign w:val="center"/>
            <w:hideMark/>
          </w:tcPr>
          <w:p w14:paraId="0F46E3B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0,634</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2D9AB9C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0,459</w:t>
            </w:r>
          </w:p>
        </w:tc>
        <w:tc>
          <w:tcPr>
            <w:tcW w:w="526" w:type="pct"/>
            <w:tcBorders>
              <w:top w:val="nil"/>
              <w:left w:val="nil"/>
              <w:bottom w:val="single" w:sz="4" w:space="0" w:color="auto"/>
              <w:right w:val="single" w:sz="4" w:space="0" w:color="auto"/>
            </w:tcBorders>
            <w:vAlign w:val="center"/>
          </w:tcPr>
          <w:p w14:paraId="23D6AA8B"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0,242</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7D594B64"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0,333</w:t>
            </w:r>
          </w:p>
        </w:tc>
      </w:tr>
      <w:tr w:rsidR="001120A7" w:rsidRPr="00235D41" w14:paraId="55111546"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698D5260"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5</w:t>
            </w:r>
          </w:p>
        </w:tc>
        <w:tc>
          <w:tcPr>
            <w:tcW w:w="1928" w:type="pct"/>
            <w:tcBorders>
              <w:top w:val="nil"/>
              <w:left w:val="nil"/>
              <w:bottom w:val="single" w:sz="4" w:space="0" w:color="auto"/>
              <w:right w:val="single" w:sz="4" w:space="0" w:color="auto"/>
            </w:tcBorders>
            <w:shd w:val="clear" w:color="auto" w:fill="auto"/>
            <w:noWrap/>
            <w:vAlign w:val="center"/>
            <w:hideMark/>
          </w:tcPr>
          <w:p w14:paraId="6D9E092F"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газа, </w:t>
            </w:r>
            <w:proofErr w:type="gramStart"/>
            <w:r w:rsidRPr="00235D41">
              <w:rPr>
                <w:rFonts w:ascii="Times New Roman" w:eastAsia="Times New Roman" w:hAnsi="Times New Roman" w:cs="Times New Roman"/>
                <w:color w:val="000000"/>
                <w:sz w:val="20"/>
                <w:szCs w:val="20"/>
                <w:lang w:eastAsia="ru-RU"/>
              </w:rPr>
              <w:t>млн.м</w:t>
            </w:r>
            <w:proofErr w:type="gramEnd"/>
            <w:r w:rsidRPr="00235D41">
              <w:rPr>
                <w:rFonts w:ascii="Times New Roman" w:eastAsia="Times New Roman" w:hAnsi="Times New Roman" w:cs="Times New Roman"/>
                <w:color w:val="000000"/>
                <w:sz w:val="20"/>
                <w:szCs w:val="20"/>
                <w:vertAlign w:val="superscript"/>
                <w:lang w:eastAsia="ru-RU"/>
              </w:rPr>
              <w:t>3</w:t>
            </w:r>
          </w:p>
        </w:tc>
        <w:tc>
          <w:tcPr>
            <w:tcW w:w="296" w:type="pct"/>
            <w:tcBorders>
              <w:top w:val="nil"/>
              <w:left w:val="nil"/>
              <w:bottom w:val="single" w:sz="4" w:space="0" w:color="auto"/>
              <w:right w:val="single" w:sz="4" w:space="0" w:color="auto"/>
            </w:tcBorders>
            <w:shd w:val="clear" w:color="000000" w:fill="BDD6EE"/>
            <w:noWrap/>
            <w:vAlign w:val="bottom"/>
            <w:hideMark/>
          </w:tcPr>
          <w:p w14:paraId="62D347E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24,753</w:t>
            </w:r>
          </w:p>
        </w:tc>
        <w:tc>
          <w:tcPr>
            <w:tcW w:w="297" w:type="pct"/>
            <w:tcBorders>
              <w:top w:val="nil"/>
              <w:left w:val="nil"/>
              <w:bottom w:val="single" w:sz="4" w:space="0" w:color="auto"/>
              <w:right w:val="single" w:sz="4" w:space="0" w:color="auto"/>
            </w:tcBorders>
            <w:shd w:val="clear" w:color="auto" w:fill="auto"/>
            <w:noWrap/>
            <w:vAlign w:val="center"/>
            <w:hideMark/>
          </w:tcPr>
          <w:p w14:paraId="5E799406"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25,479</w:t>
            </w:r>
          </w:p>
        </w:tc>
        <w:tc>
          <w:tcPr>
            <w:tcW w:w="362" w:type="pct"/>
            <w:tcBorders>
              <w:top w:val="nil"/>
              <w:left w:val="nil"/>
              <w:bottom w:val="single" w:sz="4" w:space="0" w:color="auto"/>
              <w:right w:val="single" w:sz="4" w:space="0" w:color="auto"/>
            </w:tcBorders>
            <w:shd w:val="clear" w:color="000000" w:fill="BDD6EE"/>
            <w:noWrap/>
            <w:vAlign w:val="bottom"/>
            <w:hideMark/>
          </w:tcPr>
          <w:p w14:paraId="79308BB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25,407</w:t>
            </w:r>
          </w:p>
        </w:tc>
        <w:tc>
          <w:tcPr>
            <w:tcW w:w="395" w:type="pct"/>
            <w:tcBorders>
              <w:top w:val="nil"/>
              <w:left w:val="nil"/>
              <w:bottom w:val="single" w:sz="4" w:space="0" w:color="auto"/>
              <w:right w:val="single" w:sz="4" w:space="0" w:color="auto"/>
            </w:tcBorders>
            <w:shd w:val="clear" w:color="auto" w:fill="auto"/>
            <w:noWrap/>
            <w:vAlign w:val="center"/>
            <w:hideMark/>
          </w:tcPr>
          <w:p w14:paraId="566D982B"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26,113</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4573809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25,867</w:t>
            </w:r>
          </w:p>
        </w:tc>
        <w:tc>
          <w:tcPr>
            <w:tcW w:w="526" w:type="pct"/>
            <w:tcBorders>
              <w:top w:val="nil"/>
              <w:left w:val="nil"/>
              <w:bottom w:val="single" w:sz="4" w:space="0" w:color="auto"/>
              <w:right w:val="single" w:sz="4" w:space="0" w:color="auto"/>
            </w:tcBorders>
            <w:vAlign w:val="center"/>
          </w:tcPr>
          <w:p w14:paraId="7B19DC7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26,4</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2A2B2AAE"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26,446</w:t>
            </w:r>
          </w:p>
        </w:tc>
      </w:tr>
      <w:tr w:rsidR="001120A7" w:rsidRPr="00235D41" w14:paraId="1E11540F"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0B6A03E3"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6</w:t>
            </w:r>
          </w:p>
        </w:tc>
        <w:tc>
          <w:tcPr>
            <w:tcW w:w="1928" w:type="pct"/>
            <w:tcBorders>
              <w:top w:val="nil"/>
              <w:left w:val="nil"/>
              <w:bottom w:val="single" w:sz="4" w:space="0" w:color="auto"/>
              <w:right w:val="single" w:sz="4" w:space="0" w:color="auto"/>
            </w:tcBorders>
            <w:shd w:val="clear" w:color="auto" w:fill="auto"/>
            <w:noWrap/>
            <w:vAlign w:val="center"/>
            <w:hideMark/>
          </w:tcPr>
          <w:p w14:paraId="7D23CCB0"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Газовый фактор, м</w:t>
            </w:r>
            <w:r w:rsidRPr="00235D41">
              <w:rPr>
                <w:rFonts w:ascii="Times New Roman" w:eastAsia="Times New Roman" w:hAnsi="Times New Roman" w:cs="Times New Roman"/>
                <w:color w:val="000000"/>
                <w:sz w:val="20"/>
                <w:szCs w:val="20"/>
                <w:vertAlign w:val="superscript"/>
                <w:lang w:eastAsia="ru-RU"/>
              </w:rPr>
              <w:t>3</w:t>
            </w:r>
            <w:r w:rsidRPr="00235D41">
              <w:rPr>
                <w:rFonts w:ascii="Times New Roman" w:eastAsia="Times New Roman" w:hAnsi="Times New Roman" w:cs="Times New Roman"/>
                <w:color w:val="000000"/>
                <w:sz w:val="20"/>
                <w:szCs w:val="20"/>
                <w:lang w:eastAsia="ru-RU"/>
              </w:rPr>
              <w:t>/т</w:t>
            </w:r>
          </w:p>
        </w:tc>
        <w:tc>
          <w:tcPr>
            <w:tcW w:w="296" w:type="pct"/>
            <w:tcBorders>
              <w:top w:val="nil"/>
              <w:left w:val="nil"/>
              <w:bottom w:val="single" w:sz="4" w:space="0" w:color="auto"/>
              <w:right w:val="single" w:sz="4" w:space="0" w:color="auto"/>
            </w:tcBorders>
            <w:shd w:val="clear" w:color="000000" w:fill="BDD6EE"/>
            <w:noWrap/>
            <w:vAlign w:val="center"/>
            <w:hideMark/>
          </w:tcPr>
          <w:p w14:paraId="6170891A"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45,0</w:t>
            </w:r>
          </w:p>
        </w:tc>
        <w:tc>
          <w:tcPr>
            <w:tcW w:w="297" w:type="pct"/>
            <w:tcBorders>
              <w:top w:val="nil"/>
              <w:left w:val="nil"/>
              <w:bottom w:val="single" w:sz="4" w:space="0" w:color="auto"/>
              <w:right w:val="single" w:sz="4" w:space="0" w:color="auto"/>
            </w:tcBorders>
            <w:shd w:val="clear" w:color="auto" w:fill="auto"/>
            <w:noWrap/>
            <w:vAlign w:val="center"/>
            <w:hideMark/>
          </w:tcPr>
          <w:p w14:paraId="35488C61"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45,0</w:t>
            </w:r>
          </w:p>
        </w:tc>
        <w:tc>
          <w:tcPr>
            <w:tcW w:w="362" w:type="pct"/>
            <w:tcBorders>
              <w:top w:val="nil"/>
              <w:left w:val="nil"/>
              <w:bottom w:val="single" w:sz="4" w:space="0" w:color="auto"/>
              <w:right w:val="single" w:sz="4" w:space="0" w:color="auto"/>
            </w:tcBorders>
            <w:shd w:val="clear" w:color="000000" w:fill="BDD6EE"/>
            <w:noWrap/>
            <w:vAlign w:val="center"/>
            <w:hideMark/>
          </w:tcPr>
          <w:p w14:paraId="3B3E283A"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45,0</w:t>
            </w:r>
          </w:p>
        </w:tc>
        <w:tc>
          <w:tcPr>
            <w:tcW w:w="395" w:type="pct"/>
            <w:tcBorders>
              <w:top w:val="nil"/>
              <w:left w:val="nil"/>
              <w:bottom w:val="single" w:sz="4" w:space="0" w:color="auto"/>
              <w:right w:val="single" w:sz="4" w:space="0" w:color="auto"/>
            </w:tcBorders>
            <w:shd w:val="clear" w:color="auto" w:fill="auto"/>
            <w:noWrap/>
            <w:vAlign w:val="center"/>
            <w:hideMark/>
          </w:tcPr>
          <w:p w14:paraId="5A99FB61"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53,0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604DAEEC"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45,0</w:t>
            </w:r>
          </w:p>
        </w:tc>
        <w:tc>
          <w:tcPr>
            <w:tcW w:w="526" w:type="pct"/>
            <w:tcBorders>
              <w:top w:val="nil"/>
              <w:left w:val="nil"/>
              <w:bottom w:val="single" w:sz="4" w:space="0" w:color="auto"/>
              <w:right w:val="single" w:sz="4" w:space="0" w:color="auto"/>
            </w:tcBorders>
            <w:vAlign w:val="center"/>
          </w:tcPr>
          <w:p w14:paraId="1F3C8926"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43,0</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7066427B"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27,7</w:t>
            </w:r>
          </w:p>
        </w:tc>
      </w:tr>
      <w:tr w:rsidR="001120A7" w:rsidRPr="00235D41" w14:paraId="67047385"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19D2822B"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7</w:t>
            </w:r>
          </w:p>
        </w:tc>
        <w:tc>
          <w:tcPr>
            <w:tcW w:w="1928" w:type="pct"/>
            <w:tcBorders>
              <w:top w:val="nil"/>
              <w:left w:val="nil"/>
              <w:bottom w:val="single" w:sz="4" w:space="0" w:color="auto"/>
              <w:right w:val="single" w:sz="4" w:space="0" w:color="auto"/>
            </w:tcBorders>
            <w:shd w:val="clear" w:color="auto" w:fill="auto"/>
            <w:noWrap/>
            <w:vAlign w:val="center"/>
            <w:hideMark/>
          </w:tcPr>
          <w:p w14:paraId="3BD8605F"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Темп отбора от НИЗ, %</w:t>
            </w:r>
          </w:p>
        </w:tc>
        <w:tc>
          <w:tcPr>
            <w:tcW w:w="296" w:type="pct"/>
            <w:tcBorders>
              <w:top w:val="nil"/>
              <w:left w:val="nil"/>
              <w:bottom w:val="single" w:sz="4" w:space="0" w:color="auto"/>
              <w:right w:val="single" w:sz="4" w:space="0" w:color="auto"/>
            </w:tcBorders>
            <w:shd w:val="clear" w:color="000000" w:fill="BDD6EE"/>
            <w:noWrap/>
            <w:vAlign w:val="center"/>
            <w:hideMark/>
          </w:tcPr>
          <w:p w14:paraId="76F5F18D"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1,2</w:t>
            </w:r>
          </w:p>
        </w:tc>
        <w:tc>
          <w:tcPr>
            <w:tcW w:w="297" w:type="pct"/>
            <w:tcBorders>
              <w:top w:val="nil"/>
              <w:left w:val="nil"/>
              <w:bottom w:val="single" w:sz="4" w:space="0" w:color="auto"/>
              <w:right w:val="single" w:sz="4" w:space="0" w:color="auto"/>
            </w:tcBorders>
            <w:shd w:val="clear" w:color="auto" w:fill="auto"/>
            <w:noWrap/>
            <w:vAlign w:val="center"/>
            <w:hideMark/>
          </w:tcPr>
          <w:p w14:paraId="5440B4A5"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1,1</w:t>
            </w:r>
          </w:p>
        </w:tc>
        <w:tc>
          <w:tcPr>
            <w:tcW w:w="362" w:type="pct"/>
            <w:tcBorders>
              <w:top w:val="nil"/>
              <w:left w:val="nil"/>
              <w:bottom w:val="single" w:sz="4" w:space="0" w:color="auto"/>
              <w:right w:val="single" w:sz="4" w:space="0" w:color="auto"/>
            </w:tcBorders>
            <w:shd w:val="clear" w:color="000000" w:fill="BDD6EE"/>
            <w:noWrap/>
            <w:vAlign w:val="center"/>
            <w:hideMark/>
          </w:tcPr>
          <w:p w14:paraId="515EF2AF"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1,4</w:t>
            </w:r>
          </w:p>
        </w:tc>
        <w:tc>
          <w:tcPr>
            <w:tcW w:w="395" w:type="pct"/>
            <w:tcBorders>
              <w:top w:val="nil"/>
              <w:left w:val="nil"/>
              <w:bottom w:val="single" w:sz="4" w:space="0" w:color="auto"/>
              <w:right w:val="single" w:sz="4" w:space="0" w:color="auto"/>
            </w:tcBorders>
            <w:shd w:val="clear" w:color="auto" w:fill="auto"/>
            <w:noWrap/>
            <w:vAlign w:val="center"/>
            <w:hideMark/>
          </w:tcPr>
          <w:p w14:paraId="42910E1F"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1,2</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51D7A05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1,30</w:t>
            </w:r>
          </w:p>
        </w:tc>
        <w:tc>
          <w:tcPr>
            <w:tcW w:w="526" w:type="pct"/>
            <w:tcBorders>
              <w:top w:val="nil"/>
              <w:left w:val="nil"/>
              <w:bottom w:val="single" w:sz="4" w:space="0" w:color="auto"/>
              <w:right w:val="single" w:sz="4" w:space="0" w:color="auto"/>
            </w:tcBorders>
            <w:vAlign w:val="center"/>
          </w:tcPr>
          <w:p w14:paraId="582F04B8"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0,6</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1ED4DBE4"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1,2</w:t>
            </w:r>
          </w:p>
        </w:tc>
      </w:tr>
      <w:tr w:rsidR="001120A7" w:rsidRPr="00235D41" w14:paraId="2F2B0557"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30D0B046"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8</w:t>
            </w:r>
          </w:p>
        </w:tc>
        <w:tc>
          <w:tcPr>
            <w:tcW w:w="1928" w:type="pct"/>
            <w:tcBorders>
              <w:top w:val="nil"/>
              <w:left w:val="nil"/>
              <w:bottom w:val="single" w:sz="4" w:space="0" w:color="auto"/>
              <w:right w:val="single" w:sz="4" w:space="0" w:color="auto"/>
            </w:tcBorders>
            <w:shd w:val="clear" w:color="auto" w:fill="auto"/>
            <w:noWrap/>
            <w:vAlign w:val="center"/>
            <w:hideMark/>
          </w:tcPr>
          <w:p w14:paraId="51074A0A"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Темп отбора от текущих извлекаемых запасов, %</w:t>
            </w:r>
          </w:p>
        </w:tc>
        <w:tc>
          <w:tcPr>
            <w:tcW w:w="296" w:type="pct"/>
            <w:tcBorders>
              <w:top w:val="nil"/>
              <w:left w:val="nil"/>
              <w:bottom w:val="single" w:sz="4" w:space="0" w:color="auto"/>
              <w:right w:val="single" w:sz="4" w:space="0" w:color="auto"/>
            </w:tcBorders>
            <w:shd w:val="clear" w:color="000000" w:fill="BDD6EE"/>
            <w:noWrap/>
            <w:vAlign w:val="center"/>
            <w:hideMark/>
          </w:tcPr>
          <w:p w14:paraId="1FB04EF5"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2,6</w:t>
            </w:r>
          </w:p>
        </w:tc>
        <w:tc>
          <w:tcPr>
            <w:tcW w:w="297" w:type="pct"/>
            <w:tcBorders>
              <w:top w:val="nil"/>
              <w:left w:val="nil"/>
              <w:bottom w:val="single" w:sz="4" w:space="0" w:color="auto"/>
              <w:right w:val="single" w:sz="4" w:space="0" w:color="auto"/>
            </w:tcBorders>
            <w:shd w:val="clear" w:color="auto" w:fill="auto"/>
            <w:noWrap/>
            <w:vAlign w:val="center"/>
            <w:hideMark/>
          </w:tcPr>
          <w:p w14:paraId="49D1C101"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2,5</w:t>
            </w:r>
          </w:p>
        </w:tc>
        <w:tc>
          <w:tcPr>
            <w:tcW w:w="362" w:type="pct"/>
            <w:tcBorders>
              <w:top w:val="nil"/>
              <w:left w:val="nil"/>
              <w:bottom w:val="single" w:sz="4" w:space="0" w:color="auto"/>
              <w:right w:val="single" w:sz="4" w:space="0" w:color="auto"/>
            </w:tcBorders>
            <w:shd w:val="clear" w:color="000000" w:fill="BDD6EE"/>
            <w:noWrap/>
            <w:vAlign w:val="center"/>
            <w:hideMark/>
          </w:tcPr>
          <w:p w14:paraId="0EE61F74"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4,3</w:t>
            </w:r>
          </w:p>
        </w:tc>
        <w:tc>
          <w:tcPr>
            <w:tcW w:w="395" w:type="pct"/>
            <w:tcBorders>
              <w:top w:val="nil"/>
              <w:left w:val="nil"/>
              <w:bottom w:val="single" w:sz="4" w:space="0" w:color="auto"/>
              <w:right w:val="single" w:sz="4" w:space="0" w:color="auto"/>
            </w:tcBorders>
            <w:shd w:val="clear" w:color="auto" w:fill="auto"/>
            <w:noWrap/>
            <w:vAlign w:val="center"/>
            <w:hideMark/>
          </w:tcPr>
          <w:p w14:paraId="2D5161AF"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2,7</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261D476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4,1</w:t>
            </w:r>
          </w:p>
        </w:tc>
        <w:tc>
          <w:tcPr>
            <w:tcW w:w="526" w:type="pct"/>
            <w:tcBorders>
              <w:top w:val="nil"/>
              <w:left w:val="nil"/>
              <w:bottom w:val="single" w:sz="4" w:space="0" w:color="auto"/>
              <w:right w:val="single" w:sz="4" w:space="0" w:color="auto"/>
            </w:tcBorders>
            <w:vAlign w:val="center"/>
          </w:tcPr>
          <w:p w14:paraId="4C49D3B3"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1,3</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474B4F38"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2,8</w:t>
            </w:r>
          </w:p>
        </w:tc>
      </w:tr>
      <w:tr w:rsidR="001120A7" w:rsidRPr="00235D41" w14:paraId="5E2483FB"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2078A6F6"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9</w:t>
            </w:r>
          </w:p>
        </w:tc>
        <w:tc>
          <w:tcPr>
            <w:tcW w:w="1928" w:type="pct"/>
            <w:tcBorders>
              <w:top w:val="nil"/>
              <w:left w:val="nil"/>
              <w:bottom w:val="single" w:sz="4" w:space="0" w:color="auto"/>
              <w:right w:val="single" w:sz="4" w:space="0" w:color="auto"/>
            </w:tcBorders>
            <w:shd w:val="clear" w:color="auto" w:fill="auto"/>
            <w:noWrap/>
            <w:vAlign w:val="center"/>
            <w:hideMark/>
          </w:tcPr>
          <w:p w14:paraId="4FA9E25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Отбор от НИЗ, %</w:t>
            </w:r>
          </w:p>
        </w:tc>
        <w:tc>
          <w:tcPr>
            <w:tcW w:w="296" w:type="pct"/>
            <w:tcBorders>
              <w:top w:val="nil"/>
              <w:left w:val="nil"/>
              <w:bottom w:val="single" w:sz="4" w:space="0" w:color="auto"/>
              <w:right w:val="single" w:sz="4" w:space="0" w:color="auto"/>
            </w:tcBorders>
            <w:shd w:val="clear" w:color="000000" w:fill="BDD6EE"/>
            <w:noWrap/>
            <w:vAlign w:val="center"/>
            <w:hideMark/>
          </w:tcPr>
          <w:p w14:paraId="435DF010"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55,4</w:t>
            </w:r>
          </w:p>
        </w:tc>
        <w:tc>
          <w:tcPr>
            <w:tcW w:w="297" w:type="pct"/>
            <w:tcBorders>
              <w:top w:val="nil"/>
              <w:left w:val="nil"/>
              <w:bottom w:val="single" w:sz="4" w:space="0" w:color="auto"/>
              <w:right w:val="single" w:sz="4" w:space="0" w:color="auto"/>
            </w:tcBorders>
            <w:shd w:val="clear" w:color="auto" w:fill="auto"/>
            <w:noWrap/>
            <w:vAlign w:val="center"/>
            <w:hideMark/>
          </w:tcPr>
          <w:p w14:paraId="05CF6D55"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55,1</w:t>
            </w:r>
          </w:p>
        </w:tc>
        <w:tc>
          <w:tcPr>
            <w:tcW w:w="362" w:type="pct"/>
            <w:tcBorders>
              <w:top w:val="nil"/>
              <w:left w:val="nil"/>
              <w:bottom w:val="single" w:sz="4" w:space="0" w:color="auto"/>
              <w:right w:val="single" w:sz="4" w:space="0" w:color="auto"/>
            </w:tcBorders>
            <w:shd w:val="clear" w:color="000000" w:fill="BDD6EE"/>
            <w:noWrap/>
            <w:vAlign w:val="center"/>
            <w:hideMark/>
          </w:tcPr>
          <w:p w14:paraId="01A20F5A"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68,9</w:t>
            </w:r>
          </w:p>
        </w:tc>
        <w:tc>
          <w:tcPr>
            <w:tcW w:w="395" w:type="pct"/>
            <w:tcBorders>
              <w:top w:val="nil"/>
              <w:left w:val="nil"/>
              <w:bottom w:val="single" w:sz="4" w:space="0" w:color="auto"/>
              <w:right w:val="single" w:sz="4" w:space="0" w:color="auto"/>
            </w:tcBorders>
            <w:shd w:val="clear" w:color="auto" w:fill="auto"/>
            <w:noWrap/>
            <w:vAlign w:val="center"/>
            <w:hideMark/>
          </w:tcPr>
          <w:p w14:paraId="4133AF62"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56,3</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76DC2B9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70,20</w:t>
            </w:r>
          </w:p>
        </w:tc>
        <w:tc>
          <w:tcPr>
            <w:tcW w:w="526" w:type="pct"/>
            <w:tcBorders>
              <w:top w:val="nil"/>
              <w:left w:val="nil"/>
              <w:bottom w:val="single" w:sz="4" w:space="0" w:color="auto"/>
              <w:right w:val="single" w:sz="4" w:space="0" w:color="auto"/>
            </w:tcBorders>
            <w:vAlign w:val="center"/>
          </w:tcPr>
          <w:p w14:paraId="77809E0F"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56,9</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1C3CA8CD"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57,6</w:t>
            </w:r>
          </w:p>
        </w:tc>
      </w:tr>
      <w:tr w:rsidR="001120A7" w:rsidRPr="00235D41" w14:paraId="65DDC9C3" w14:textId="77777777" w:rsidTr="00095855">
        <w:trPr>
          <w:trHeight w:val="23"/>
        </w:trPr>
        <w:tc>
          <w:tcPr>
            <w:tcW w:w="177" w:type="pct"/>
            <w:vMerge w:val="restart"/>
            <w:tcBorders>
              <w:top w:val="nil"/>
              <w:left w:val="double" w:sz="4" w:space="0" w:color="auto"/>
              <w:bottom w:val="single" w:sz="4" w:space="0" w:color="auto"/>
              <w:right w:val="single" w:sz="4" w:space="0" w:color="auto"/>
            </w:tcBorders>
            <w:shd w:val="clear" w:color="auto" w:fill="auto"/>
            <w:vAlign w:val="center"/>
            <w:hideMark/>
          </w:tcPr>
          <w:p w14:paraId="39E82746"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10</w:t>
            </w:r>
          </w:p>
        </w:tc>
        <w:tc>
          <w:tcPr>
            <w:tcW w:w="1928" w:type="pct"/>
            <w:tcBorders>
              <w:top w:val="nil"/>
              <w:left w:val="nil"/>
              <w:bottom w:val="single" w:sz="4" w:space="0" w:color="auto"/>
              <w:right w:val="single" w:sz="4" w:space="0" w:color="auto"/>
            </w:tcBorders>
            <w:shd w:val="clear" w:color="auto" w:fill="auto"/>
            <w:noWrap/>
            <w:vAlign w:val="center"/>
            <w:hideMark/>
          </w:tcPr>
          <w:p w14:paraId="1A378245"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Среднегодовая обводненность, %</w:t>
            </w:r>
          </w:p>
        </w:tc>
        <w:tc>
          <w:tcPr>
            <w:tcW w:w="296" w:type="pct"/>
            <w:tcBorders>
              <w:top w:val="nil"/>
              <w:left w:val="nil"/>
              <w:bottom w:val="single" w:sz="4" w:space="0" w:color="auto"/>
              <w:right w:val="single" w:sz="4" w:space="0" w:color="auto"/>
            </w:tcBorders>
            <w:shd w:val="clear" w:color="000000" w:fill="BDD6EE"/>
            <w:noWrap/>
            <w:vAlign w:val="center"/>
            <w:hideMark/>
          </w:tcPr>
          <w:p w14:paraId="5E8D62BD"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92,8</w:t>
            </w:r>
          </w:p>
        </w:tc>
        <w:tc>
          <w:tcPr>
            <w:tcW w:w="297" w:type="pct"/>
            <w:tcBorders>
              <w:top w:val="nil"/>
              <w:left w:val="nil"/>
              <w:bottom w:val="single" w:sz="4" w:space="0" w:color="auto"/>
              <w:right w:val="single" w:sz="4" w:space="0" w:color="auto"/>
            </w:tcBorders>
            <w:shd w:val="clear" w:color="auto" w:fill="auto"/>
            <w:noWrap/>
            <w:vAlign w:val="center"/>
            <w:hideMark/>
          </w:tcPr>
          <w:p w14:paraId="7111C60C"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93,5</w:t>
            </w:r>
          </w:p>
        </w:tc>
        <w:tc>
          <w:tcPr>
            <w:tcW w:w="362" w:type="pct"/>
            <w:tcBorders>
              <w:top w:val="nil"/>
              <w:left w:val="nil"/>
              <w:bottom w:val="single" w:sz="4" w:space="0" w:color="auto"/>
              <w:right w:val="single" w:sz="4" w:space="0" w:color="auto"/>
            </w:tcBorders>
            <w:shd w:val="clear" w:color="000000" w:fill="BDD6EE"/>
            <w:noWrap/>
            <w:vAlign w:val="center"/>
            <w:hideMark/>
          </w:tcPr>
          <w:p w14:paraId="51E7AEF2"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93,8</w:t>
            </w:r>
          </w:p>
        </w:tc>
        <w:tc>
          <w:tcPr>
            <w:tcW w:w="395" w:type="pct"/>
            <w:tcBorders>
              <w:top w:val="nil"/>
              <w:left w:val="nil"/>
              <w:bottom w:val="single" w:sz="4" w:space="0" w:color="auto"/>
              <w:right w:val="single" w:sz="4" w:space="0" w:color="auto"/>
            </w:tcBorders>
            <w:shd w:val="clear" w:color="auto" w:fill="auto"/>
            <w:noWrap/>
            <w:vAlign w:val="center"/>
            <w:hideMark/>
          </w:tcPr>
          <w:p w14:paraId="402F6C08"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93,4</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76503AE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94,4</w:t>
            </w:r>
          </w:p>
        </w:tc>
        <w:tc>
          <w:tcPr>
            <w:tcW w:w="526" w:type="pct"/>
            <w:tcBorders>
              <w:top w:val="nil"/>
              <w:left w:val="nil"/>
              <w:bottom w:val="single" w:sz="4" w:space="0" w:color="auto"/>
              <w:right w:val="single" w:sz="4" w:space="0" w:color="auto"/>
            </w:tcBorders>
            <w:vAlign w:val="center"/>
          </w:tcPr>
          <w:p w14:paraId="7EEFD0FB"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93,9</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51312824"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90,5</w:t>
            </w:r>
          </w:p>
        </w:tc>
      </w:tr>
      <w:tr w:rsidR="001120A7" w:rsidRPr="00235D41" w14:paraId="08BBA8C5"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08923222"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6B99F23A"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т.ч. переходящих скважин</w:t>
            </w:r>
          </w:p>
        </w:tc>
        <w:tc>
          <w:tcPr>
            <w:tcW w:w="296" w:type="pct"/>
            <w:tcBorders>
              <w:top w:val="nil"/>
              <w:left w:val="nil"/>
              <w:bottom w:val="single" w:sz="4" w:space="0" w:color="auto"/>
              <w:right w:val="single" w:sz="4" w:space="0" w:color="auto"/>
            </w:tcBorders>
            <w:shd w:val="clear" w:color="000000" w:fill="BDD6EE"/>
            <w:noWrap/>
            <w:vAlign w:val="center"/>
            <w:hideMark/>
          </w:tcPr>
          <w:p w14:paraId="0BEE9DE6"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92,8</w:t>
            </w:r>
          </w:p>
        </w:tc>
        <w:tc>
          <w:tcPr>
            <w:tcW w:w="297" w:type="pct"/>
            <w:tcBorders>
              <w:top w:val="nil"/>
              <w:left w:val="nil"/>
              <w:bottom w:val="single" w:sz="4" w:space="0" w:color="auto"/>
              <w:right w:val="single" w:sz="4" w:space="0" w:color="auto"/>
            </w:tcBorders>
            <w:shd w:val="clear" w:color="auto" w:fill="auto"/>
            <w:noWrap/>
            <w:vAlign w:val="center"/>
            <w:hideMark/>
          </w:tcPr>
          <w:p w14:paraId="5C2C39B9"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93,5</w:t>
            </w:r>
          </w:p>
        </w:tc>
        <w:tc>
          <w:tcPr>
            <w:tcW w:w="362" w:type="pct"/>
            <w:tcBorders>
              <w:top w:val="nil"/>
              <w:left w:val="nil"/>
              <w:bottom w:val="single" w:sz="4" w:space="0" w:color="auto"/>
              <w:right w:val="single" w:sz="4" w:space="0" w:color="auto"/>
            </w:tcBorders>
            <w:shd w:val="clear" w:color="000000" w:fill="BDD6EE"/>
            <w:noWrap/>
            <w:vAlign w:val="center"/>
            <w:hideMark/>
          </w:tcPr>
          <w:p w14:paraId="27AF5EC0"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93,8</w:t>
            </w:r>
          </w:p>
        </w:tc>
        <w:tc>
          <w:tcPr>
            <w:tcW w:w="395" w:type="pct"/>
            <w:tcBorders>
              <w:top w:val="nil"/>
              <w:left w:val="nil"/>
              <w:bottom w:val="single" w:sz="4" w:space="0" w:color="auto"/>
              <w:right w:val="single" w:sz="4" w:space="0" w:color="auto"/>
            </w:tcBorders>
            <w:shd w:val="clear" w:color="auto" w:fill="auto"/>
            <w:noWrap/>
            <w:vAlign w:val="center"/>
            <w:hideMark/>
          </w:tcPr>
          <w:p w14:paraId="0DD2BED9"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93,4</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68F04F2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94,4</w:t>
            </w:r>
          </w:p>
        </w:tc>
        <w:tc>
          <w:tcPr>
            <w:tcW w:w="526" w:type="pct"/>
            <w:tcBorders>
              <w:top w:val="nil"/>
              <w:left w:val="nil"/>
              <w:bottom w:val="single" w:sz="4" w:space="0" w:color="auto"/>
              <w:right w:val="single" w:sz="4" w:space="0" w:color="auto"/>
            </w:tcBorders>
            <w:vAlign w:val="center"/>
          </w:tcPr>
          <w:p w14:paraId="6619F145"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93,9</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0C49DD4E"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90,5</w:t>
            </w:r>
          </w:p>
        </w:tc>
      </w:tr>
      <w:tr w:rsidR="001120A7" w:rsidRPr="00235D41" w14:paraId="137B5647"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22464038"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7C1A7616"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новых скважин</w:t>
            </w:r>
          </w:p>
        </w:tc>
        <w:tc>
          <w:tcPr>
            <w:tcW w:w="296" w:type="pct"/>
            <w:tcBorders>
              <w:top w:val="nil"/>
              <w:left w:val="nil"/>
              <w:bottom w:val="single" w:sz="4" w:space="0" w:color="auto"/>
              <w:right w:val="single" w:sz="4" w:space="0" w:color="auto"/>
            </w:tcBorders>
            <w:shd w:val="clear" w:color="000000" w:fill="BDD6EE"/>
            <w:noWrap/>
            <w:vAlign w:val="center"/>
            <w:hideMark/>
          </w:tcPr>
          <w:p w14:paraId="1E3130B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297" w:type="pct"/>
            <w:tcBorders>
              <w:top w:val="nil"/>
              <w:left w:val="nil"/>
              <w:bottom w:val="single" w:sz="4" w:space="0" w:color="auto"/>
              <w:right w:val="single" w:sz="4" w:space="0" w:color="auto"/>
            </w:tcBorders>
            <w:shd w:val="clear" w:color="auto" w:fill="auto"/>
            <w:noWrap/>
            <w:vAlign w:val="center"/>
            <w:hideMark/>
          </w:tcPr>
          <w:p w14:paraId="6026A6B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362" w:type="pct"/>
            <w:tcBorders>
              <w:top w:val="nil"/>
              <w:left w:val="nil"/>
              <w:bottom w:val="single" w:sz="4" w:space="0" w:color="auto"/>
              <w:right w:val="single" w:sz="4" w:space="0" w:color="auto"/>
            </w:tcBorders>
            <w:shd w:val="clear" w:color="000000" w:fill="BDD6EE"/>
            <w:noWrap/>
            <w:vAlign w:val="center"/>
            <w:hideMark/>
          </w:tcPr>
          <w:p w14:paraId="45D7545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395" w:type="pct"/>
            <w:tcBorders>
              <w:top w:val="nil"/>
              <w:left w:val="nil"/>
              <w:bottom w:val="single" w:sz="4" w:space="0" w:color="auto"/>
              <w:right w:val="single" w:sz="4" w:space="0" w:color="auto"/>
            </w:tcBorders>
            <w:shd w:val="clear" w:color="auto" w:fill="auto"/>
            <w:noWrap/>
            <w:vAlign w:val="center"/>
            <w:hideMark/>
          </w:tcPr>
          <w:p w14:paraId="70CC33F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64F3B10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vAlign w:val="center"/>
          </w:tcPr>
          <w:p w14:paraId="73DB28E4"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93,2</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39BC9A61"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93,2</w:t>
            </w:r>
          </w:p>
        </w:tc>
      </w:tr>
      <w:tr w:rsidR="001120A7" w:rsidRPr="00235D41" w14:paraId="75380915" w14:textId="77777777" w:rsidTr="00095855">
        <w:trPr>
          <w:trHeight w:val="23"/>
        </w:trPr>
        <w:tc>
          <w:tcPr>
            <w:tcW w:w="177" w:type="pct"/>
            <w:vMerge w:val="restart"/>
            <w:tcBorders>
              <w:top w:val="nil"/>
              <w:left w:val="double" w:sz="4" w:space="0" w:color="auto"/>
              <w:bottom w:val="single" w:sz="4" w:space="0" w:color="auto"/>
              <w:right w:val="single" w:sz="4" w:space="0" w:color="auto"/>
            </w:tcBorders>
            <w:shd w:val="clear" w:color="auto" w:fill="auto"/>
            <w:vAlign w:val="center"/>
            <w:hideMark/>
          </w:tcPr>
          <w:p w14:paraId="7DA9AFDD"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11</w:t>
            </w:r>
          </w:p>
        </w:tc>
        <w:tc>
          <w:tcPr>
            <w:tcW w:w="1928" w:type="pct"/>
            <w:tcBorders>
              <w:top w:val="nil"/>
              <w:left w:val="nil"/>
              <w:bottom w:val="single" w:sz="4" w:space="0" w:color="auto"/>
              <w:right w:val="single" w:sz="4" w:space="0" w:color="auto"/>
            </w:tcBorders>
            <w:shd w:val="clear" w:color="auto" w:fill="auto"/>
            <w:noWrap/>
            <w:vAlign w:val="center"/>
            <w:hideMark/>
          </w:tcPr>
          <w:p w14:paraId="71CCBBD3"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жидкости,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296" w:type="pct"/>
            <w:tcBorders>
              <w:top w:val="nil"/>
              <w:left w:val="nil"/>
              <w:bottom w:val="single" w:sz="4" w:space="0" w:color="auto"/>
              <w:right w:val="single" w:sz="4" w:space="0" w:color="auto"/>
            </w:tcBorders>
            <w:shd w:val="clear" w:color="000000" w:fill="BDD6EE"/>
            <w:noWrap/>
            <w:vAlign w:val="bottom"/>
            <w:hideMark/>
          </w:tcPr>
          <w:p w14:paraId="564E884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164,1</w:t>
            </w:r>
          </w:p>
        </w:tc>
        <w:tc>
          <w:tcPr>
            <w:tcW w:w="297" w:type="pct"/>
            <w:tcBorders>
              <w:top w:val="nil"/>
              <w:left w:val="nil"/>
              <w:bottom w:val="single" w:sz="4" w:space="0" w:color="auto"/>
              <w:right w:val="single" w:sz="4" w:space="0" w:color="auto"/>
            </w:tcBorders>
            <w:shd w:val="clear" w:color="auto" w:fill="auto"/>
            <w:noWrap/>
            <w:vAlign w:val="center"/>
            <w:hideMark/>
          </w:tcPr>
          <w:p w14:paraId="1DD025E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173,3</w:t>
            </w:r>
          </w:p>
        </w:tc>
        <w:tc>
          <w:tcPr>
            <w:tcW w:w="362" w:type="pct"/>
            <w:tcBorders>
              <w:top w:val="nil"/>
              <w:left w:val="nil"/>
              <w:bottom w:val="single" w:sz="4" w:space="0" w:color="auto"/>
              <w:right w:val="single" w:sz="4" w:space="0" w:color="auto"/>
            </w:tcBorders>
            <w:shd w:val="clear" w:color="000000" w:fill="BDD6EE"/>
            <w:noWrap/>
            <w:vAlign w:val="bottom"/>
            <w:hideMark/>
          </w:tcPr>
          <w:p w14:paraId="5549E0C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184,4</w:t>
            </w:r>
          </w:p>
        </w:tc>
        <w:tc>
          <w:tcPr>
            <w:tcW w:w="395" w:type="pct"/>
            <w:tcBorders>
              <w:top w:val="nil"/>
              <w:left w:val="nil"/>
              <w:bottom w:val="single" w:sz="4" w:space="0" w:color="auto"/>
              <w:right w:val="single" w:sz="4" w:space="0" w:color="auto"/>
            </w:tcBorders>
            <w:shd w:val="clear" w:color="auto" w:fill="auto"/>
            <w:noWrap/>
            <w:vAlign w:val="center"/>
            <w:hideMark/>
          </w:tcPr>
          <w:p w14:paraId="0E4153C4"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180,1</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7B374A6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183,7</w:t>
            </w:r>
          </w:p>
        </w:tc>
        <w:tc>
          <w:tcPr>
            <w:tcW w:w="526" w:type="pct"/>
            <w:tcBorders>
              <w:top w:val="nil"/>
              <w:left w:val="nil"/>
              <w:bottom w:val="single" w:sz="4" w:space="0" w:color="auto"/>
              <w:right w:val="single" w:sz="4" w:space="0" w:color="auto"/>
            </w:tcBorders>
            <w:vAlign w:val="center"/>
          </w:tcPr>
          <w:p w14:paraId="132D9D0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91,8</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57EE8A2F"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127,2</w:t>
            </w:r>
          </w:p>
        </w:tc>
      </w:tr>
      <w:tr w:rsidR="001120A7" w:rsidRPr="00235D41" w14:paraId="66A9AC44"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01C16CEF"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747CBB80"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новых скважин</w:t>
            </w:r>
          </w:p>
        </w:tc>
        <w:tc>
          <w:tcPr>
            <w:tcW w:w="296" w:type="pct"/>
            <w:tcBorders>
              <w:top w:val="nil"/>
              <w:left w:val="nil"/>
              <w:bottom w:val="single" w:sz="4" w:space="0" w:color="auto"/>
              <w:right w:val="single" w:sz="4" w:space="0" w:color="auto"/>
            </w:tcBorders>
            <w:shd w:val="clear" w:color="000000" w:fill="BDD6EE"/>
            <w:noWrap/>
            <w:vAlign w:val="center"/>
            <w:hideMark/>
          </w:tcPr>
          <w:p w14:paraId="703223E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297" w:type="pct"/>
            <w:tcBorders>
              <w:top w:val="nil"/>
              <w:left w:val="nil"/>
              <w:bottom w:val="single" w:sz="4" w:space="0" w:color="auto"/>
              <w:right w:val="single" w:sz="4" w:space="0" w:color="auto"/>
            </w:tcBorders>
            <w:shd w:val="clear" w:color="auto" w:fill="auto"/>
            <w:noWrap/>
            <w:vAlign w:val="center"/>
            <w:hideMark/>
          </w:tcPr>
          <w:p w14:paraId="4E99006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362" w:type="pct"/>
            <w:tcBorders>
              <w:top w:val="nil"/>
              <w:left w:val="nil"/>
              <w:bottom w:val="single" w:sz="4" w:space="0" w:color="auto"/>
              <w:right w:val="single" w:sz="4" w:space="0" w:color="auto"/>
            </w:tcBorders>
            <w:shd w:val="clear" w:color="000000" w:fill="BDD6EE"/>
            <w:noWrap/>
            <w:vAlign w:val="center"/>
            <w:hideMark/>
          </w:tcPr>
          <w:p w14:paraId="5EB1705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395" w:type="pct"/>
            <w:tcBorders>
              <w:top w:val="nil"/>
              <w:left w:val="nil"/>
              <w:bottom w:val="single" w:sz="4" w:space="0" w:color="auto"/>
              <w:right w:val="single" w:sz="4" w:space="0" w:color="auto"/>
            </w:tcBorders>
            <w:shd w:val="clear" w:color="auto" w:fill="auto"/>
            <w:noWrap/>
            <w:vAlign w:val="center"/>
            <w:hideMark/>
          </w:tcPr>
          <w:p w14:paraId="5830B724"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5FEEB69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vAlign w:val="bottom"/>
          </w:tcPr>
          <w:p w14:paraId="63E0C3BB"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1,1</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40C1D232"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2,1</w:t>
            </w:r>
          </w:p>
        </w:tc>
      </w:tr>
      <w:tr w:rsidR="001120A7" w:rsidRPr="00235D41" w14:paraId="5F105216"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1642A052"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150D27AF"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 из переходящих скважин</w:t>
            </w:r>
          </w:p>
        </w:tc>
        <w:tc>
          <w:tcPr>
            <w:tcW w:w="296" w:type="pct"/>
            <w:tcBorders>
              <w:top w:val="nil"/>
              <w:left w:val="nil"/>
              <w:bottom w:val="single" w:sz="4" w:space="0" w:color="auto"/>
              <w:right w:val="single" w:sz="4" w:space="0" w:color="auto"/>
            </w:tcBorders>
            <w:shd w:val="clear" w:color="000000" w:fill="BDD6EE"/>
            <w:noWrap/>
            <w:vAlign w:val="bottom"/>
            <w:hideMark/>
          </w:tcPr>
          <w:p w14:paraId="34B8196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164,1</w:t>
            </w:r>
          </w:p>
        </w:tc>
        <w:tc>
          <w:tcPr>
            <w:tcW w:w="297" w:type="pct"/>
            <w:tcBorders>
              <w:top w:val="nil"/>
              <w:left w:val="nil"/>
              <w:bottom w:val="single" w:sz="4" w:space="0" w:color="auto"/>
              <w:right w:val="single" w:sz="4" w:space="0" w:color="auto"/>
            </w:tcBorders>
            <w:shd w:val="clear" w:color="auto" w:fill="auto"/>
            <w:noWrap/>
            <w:vAlign w:val="center"/>
            <w:hideMark/>
          </w:tcPr>
          <w:p w14:paraId="15B33A12"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173,3</w:t>
            </w:r>
          </w:p>
        </w:tc>
        <w:tc>
          <w:tcPr>
            <w:tcW w:w="362" w:type="pct"/>
            <w:tcBorders>
              <w:top w:val="nil"/>
              <w:left w:val="nil"/>
              <w:bottom w:val="single" w:sz="4" w:space="0" w:color="auto"/>
              <w:right w:val="single" w:sz="4" w:space="0" w:color="auto"/>
            </w:tcBorders>
            <w:shd w:val="clear" w:color="000000" w:fill="BDD6EE"/>
            <w:noWrap/>
            <w:vAlign w:val="bottom"/>
            <w:hideMark/>
          </w:tcPr>
          <w:p w14:paraId="17C77A1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184,4</w:t>
            </w:r>
          </w:p>
        </w:tc>
        <w:tc>
          <w:tcPr>
            <w:tcW w:w="395" w:type="pct"/>
            <w:tcBorders>
              <w:top w:val="nil"/>
              <w:left w:val="nil"/>
              <w:bottom w:val="single" w:sz="4" w:space="0" w:color="auto"/>
              <w:right w:val="single" w:sz="4" w:space="0" w:color="auto"/>
            </w:tcBorders>
            <w:shd w:val="clear" w:color="auto" w:fill="auto"/>
            <w:noWrap/>
            <w:vAlign w:val="center"/>
            <w:hideMark/>
          </w:tcPr>
          <w:p w14:paraId="5AA47F8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180,1</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73BC50F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183,7</w:t>
            </w:r>
          </w:p>
        </w:tc>
        <w:tc>
          <w:tcPr>
            <w:tcW w:w="526" w:type="pct"/>
            <w:tcBorders>
              <w:top w:val="nil"/>
              <w:left w:val="nil"/>
              <w:bottom w:val="single" w:sz="4" w:space="0" w:color="auto"/>
              <w:right w:val="single" w:sz="4" w:space="0" w:color="auto"/>
            </w:tcBorders>
            <w:vAlign w:val="center"/>
          </w:tcPr>
          <w:p w14:paraId="1A7A795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90,6</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678E744B"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125,0</w:t>
            </w:r>
          </w:p>
        </w:tc>
      </w:tr>
      <w:tr w:rsidR="001120A7" w:rsidRPr="00235D41" w14:paraId="024B8FA4"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102A04F7"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12</w:t>
            </w:r>
          </w:p>
        </w:tc>
        <w:tc>
          <w:tcPr>
            <w:tcW w:w="1928" w:type="pct"/>
            <w:tcBorders>
              <w:top w:val="nil"/>
              <w:left w:val="nil"/>
              <w:bottom w:val="single" w:sz="4" w:space="0" w:color="auto"/>
              <w:right w:val="single" w:sz="4" w:space="0" w:color="auto"/>
            </w:tcBorders>
            <w:shd w:val="clear" w:color="auto" w:fill="auto"/>
            <w:noWrap/>
            <w:vAlign w:val="center"/>
            <w:hideMark/>
          </w:tcPr>
          <w:p w14:paraId="370D2B95"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жидкости,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296" w:type="pct"/>
            <w:tcBorders>
              <w:top w:val="nil"/>
              <w:left w:val="nil"/>
              <w:bottom w:val="single" w:sz="4" w:space="0" w:color="auto"/>
              <w:right w:val="single" w:sz="4" w:space="0" w:color="auto"/>
            </w:tcBorders>
            <w:shd w:val="clear" w:color="000000" w:fill="BDD6EE"/>
            <w:noWrap/>
            <w:vAlign w:val="bottom"/>
            <w:hideMark/>
          </w:tcPr>
          <w:p w14:paraId="0F4DC14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2114,6</w:t>
            </w:r>
          </w:p>
        </w:tc>
        <w:tc>
          <w:tcPr>
            <w:tcW w:w="297" w:type="pct"/>
            <w:tcBorders>
              <w:top w:val="nil"/>
              <w:left w:val="nil"/>
              <w:bottom w:val="single" w:sz="4" w:space="0" w:color="auto"/>
              <w:right w:val="single" w:sz="4" w:space="0" w:color="auto"/>
            </w:tcBorders>
            <w:shd w:val="clear" w:color="auto" w:fill="auto"/>
            <w:noWrap/>
            <w:vAlign w:val="center"/>
            <w:hideMark/>
          </w:tcPr>
          <w:p w14:paraId="34FCABF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2108,9</w:t>
            </w:r>
          </w:p>
        </w:tc>
        <w:tc>
          <w:tcPr>
            <w:tcW w:w="362" w:type="pct"/>
            <w:tcBorders>
              <w:top w:val="nil"/>
              <w:left w:val="nil"/>
              <w:bottom w:val="single" w:sz="4" w:space="0" w:color="auto"/>
              <w:right w:val="single" w:sz="4" w:space="0" w:color="auto"/>
            </w:tcBorders>
            <w:shd w:val="clear" w:color="000000" w:fill="BDD6EE"/>
            <w:noWrap/>
            <w:vAlign w:val="bottom"/>
            <w:hideMark/>
          </w:tcPr>
          <w:p w14:paraId="5C5D0CA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2292,1</w:t>
            </w:r>
          </w:p>
        </w:tc>
        <w:tc>
          <w:tcPr>
            <w:tcW w:w="395" w:type="pct"/>
            <w:tcBorders>
              <w:top w:val="nil"/>
              <w:left w:val="nil"/>
              <w:bottom w:val="single" w:sz="4" w:space="0" w:color="auto"/>
              <w:right w:val="single" w:sz="4" w:space="0" w:color="auto"/>
            </w:tcBorders>
            <w:shd w:val="clear" w:color="auto" w:fill="auto"/>
            <w:noWrap/>
            <w:vAlign w:val="center"/>
            <w:hideMark/>
          </w:tcPr>
          <w:p w14:paraId="78BB1CC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2289,0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3D4D2F9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2475,8</w:t>
            </w:r>
          </w:p>
        </w:tc>
        <w:tc>
          <w:tcPr>
            <w:tcW w:w="526" w:type="pct"/>
            <w:tcBorders>
              <w:top w:val="nil"/>
              <w:left w:val="nil"/>
              <w:bottom w:val="single" w:sz="4" w:space="0" w:color="auto"/>
              <w:right w:val="single" w:sz="4" w:space="0" w:color="auto"/>
            </w:tcBorders>
            <w:vAlign w:val="center"/>
          </w:tcPr>
          <w:p w14:paraId="5528114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2380,8</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7D2B543C"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2417,3</w:t>
            </w:r>
          </w:p>
        </w:tc>
      </w:tr>
      <w:tr w:rsidR="001120A7" w:rsidRPr="00235D41" w14:paraId="302B0FD3" w14:textId="77777777" w:rsidTr="00095855">
        <w:trPr>
          <w:trHeight w:val="23"/>
        </w:trPr>
        <w:tc>
          <w:tcPr>
            <w:tcW w:w="177" w:type="pct"/>
            <w:vMerge w:val="restart"/>
            <w:tcBorders>
              <w:top w:val="nil"/>
              <w:left w:val="double" w:sz="4" w:space="0" w:color="auto"/>
              <w:bottom w:val="single" w:sz="4" w:space="0" w:color="auto"/>
              <w:right w:val="single" w:sz="4" w:space="0" w:color="auto"/>
            </w:tcBorders>
            <w:shd w:val="clear" w:color="auto" w:fill="auto"/>
            <w:vAlign w:val="center"/>
            <w:hideMark/>
          </w:tcPr>
          <w:p w14:paraId="27D23436"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13</w:t>
            </w:r>
          </w:p>
        </w:tc>
        <w:tc>
          <w:tcPr>
            <w:tcW w:w="1928" w:type="pct"/>
            <w:tcBorders>
              <w:top w:val="nil"/>
              <w:left w:val="nil"/>
              <w:bottom w:val="single" w:sz="4" w:space="0" w:color="auto"/>
              <w:right w:val="single" w:sz="4" w:space="0" w:color="auto"/>
            </w:tcBorders>
            <w:shd w:val="clear" w:color="auto" w:fill="auto"/>
            <w:noWrap/>
            <w:vAlign w:val="center"/>
            <w:hideMark/>
          </w:tcPr>
          <w:p w14:paraId="4629C6D9"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Закачка рабочего агента, </w:t>
            </w:r>
            <w:proofErr w:type="gramStart"/>
            <w:r w:rsidRPr="00235D41">
              <w:rPr>
                <w:rFonts w:ascii="Times New Roman" w:eastAsia="Times New Roman" w:hAnsi="Times New Roman" w:cs="Times New Roman"/>
                <w:color w:val="000000"/>
                <w:sz w:val="20"/>
                <w:szCs w:val="20"/>
                <w:lang w:eastAsia="ru-RU"/>
              </w:rPr>
              <w:t>тыс.м</w:t>
            </w:r>
            <w:proofErr w:type="gramEnd"/>
            <w:r w:rsidRPr="00235D41">
              <w:rPr>
                <w:rFonts w:ascii="Times New Roman" w:eastAsia="Times New Roman" w:hAnsi="Times New Roman" w:cs="Times New Roman"/>
                <w:color w:val="000000"/>
                <w:sz w:val="20"/>
                <w:szCs w:val="20"/>
                <w:vertAlign w:val="superscript"/>
                <w:lang w:eastAsia="ru-RU"/>
              </w:rPr>
              <w:t xml:space="preserve">3 </w:t>
            </w:r>
            <w:r>
              <w:rPr>
                <w:rFonts w:ascii="Times New Roman" w:eastAsia="Times New Roman" w:hAnsi="Times New Roman" w:cs="Times New Roman"/>
                <w:color w:val="000000"/>
                <w:sz w:val="20"/>
                <w:szCs w:val="20"/>
                <w:vertAlign w:val="superscript"/>
                <w:lang w:eastAsia="ru-RU"/>
              </w:rPr>
              <w:t xml:space="preserve"> </w:t>
            </w:r>
            <w:r w:rsidRPr="00235D41">
              <w:rPr>
                <w:rFonts w:ascii="Times New Roman" w:eastAsia="Times New Roman" w:hAnsi="Times New Roman" w:cs="Times New Roman"/>
                <w:color w:val="000000"/>
                <w:sz w:val="20"/>
                <w:szCs w:val="20"/>
                <w:lang w:eastAsia="ru-RU"/>
              </w:rPr>
              <w:t>годовая</w:t>
            </w:r>
          </w:p>
        </w:tc>
        <w:tc>
          <w:tcPr>
            <w:tcW w:w="296" w:type="pct"/>
            <w:tcBorders>
              <w:top w:val="nil"/>
              <w:left w:val="nil"/>
              <w:bottom w:val="single" w:sz="4" w:space="0" w:color="auto"/>
              <w:right w:val="single" w:sz="4" w:space="0" w:color="auto"/>
            </w:tcBorders>
            <w:shd w:val="clear" w:color="000000" w:fill="BDD6EE"/>
            <w:noWrap/>
            <w:vAlign w:val="center"/>
            <w:hideMark/>
          </w:tcPr>
          <w:p w14:paraId="4BBE4B6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131,4</w:t>
            </w:r>
          </w:p>
        </w:tc>
        <w:tc>
          <w:tcPr>
            <w:tcW w:w="297" w:type="pct"/>
            <w:tcBorders>
              <w:top w:val="nil"/>
              <w:left w:val="nil"/>
              <w:bottom w:val="single" w:sz="4" w:space="0" w:color="auto"/>
              <w:right w:val="single" w:sz="4" w:space="0" w:color="auto"/>
            </w:tcBorders>
            <w:shd w:val="clear" w:color="auto" w:fill="auto"/>
            <w:noWrap/>
            <w:vAlign w:val="center"/>
            <w:hideMark/>
          </w:tcPr>
          <w:p w14:paraId="5E5F565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201,2</w:t>
            </w:r>
          </w:p>
        </w:tc>
        <w:tc>
          <w:tcPr>
            <w:tcW w:w="362" w:type="pct"/>
            <w:tcBorders>
              <w:top w:val="nil"/>
              <w:left w:val="nil"/>
              <w:bottom w:val="single" w:sz="4" w:space="0" w:color="auto"/>
              <w:right w:val="single" w:sz="4" w:space="0" w:color="auto"/>
            </w:tcBorders>
            <w:shd w:val="clear" w:color="000000" w:fill="BDD6EE"/>
            <w:noWrap/>
            <w:vAlign w:val="center"/>
            <w:hideMark/>
          </w:tcPr>
          <w:p w14:paraId="0A80B3C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151,5</w:t>
            </w:r>
          </w:p>
        </w:tc>
        <w:tc>
          <w:tcPr>
            <w:tcW w:w="395" w:type="pct"/>
            <w:tcBorders>
              <w:top w:val="nil"/>
              <w:left w:val="nil"/>
              <w:bottom w:val="single" w:sz="4" w:space="0" w:color="auto"/>
              <w:right w:val="single" w:sz="4" w:space="0" w:color="auto"/>
            </w:tcBorders>
            <w:shd w:val="clear" w:color="auto" w:fill="auto"/>
            <w:noWrap/>
            <w:vAlign w:val="center"/>
            <w:hideMark/>
          </w:tcPr>
          <w:p w14:paraId="067DC784"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146,1</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225BCDD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149,9</w:t>
            </w:r>
          </w:p>
        </w:tc>
        <w:tc>
          <w:tcPr>
            <w:tcW w:w="526" w:type="pct"/>
            <w:tcBorders>
              <w:top w:val="nil"/>
              <w:left w:val="nil"/>
              <w:bottom w:val="single" w:sz="4" w:space="0" w:color="auto"/>
              <w:right w:val="single" w:sz="4" w:space="0" w:color="auto"/>
            </w:tcBorders>
            <w:vAlign w:val="center"/>
          </w:tcPr>
          <w:p w14:paraId="36F4CED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67,4</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68AF826A"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79,7</w:t>
            </w:r>
          </w:p>
        </w:tc>
      </w:tr>
      <w:tr w:rsidR="001120A7" w:rsidRPr="00235D41" w14:paraId="2532B35B"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7F0ADA08"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5E5B5094"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накопленная</w:t>
            </w:r>
          </w:p>
        </w:tc>
        <w:tc>
          <w:tcPr>
            <w:tcW w:w="296" w:type="pct"/>
            <w:tcBorders>
              <w:top w:val="nil"/>
              <w:left w:val="nil"/>
              <w:bottom w:val="single" w:sz="4" w:space="0" w:color="auto"/>
              <w:right w:val="single" w:sz="4" w:space="0" w:color="auto"/>
            </w:tcBorders>
            <w:shd w:val="clear" w:color="000000" w:fill="BDD6EE"/>
            <w:noWrap/>
            <w:vAlign w:val="center"/>
            <w:hideMark/>
          </w:tcPr>
          <w:p w14:paraId="702F185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1749,6</w:t>
            </w:r>
          </w:p>
        </w:tc>
        <w:tc>
          <w:tcPr>
            <w:tcW w:w="297" w:type="pct"/>
            <w:tcBorders>
              <w:top w:val="nil"/>
              <w:left w:val="nil"/>
              <w:bottom w:val="single" w:sz="4" w:space="0" w:color="auto"/>
              <w:right w:val="single" w:sz="4" w:space="0" w:color="auto"/>
            </w:tcBorders>
            <w:shd w:val="clear" w:color="auto" w:fill="auto"/>
            <w:noWrap/>
            <w:vAlign w:val="center"/>
            <w:hideMark/>
          </w:tcPr>
          <w:p w14:paraId="59C625B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1799,4</w:t>
            </w:r>
          </w:p>
        </w:tc>
        <w:tc>
          <w:tcPr>
            <w:tcW w:w="362" w:type="pct"/>
            <w:tcBorders>
              <w:top w:val="nil"/>
              <w:left w:val="nil"/>
              <w:bottom w:val="single" w:sz="4" w:space="0" w:color="auto"/>
              <w:right w:val="single" w:sz="4" w:space="0" w:color="auto"/>
            </w:tcBorders>
            <w:shd w:val="clear" w:color="000000" w:fill="BDD6EE"/>
            <w:noWrap/>
            <w:vAlign w:val="center"/>
            <w:hideMark/>
          </w:tcPr>
          <w:p w14:paraId="21A0A77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1883,4</w:t>
            </w:r>
          </w:p>
        </w:tc>
        <w:tc>
          <w:tcPr>
            <w:tcW w:w="395" w:type="pct"/>
            <w:tcBorders>
              <w:top w:val="nil"/>
              <w:left w:val="nil"/>
              <w:bottom w:val="single" w:sz="4" w:space="0" w:color="auto"/>
              <w:right w:val="single" w:sz="4" w:space="0" w:color="auto"/>
            </w:tcBorders>
            <w:shd w:val="clear" w:color="auto" w:fill="auto"/>
            <w:noWrap/>
            <w:vAlign w:val="center"/>
            <w:hideMark/>
          </w:tcPr>
          <w:p w14:paraId="2B45EBA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1945,5</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346E5AE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2033,3</w:t>
            </w:r>
          </w:p>
        </w:tc>
        <w:tc>
          <w:tcPr>
            <w:tcW w:w="526" w:type="pct"/>
            <w:tcBorders>
              <w:top w:val="nil"/>
              <w:left w:val="nil"/>
              <w:bottom w:val="single" w:sz="4" w:space="0" w:color="auto"/>
              <w:right w:val="single" w:sz="4" w:space="0" w:color="auto"/>
            </w:tcBorders>
            <w:vAlign w:val="bottom"/>
          </w:tcPr>
          <w:p w14:paraId="08A34092"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2012,9</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79F0C7EC"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2025,2</w:t>
            </w:r>
          </w:p>
        </w:tc>
      </w:tr>
      <w:tr w:rsidR="001120A7" w:rsidRPr="00235D41" w14:paraId="23DF5215" w14:textId="77777777" w:rsidTr="00095855">
        <w:trPr>
          <w:trHeight w:val="23"/>
        </w:trPr>
        <w:tc>
          <w:tcPr>
            <w:tcW w:w="177" w:type="pct"/>
            <w:vMerge w:val="restart"/>
            <w:tcBorders>
              <w:top w:val="nil"/>
              <w:left w:val="double" w:sz="4" w:space="0" w:color="auto"/>
              <w:bottom w:val="single" w:sz="4" w:space="0" w:color="auto"/>
              <w:right w:val="single" w:sz="4" w:space="0" w:color="auto"/>
            </w:tcBorders>
            <w:shd w:val="clear" w:color="auto" w:fill="auto"/>
            <w:vAlign w:val="center"/>
            <w:hideMark/>
          </w:tcPr>
          <w:p w14:paraId="25175F09"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14</w:t>
            </w:r>
          </w:p>
        </w:tc>
        <w:tc>
          <w:tcPr>
            <w:tcW w:w="1928" w:type="pct"/>
            <w:tcBorders>
              <w:top w:val="nil"/>
              <w:left w:val="nil"/>
              <w:bottom w:val="single" w:sz="4" w:space="0" w:color="auto"/>
              <w:right w:val="single" w:sz="4" w:space="0" w:color="auto"/>
            </w:tcBorders>
            <w:shd w:val="clear" w:color="auto" w:fill="auto"/>
            <w:vAlign w:val="center"/>
            <w:hideMark/>
          </w:tcPr>
          <w:p w14:paraId="0CA59FD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Компенсация отборов жидкости в пластовых условиях, %       </w:t>
            </w:r>
            <w:r>
              <w:rPr>
                <w:rFonts w:ascii="Times New Roman" w:eastAsia="Times New Roman" w:hAnsi="Times New Roman" w:cs="Times New Roman"/>
                <w:color w:val="000000"/>
                <w:sz w:val="20"/>
                <w:szCs w:val="20"/>
                <w:lang w:eastAsia="ru-RU"/>
              </w:rPr>
              <w:t xml:space="preserve">                                         </w:t>
            </w:r>
            <w:r w:rsidRPr="00235D41">
              <w:rPr>
                <w:rFonts w:ascii="Times New Roman" w:eastAsia="Times New Roman" w:hAnsi="Times New Roman" w:cs="Times New Roman"/>
                <w:color w:val="000000"/>
                <w:sz w:val="20"/>
                <w:szCs w:val="20"/>
                <w:lang w:eastAsia="ru-RU"/>
              </w:rPr>
              <w:t>текущая</w:t>
            </w:r>
          </w:p>
        </w:tc>
        <w:tc>
          <w:tcPr>
            <w:tcW w:w="296" w:type="pct"/>
            <w:tcBorders>
              <w:top w:val="nil"/>
              <w:left w:val="nil"/>
              <w:bottom w:val="single" w:sz="4" w:space="0" w:color="auto"/>
              <w:right w:val="single" w:sz="4" w:space="0" w:color="auto"/>
            </w:tcBorders>
            <w:shd w:val="clear" w:color="000000" w:fill="BDD6EE"/>
            <w:noWrap/>
            <w:vAlign w:val="center"/>
            <w:hideMark/>
          </w:tcPr>
          <w:p w14:paraId="48F26841"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85,5</w:t>
            </w:r>
          </w:p>
        </w:tc>
        <w:tc>
          <w:tcPr>
            <w:tcW w:w="297" w:type="pct"/>
            <w:tcBorders>
              <w:top w:val="nil"/>
              <w:left w:val="nil"/>
              <w:bottom w:val="single" w:sz="4" w:space="0" w:color="auto"/>
              <w:right w:val="single" w:sz="4" w:space="0" w:color="auto"/>
            </w:tcBorders>
            <w:shd w:val="clear" w:color="auto" w:fill="auto"/>
            <w:noWrap/>
            <w:vAlign w:val="center"/>
            <w:hideMark/>
          </w:tcPr>
          <w:p w14:paraId="16965B56"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124,2</w:t>
            </w:r>
          </w:p>
        </w:tc>
        <w:tc>
          <w:tcPr>
            <w:tcW w:w="362" w:type="pct"/>
            <w:tcBorders>
              <w:top w:val="nil"/>
              <w:left w:val="nil"/>
              <w:bottom w:val="single" w:sz="4" w:space="0" w:color="auto"/>
              <w:right w:val="single" w:sz="4" w:space="0" w:color="auto"/>
            </w:tcBorders>
            <w:shd w:val="clear" w:color="000000" w:fill="BDD6EE"/>
            <w:noWrap/>
            <w:vAlign w:val="center"/>
            <w:hideMark/>
          </w:tcPr>
          <w:p w14:paraId="213A9DED"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88,0</w:t>
            </w:r>
          </w:p>
        </w:tc>
        <w:tc>
          <w:tcPr>
            <w:tcW w:w="395" w:type="pct"/>
            <w:tcBorders>
              <w:top w:val="nil"/>
              <w:left w:val="nil"/>
              <w:bottom w:val="single" w:sz="4" w:space="0" w:color="auto"/>
              <w:right w:val="single" w:sz="4" w:space="0" w:color="auto"/>
            </w:tcBorders>
            <w:shd w:val="clear" w:color="auto" w:fill="auto"/>
            <w:noWrap/>
            <w:vAlign w:val="center"/>
            <w:hideMark/>
          </w:tcPr>
          <w:p w14:paraId="60C962F7"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86,8</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28E67DB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88</w:t>
            </w:r>
          </w:p>
        </w:tc>
        <w:tc>
          <w:tcPr>
            <w:tcW w:w="526" w:type="pct"/>
            <w:tcBorders>
              <w:top w:val="nil"/>
              <w:left w:val="nil"/>
              <w:bottom w:val="single" w:sz="4" w:space="0" w:color="auto"/>
              <w:right w:val="single" w:sz="4" w:space="0" w:color="auto"/>
            </w:tcBorders>
            <w:vAlign w:val="center"/>
          </w:tcPr>
          <w:p w14:paraId="2D71A31C"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78,7</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7B8B238A"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66,5</w:t>
            </w:r>
          </w:p>
        </w:tc>
      </w:tr>
      <w:tr w:rsidR="001120A7" w:rsidRPr="00235D41" w14:paraId="0551F7C3"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495CA74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vAlign w:val="center"/>
            <w:hideMark/>
          </w:tcPr>
          <w:p w14:paraId="028B0D3E"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накопленная</w:t>
            </w:r>
          </w:p>
        </w:tc>
        <w:tc>
          <w:tcPr>
            <w:tcW w:w="296" w:type="pct"/>
            <w:tcBorders>
              <w:top w:val="nil"/>
              <w:left w:val="nil"/>
              <w:bottom w:val="single" w:sz="4" w:space="0" w:color="auto"/>
              <w:right w:val="single" w:sz="4" w:space="0" w:color="auto"/>
            </w:tcBorders>
            <w:shd w:val="clear" w:color="000000" w:fill="BDD6EE"/>
            <w:noWrap/>
            <w:vAlign w:val="center"/>
            <w:hideMark/>
          </w:tcPr>
          <w:p w14:paraId="2B87B5F4"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84,2</w:t>
            </w:r>
          </w:p>
        </w:tc>
        <w:tc>
          <w:tcPr>
            <w:tcW w:w="297" w:type="pct"/>
            <w:tcBorders>
              <w:top w:val="nil"/>
              <w:left w:val="nil"/>
              <w:bottom w:val="single" w:sz="4" w:space="0" w:color="auto"/>
              <w:right w:val="single" w:sz="4" w:space="0" w:color="auto"/>
            </w:tcBorders>
            <w:shd w:val="clear" w:color="auto" w:fill="auto"/>
            <w:noWrap/>
            <w:vAlign w:val="center"/>
            <w:hideMark/>
          </w:tcPr>
          <w:p w14:paraId="105C0E7D"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86,8</w:t>
            </w:r>
          </w:p>
        </w:tc>
        <w:tc>
          <w:tcPr>
            <w:tcW w:w="362" w:type="pct"/>
            <w:tcBorders>
              <w:top w:val="nil"/>
              <w:left w:val="nil"/>
              <w:bottom w:val="single" w:sz="4" w:space="0" w:color="auto"/>
              <w:right w:val="single" w:sz="4" w:space="0" w:color="auto"/>
            </w:tcBorders>
            <w:shd w:val="clear" w:color="000000" w:fill="BDD6EE"/>
            <w:noWrap/>
            <w:vAlign w:val="center"/>
            <w:hideMark/>
          </w:tcPr>
          <w:p w14:paraId="36A48869"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83,9</w:t>
            </w:r>
          </w:p>
        </w:tc>
        <w:tc>
          <w:tcPr>
            <w:tcW w:w="395" w:type="pct"/>
            <w:tcBorders>
              <w:top w:val="nil"/>
              <w:left w:val="nil"/>
              <w:bottom w:val="single" w:sz="4" w:space="0" w:color="auto"/>
              <w:right w:val="single" w:sz="4" w:space="0" w:color="auto"/>
            </w:tcBorders>
            <w:shd w:val="clear" w:color="auto" w:fill="auto"/>
            <w:noWrap/>
            <w:vAlign w:val="center"/>
            <w:hideMark/>
          </w:tcPr>
          <w:p w14:paraId="6111E40F"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86,8</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0666EAF8"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84,2</w:t>
            </w:r>
          </w:p>
        </w:tc>
        <w:tc>
          <w:tcPr>
            <w:tcW w:w="526" w:type="pct"/>
            <w:tcBorders>
              <w:top w:val="nil"/>
              <w:left w:val="nil"/>
              <w:bottom w:val="single" w:sz="4" w:space="0" w:color="auto"/>
              <w:right w:val="single" w:sz="4" w:space="0" w:color="auto"/>
            </w:tcBorders>
            <w:vAlign w:val="center"/>
          </w:tcPr>
          <w:p w14:paraId="3550E591"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86,5</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7B83AB5D"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85,7</w:t>
            </w:r>
          </w:p>
        </w:tc>
      </w:tr>
      <w:tr w:rsidR="001120A7" w:rsidRPr="00235D41" w14:paraId="4AB20611" w14:textId="77777777" w:rsidTr="00095855">
        <w:trPr>
          <w:trHeight w:val="23"/>
        </w:trPr>
        <w:tc>
          <w:tcPr>
            <w:tcW w:w="177" w:type="pct"/>
            <w:vMerge w:val="restart"/>
            <w:tcBorders>
              <w:top w:val="nil"/>
              <w:left w:val="double" w:sz="4" w:space="0" w:color="auto"/>
              <w:bottom w:val="single" w:sz="4" w:space="0" w:color="auto"/>
              <w:right w:val="single" w:sz="4" w:space="0" w:color="auto"/>
            </w:tcBorders>
            <w:shd w:val="clear" w:color="auto" w:fill="auto"/>
            <w:vAlign w:val="center"/>
            <w:hideMark/>
          </w:tcPr>
          <w:p w14:paraId="349AB9C0"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15</w:t>
            </w:r>
          </w:p>
        </w:tc>
        <w:tc>
          <w:tcPr>
            <w:tcW w:w="1928" w:type="pct"/>
            <w:tcBorders>
              <w:top w:val="nil"/>
              <w:left w:val="nil"/>
              <w:bottom w:val="single" w:sz="4" w:space="0" w:color="auto"/>
              <w:right w:val="single" w:sz="4" w:space="0" w:color="auto"/>
            </w:tcBorders>
            <w:shd w:val="clear" w:color="auto" w:fill="auto"/>
            <w:noWrap/>
            <w:vAlign w:val="center"/>
            <w:hideMark/>
          </w:tcPr>
          <w:p w14:paraId="2ED4C049"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Ввод новых добывающих скважин, ед.</w:t>
            </w:r>
          </w:p>
        </w:tc>
        <w:tc>
          <w:tcPr>
            <w:tcW w:w="296" w:type="pct"/>
            <w:tcBorders>
              <w:top w:val="nil"/>
              <w:left w:val="nil"/>
              <w:bottom w:val="single" w:sz="4" w:space="0" w:color="auto"/>
              <w:right w:val="single" w:sz="4" w:space="0" w:color="auto"/>
            </w:tcBorders>
            <w:shd w:val="clear" w:color="000000" w:fill="BDD6EE"/>
            <w:noWrap/>
            <w:vAlign w:val="bottom"/>
            <w:hideMark/>
          </w:tcPr>
          <w:p w14:paraId="32E1799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0F01DA1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5517739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7FBAA1F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35E4D52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26D21136"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63EB0880"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w:t>
            </w:r>
          </w:p>
        </w:tc>
      </w:tr>
      <w:tr w:rsidR="001120A7" w:rsidRPr="00235D41" w14:paraId="3394474D"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2A9FA5C6"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49A77079"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в том </w:t>
            </w:r>
            <w:proofErr w:type="gramStart"/>
            <w:r w:rsidRPr="00235D41">
              <w:rPr>
                <w:rFonts w:ascii="Times New Roman" w:eastAsia="Times New Roman" w:hAnsi="Times New Roman" w:cs="Times New Roman"/>
                <w:color w:val="000000"/>
                <w:sz w:val="20"/>
                <w:szCs w:val="20"/>
                <w:lang w:eastAsia="ru-RU"/>
              </w:rPr>
              <w:t>числе:  из</w:t>
            </w:r>
            <w:proofErr w:type="gramEnd"/>
            <w:r w:rsidRPr="00235D41">
              <w:rPr>
                <w:rFonts w:ascii="Times New Roman" w:eastAsia="Times New Roman" w:hAnsi="Times New Roman" w:cs="Times New Roman"/>
                <w:color w:val="000000"/>
                <w:sz w:val="20"/>
                <w:szCs w:val="20"/>
                <w:lang w:eastAsia="ru-RU"/>
              </w:rPr>
              <w:t xml:space="preserve"> бурения</w:t>
            </w:r>
          </w:p>
        </w:tc>
        <w:tc>
          <w:tcPr>
            <w:tcW w:w="296" w:type="pct"/>
            <w:tcBorders>
              <w:top w:val="nil"/>
              <w:left w:val="nil"/>
              <w:bottom w:val="single" w:sz="4" w:space="0" w:color="auto"/>
              <w:right w:val="single" w:sz="4" w:space="0" w:color="auto"/>
            </w:tcBorders>
            <w:shd w:val="clear" w:color="000000" w:fill="BDD6EE"/>
            <w:noWrap/>
            <w:vAlign w:val="bottom"/>
            <w:hideMark/>
          </w:tcPr>
          <w:p w14:paraId="3792C01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13E07FB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2691246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292EDD8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05F5A13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526" w:type="pct"/>
            <w:tcBorders>
              <w:top w:val="nil"/>
              <w:left w:val="nil"/>
              <w:bottom w:val="single" w:sz="4" w:space="0" w:color="auto"/>
              <w:right w:val="single" w:sz="4" w:space="0" w:color="auto"/>
            </w:tcBorders>
            <w:shd w:val="clear" w:color="000000" w:fill="FFFFFF"/>
            <w:vAlign w:val="bottom"/>
          </w:tcPr>
          <w:p w14:paraId="3B37A48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60AEF906"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5E92448D"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tcPr>
          <w:p w14:paraId="5A8032EE"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tcPr>
          <w:p w14:paraId="032ECC20"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переводом из другого объекта</w:t>
            </w:r>
          </w:p>
        </w:tc>
        <w:tc>
          <w:tcPr>
            <w:tcW w:w="296" w:type="pct"/>
            <w:tcBorders>
              <w:top w:val="nil"/>
              <w:left w:val="nil"/>
              <w:bottom w:val="single" w:sz="4" w:space="0" w:color="auto"/>
              <w:right w:val="single" w:sz="4" w:space="0" w:color="auto"/>
            </w:tcBorders>
            <w:shd w:val="clear" w:color="000000" w:fill="BDD6EE"/>
            <w:noWrap/>
            <w:vAlign w:val="bottom"/>
          </w:tcPr>
          <w:p w14:paraId="35599E2C" w14:textId="77777777" w:rsidR="001120A7" w:rsidRPr="008D6137" w:rsidRDefault="001120A7" w:rsidP="001120A7">
            <w:pPr>
              <w:spacing w:after="0" w:line="240" w:lineRule="auto"/>
              <w:jc w:val="center"/>
              <w:rPr>
                <w:rFonts w:ascii="Times New Roman" w:hAnsi="Times New Roman" w:cs="Times New Roman"/>
                <w:color w:val="000000"/>
                <w:sz w:val="20"/>
                <w:szCs w:val="20"/>
                <w:lang w:val="en-US"/>
              </w:rPr>
            </w:pPr>
            <w:r>
              <w:rPr>
                <w:rFonts w:ascii="Times New Roman" w:hAnsi="Times New Roman" w:cs="Times New Roman"/>
                <w:color w:val="000000"/>
                <w:sz w:val="20"/>
                <w:szCs w:val="20"/>
                <w:lang w:val="en-US"/>
              </w:rPr>
              <w:t>0</w:t>
            </w:r>
          </w:p>
        </w:tc>
        <w:tc>
          <w:tcPr>
            <w:tcW w:w="297" w:type="pct"/>
            <w:tcBorders>
              <w:top w:val="nil"/>
              <w:left w:val="nil"/>
              <w:bottom w:val="single" w:sz="4" w:space="0" w:color="auto"/>
              <w:right w:val="single" w:sz="4" w:space="0" w:color="auto"/>
            </w:tcBorders>
            <w:shd w:val="clear" w:color="000000" w:fill="FFFFFF"/>
            <w:noWrap/>
            <w:vAlign w:val="center"/>
          </w:tcPr>
          <w:p w14:paraId="4A15E0D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tcPr>
          <w:p w14:paraId="445E92C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lang w:val="en-US"/>
              </w:rPr>
              <w:t>0</w:t>
            </w:r>
          </w:p>
        </w:tc>
        <w:tc>
          <w:tcPr>
            <w:tcW w:w="395" w:type="pct"/>
            <w:tcBorders>
              <w:top w:val="nil"/>
              <w:left w:val="nil"/>
              <w:bottom w:val="single" w:sz="4" w:space="0" w:color="auto"/>
              <w:right w:val="single" w:sz="4" w:space="0" w:color="auto"/>
            </w:tcBorders>
            <w:shd w:val="clear" w:color="000000" w:fill="FFFFFF"/>
            <w:noWrap/>
            <w:vAlign w:val="center"/>
          </w:tcPr>
          <w:p w14:paraId="7B32E3B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6A56DF7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526" w:type="pct"/>
            <w:tcBorders>
              <w:top w:val="nil"/>
              <w:left w:val="nil"/>
              <w:bottom w:val="single" w:sz="4" w:space="0" w:color="auto"/>
              <w:right w:val="single" w:sz="4" w:space="0" w:color="auto"/>
            </w:tcBorders>
            <w:shd w:val="clear" w:color="000000" w:fill="FFFFFF"/>
            <w:vAlign w:val="bottom"/>
          </w:tcPr>
          <w:p w14:paraId="21C8899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25523A46"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w:t>
            </w:r>
          </w:p>
        </w:tc>
      </w:tr>
      <w:tr w:rsidR="001120A7" w:rsidRPr="00235D41" w14:paraId="65C26AA3"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2C5CCD1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7F35769F"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консервации</w:t>
            </w:r>
          </w:p>
        </w:tc>
        <w:tc>
          <w:tcPr>
            <w:tcW w:w="296" w:type="pct"/>
            <w:tcBorders>
              <w:top w:val="nil"/>
              <w:left w:val="nil"/>
              <w:bottom w:val="single" w:sz="4" w:space="0" w:color="auto"/>
              <w:right w:val="single" w:sz="4" w:space="0" w:color="auto"/>
            </w:tcBorders>
            <w:shd w:val="clear" w:color="000000" w:fill="BDD6EE"/>
            <w:noWrap/>
            <w:vAlign w:val="bottom"/>
            <w:hideMark/>
          </w:tcPr>
          <w:p w14:paraId="4114AE9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517AC85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6E65C57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5155681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5486BF3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5062E67E"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7D31421E"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7FEB7D1C" w14:textId="77777777" w:rsidTr="00095855">
        <w:trPr>
          <w:trHeight w:val="23"/>
        </w:trPr>
        <w:tc>
          <w:tcPr>
            <w:tcW w:w="177" w:type="pct"/>
            <w:vMerge w:val="restart"/>
            <w:tcBorders>
              <w:top w:val="nil"/>
              <w:left w:val="double" w:sz="4" w:space="0" w:color="auto"/>
              <w:bottom w:val="single" w:sz="4" w:space="0" w:color="auto"/>
              <w:right w:val="single" w:sz="4" w:space="0" w:color="auto"/>
            </w:tcBorders>
            <w:shd w:val="clear" w:color="auto" w:fill="auto"/>
            <w:vAlign w:val="center"/>
            <w:hideMark/>
          </w:tcPr>
          <w:p w14:paraId="6E81E539"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16</w:t>
            </w:r>
          </w:p>
        </w:tc>
        <w:tc>
          <w:tcPr>
            <w:tcW w:w="1928" w:type="pct"/>
            <w:tcBorders>
              <w:top w:val="nil"/>
              <w:left w:val="nil"/>
              <w:bottom w:val="single" w:sz="4" w:space="0" w:color="auto"/>
              <w:right w:val="single" w:sz="4" w:space="0" w:color="auto"/>
            </w:tcBorders>
            <w:shd w:val="clear" w:color="auto" w:fill="auto"/>
            <w:noWrap/>
            <w:vAlign w:val="center"/>
            <w:hideMark/>
          </w:tcPr>
          <w:p w14:paraId="0843BF23"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Выбытие добывающих скважин, ед.</w:t>
            </w:r>
          </w:p>
        </w:tc>
        <w:tc>
          <w:tcPr>
            <w:tcW w:w="296" w:type="pct"/>
            <w:tcBorders>
              <w:top w:val="nil"/>
              <w:left w:val="nil"/>
              <w:bottom w:val="single" w:sz="4" w:space="0" w:color="auto"/>
              <w:right w:val="single" w:sz="4" w:space="0" w:color="auto"/>
            </w:tcBorders>
            <w:shd w:val="clear" w:color="000000" w:fill="BDD6EE"/>
            <w:noWrap/>
            <w:vAlign w:val="bottom"/>
            <w:hideMark/>
          </w:tcPr>
          <w:p w14:paraId="2A0845E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1A6EA4D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21B73BA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395" w:type="pct"/>
            <w:tcBorders>
              <w:top w:val="nil"/>
              <w:left w:val="nil"/>
              <w:bottom w:val="single" w:sz="4" w:space="0" w:color="auto"/>
              <w:right w:val="single" w:sz="4" w:space="0" w:color="auto"/>
            </w:tcBorders>
            <w:shd w:val="clear" w:color="000000" w:fill="FFFFFF"/>
            <w:noWrap/>
            <w:vAlign w:val="center"/>
            <w:hideMark/>
          </w:tcPr>
          <w:p w14:paraId="0D784432"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59DCF36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0C737E7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45C70A85"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3FD48977"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082B917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0A7914B2"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в нагнетательный фонд</w:t>
            </w:r>
          </w:p>
        </w:tc>
        <w:tc>
          <w:tcPr>
            <w:tcW w:w="296" w:type="pct"/>
            <w:tcBorders>
              <w:top w:val="nil"/>
              <w:left w:val="nil"/>
              <w:bottom w:val="single" w:sz="4" w:space="0" w:color="auto"/>
              <w:right w:val="single" w:sz="4" w:space="0" w:color="auto"/>
            </w:tcBorders>
            <w:shd w:val="clear" w:color="000000" w:fill="BDD6EE"/>
            <w:noWrap/>
            <w:vAlign w:val="bottom"/>
            <w:hideMark/>
          </w:tcPr>
          <w:p w14:paraId="621BB18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5B77539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0BCF0B9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20FBA49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70E6632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51762296"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3C19AB7C"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4F0B12FC"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57AA76C4"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419B238E"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перевод на другой объект</w:t>
            </w:r>
          </w:p>
        </w:tc>
        <w:tc>
          <w:tcPr>
            <w:tcW w:w="296" w:type="pct"/>
            <w:tcBorders>
              <w:top w:val="nil"/>
              <w:left w:val="nil"/>
              <w:bottom w:val="single" w:sz="4" w:space="0" w:color="auto"/>
              <w:right w:val="single" w:sz="4" w:space="0" w:color="auto"/>
            </w:tcBorders>
            <w:shd w:val="clear" w:color="000000" w:fill="BDD6EE"/>
            <w:noWrap/>
            <w:vAlign w:val="bottom"/>
            <w:hideMark/>
          </w:tcPr>
          <w:p w14:paraId="77AFDD1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30C0D74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710E98A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58040A4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2E0C03B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1DF751D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340C1840"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20D3C34F"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76E42F2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2AF2C530"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консервацию</w:t>
            </w:r>
          </w:p>
        </w:tc>
        <w:tc>
          <w:tcPr>
            <w:tcW w:w="296" w:type="pct"/>
            <w:tcBorders>
              <w:top w:val="nil"/>
              <w:left w:val="nil"/>
              <w:bottom w:val="single" w:sz="4" w:space="0" w:color="auto"/>
              <w:right w:val="single" w:sz="4" w:space="0" w:color="auto"/>
            </w:tcBorders>
            <w:shd w:val="clear" w:color="000000" w:fill="BDD6EE"/>
            <w:noWrap/>
            <w:vAlign w:val="bottom"/>
            <w:hideMark/>
          </w:tcPr>
          <w:p w14:paraId="3E83956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5906AD5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70359DA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395" w:type="pct"/>
            <w:tcBorders>
              <w:top w:val="nil"/>
              <w:left w:val="nil"/>
              <w:bottom w:val="single" w:sz="4" w:space="0" w:color="auto"/>
              <w:right w:val="single" w:sz="4" w:space="0" w:color="auto"/>
            </w:tcBorders>
            <w:shd w:val="clear" w:color="000000" w:fill="FFFFFF"/>
            <w:noWrap/>
            <w:vAlign w:val="center"/>
            <w:hideMark/>
          </w:tcPr>
          <w:p w14:paraId="53EEEE5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103A0FB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1E79BB5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3F14ECF8"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1BBADFFD"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76F85FA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317B4F9B"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на ликвидацию</w:t>
            </w:r>
          </w:p>
        </w:tc>
        <w:tc>
          <w:tcPr>
            <w:tcW w:w="296" w:type="pct"/>
            <w:tcBorders>
              <w:top w:val="nil"/>
              <w:left w:val="nil"/>
              <w:bottom w:val="single" w:sz="4" w:space="0" w:color="auto"/>
              <w:right w:val="single" w:sz="4" w:space="0" w:color="auto"/>
            </w:tcBorders>
            <w:shd w:val="clear" w:color="000000" w:fill="BDD6EE"/>
            <w:noWrap/>
            <w:vAlign w:val="bottom"/>
            <w:hideMark/>
          </w:tcPr>
          <w:p w14:paraId="62A9CC8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2718C52B"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7C50BFD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40DC5DF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610CC14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41600C73"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1CCA6614"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4C31655B"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6B2FB4C4"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2036A476"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ожидании ликвидации</w:t>
            </w:r>
          </w:p>
        </w:tc>
        <w:tc>
          <w:tcPr>
            <w:tcW w:w="296" w:type="pct"/>
            <w:tcBorders>
              <w:top w:val="nil"/>
              <w:left w:val="nil"/>
              <w:bottom w:val="single" w:sz="4" w:space="0" w:color="auto"/>
              <w:right w:val="single" w:sz="4" w:space="0" w:color="auto"/>
            </w:tcBorders>
            <w:shd w:val="clear" w:color="000000" w:fill="BDD6EE"/>
            <w:noWrap/>
            <w:vAlign w:val="bottom"/>
            <w:hideMark/>
          </w:tcPr>
          <w:p w14:paraId="6B50140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7A1CAC6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390FBCD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2BCB9B6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3D16AE5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2A2A2DB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2F28D2F2"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2D8FEBF4"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1E0A2CED"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17</w:t>
            </w:r>
          </w:p>
        </w:tc>
        <w:tc>
          <w:tcPr>
            <w:tcW w:w="1928" w:type="pct"/>
            <w:tcBorders>
              <w:top w:val="nil"/>
              <w:left w:val="nil"/>
              <w:bottom w:val="single" w:sz="4" w:space="0" w:color="auto"/>
              <w:right w:val="single" w:sz="4" w:space="0" w:color="auto"/>
            </w:tcBorders>
            <w:shd w:val="clear" w:color="auto" w:fill="auto"/>
            <w:noWrap/>
            <w:vAlign w:val="center"/>
            <w:hideMark/>
          </w:tcPr>
          <w:p w14:paraId="076A43E9"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добывающих скважин на конец года, ед.</w:t>
            </w:r>
          </w:p>
        </w:tc>
        <w:tc>
          <w:tcPr>
            <w:tcW w:w="296" w:type="pct"/>
            <w:tcBorders>
              <w:top w:val="nil"/>
              <w:left w:val="nil"/>
              <w:bottom w:val="single" w:sz="4" w:space="0" w:color="auto"/>
              <w:right w:val="single" w:sz="4" w:space="0" w:color="auto"/>
            </w:tcBorders>
            <w:shd w:val="clear" w:color="000000" w:fill="BDD6EE"/>
            <w:noWrap/>
            <w:vAlign w:val="bottom"/>
            <w:hideMark/>
          </w:tcPr>
          <w:p w14:paraId="12BC03E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w:t>
            </w:r>
          </w:p>
        </w:tc>
        <w:tc>
          <w:tcPr>
            <w:tcW w:w="297" w:type="pct"/>
            <w:tcBorders>
              <w:top w:val="nil"/>
              <w:left w:val="nil"/>
              <w:bottom w:val="single" w:sz="4" w:space="0" w:color="auto"/>
              <w:right w:val="single" w:sz="4" w:space="0" w:color="auto"/>
            </w:tcBorders>
            <w:shd w:val="clear" w:color="000000" w:fill="FFFFFF"/>
            <w:noWrap/>
            <w:vAlign w:val="center"/>
            <w:hideMark/>
          </w:tcPr>
          <w:p w14:paraId="51EDBE7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362" w:type="pct"/>
            <w:tcBorders>
              <w:top w:val="nil"/>
              <w:left w:val="nil"/>
              <w:bottom w:val="single" w:sz="4" w:space="0" w:color="auto"/>
              <w:right w:val="single" w:sz="4" w:space="0" w:color="auto"/>
            </w:tcBorders>
            <w:shd w:val="clear" w:color="000000" w:fill="BDD6EE"/>
            <w:noWrap/>
            <w:vAlign w:val="bottom"/>
            <w:hideMark/>
          </w:tcPr>
          <w:p w14:paraId="28B061A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w:t>
            </w:r>
          </w:p>
        </w:tc>
        <w:tc>
          <w:tcPr>
            <w:tcW w:w="395" w:type="pct"/>
            <w:tcBorders>
              <w:top w:val="nil"/>
              <w:left w:val="nil"/>
              <w:bottom w:val="single" w:sz="4" w:space="0" w:color="auto"/>
              <w:right w:val="single" w:sz="4" w:space="0" w:color="auto"/>
            </w:tcBorders>
            <w:shd w:val="clear" w:color="000000" w:fill="FFFFFF"/>
            <w:noWrap/>
            <w:vAlign w:val="center"/>
            <w:hideMark/>
          </w:tcPr>
          <w:p w14:paraId="119FF52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408CA1B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w:t>
            </w:r>
          </w:p>
        </w:tc>
        <w:tc>
          <w:tcPr>
            <w:tcW w:w="526" w:type="pct"/>
            <w:tcBorders>
              <w:top w:val="nil"/>
              <w:left w:val="nil"/>
              <w:bottom w:val="single" w:sz="4" w:space="0" w:color="auto"/>
              <w:right w:val="single" w:sz="4" w:space="0" w:color="auto"/>
            </w:tcBorders>
            <w:shd w:val="clear" w:color="000000" w:fill="FFFFFF"/>
            <w:vAlign w:val="bottom"/>
          </w:tcPr>
          <w:p w14:paraId="6E24234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7B6A06B3"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18</w:t>
            </w:r>
          </w:p>
        </w:tc>
      </w:tr>
      <w:tr w:rsidR="001120A7" w:rsidRPr="00235D41" w14:paraId="4CCBDBD7"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055BAAEA"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18</w:t>
            </w:r>
          </w:p>
        </w:tc>
        <w:tc>
          <w:tcPr>
            <w:tcW w:w="1928" w:type="pct"/>
            <w:tcBorders>
              <w:top w:val="nil"/>
              <w:left w:val="nil"/>
              <w:bottom w:val="single" w:sz="4" w:space="0" w:color="auto"/>
              <w:right w:val="single" w:sz="4" w:space="0" w:color="auto"/>
            </w:tcBorders>
            <w:shd w:val="clear" w:color="auto" w:fill="auto"/>
            <w:noWrap/>
            <w:vAlign w:val="center"/>
            <w:hideMark/>
          </w:tcPr>
          <w:p w14:paraId="28B87A1F"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действующих скважин на конец года, ед.</w:t>
            </w:r>
          </w:p>
        </w:tc>
        <w:tc>
          <w:tcPr>
            <w:tcW w:w="296" w:type="pct"/>
            <w:tcBorders>
              <w:top w:val="nil"/>
              <w:left w:val="nil"/>
              <w:bottom w:val="single" w:sz="4" w:space="0" w:color="auto"/>
              <w:right w:val="single" w:sz="4" w:space="0" w:color="auto"/>
            </w:tcBorders>
            <w:shd w:val="clear" w:color="000000" w:fill="BDD6EE"/>
            <w:noWrap/>
            <w:vAlign w:val="bottom"/>
            <w:hideMark/>
          </w:tcPr>
          <w:p w14:paraId="4831CA0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w:t>
            </w:r>
          </w:p>
        </w:tc>
        <w:tc>
          <w:tcPr>
            <w:tcW w:w="297" w:type="pct"/>
            <w:tcBorders>
              <w:top w:val="nil"/>
              <w:left w:val="nil"/>
              <w:bottom w:val="single" w:sz="4" w:space="0" w:color="auto"/>
              <w:right w:val="single" w:sz="4" w:space="0" w:color="auto"/>
            </w:tcBorders>
            <w:shd w:val="clear" w:color="000000" w:fill="FFFFFF"/>
            <w:noWrap/>
            <w:vAlign w:val="center"/>
            <w:hideMark/>
          </w:tcPr>
          <w:p w14:paraId="39217046"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362" w:type="pct"/>
            <w:tcBorders>
              <w:top w:val="nil"/>
              <w:left w:val="nil"/>
              <w:bottom w:val="single" w:sz="4" w:space="0" w:color="auto"/>
              <w:right w:val="single" w:sz="4" w:space="0" w:color="auto"/>
            </w:tcBorders>
            <w:shd w:val="clear" w:color="000000" w:fill="BDD6EE"/>
            <w:noWrap/>
            <w:vAlign w:val="bottom"/>
            <w:hideMark/>
          </w:tcPr>
          <w:p w14:paraId="52DD0A9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w:t>
            </w:r>
          </w:p>
        </w:tc>
        <w:tc>
          <w:tcPr>
            <w:tcW w:w="395" w:type="pct"/>
            <w:tcBorders>
              <w:top w:val="nil"/>
              <w:left w:val="nil"/>
              <w:bottom w:val="single" w:sz="4" w:space="0" w:color="auto"/>
              <w:right w:val="single" w:sz="4" w:space="0" w:color="auto"/>
            </w:tcBorders>
            <w:shd w:val="clear" w:color="000000" w:fill="FFFFFF"/>
            <w:noWrap/>
            <w:vAlign w:val="center"/>
            <w:hideMark/>
          </w:tcPr>
          <w:p w14:paraId="04EB2E0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17</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4D52663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w:t>
            </w:r>
          </w:p>
        </w:tc>
        <w:tc>
          <w:tcPr>
            <w:tcW w:w="526" w:type="pct"/>
            <w:tcBorders>
              <w:top w:val="nil"/>
              <w:left w:val="nil"/>
              <w:bottom w:val="single" w:sz="4" w:space="0" w:color="auto"/>
              <w:right w:val="single" w:sz="4" w:space="0" w:color="auto"/>
            </w:tcBorders>
            <w:shd w:val="clear" w:color="000000" w:fill="FFFFFF"/>
            <w:vAlign w:val="bottom"/>
          </w:tcPr>
          <w:p w14:paraId="6D2910DE"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18</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5B790544"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18</w:t>
            </w:r>
          </w:p>
        </w:tc>
      </w:tr>
      <w:tr w:rsidR="001120A7" w:rsidRPr="00235D41" w14:paraId="31FAABE0" w14:textId="77777777" w:rsidTr="00095855">
        <w:trPr>
          <w:trHeight w:val="23"/>
        </w:trPr>
        <w:tc>
          <w:tcPr>
            <w:tcW w:w="177" w:type="pct"/>
            <w:vMerge w:val="restart"/>
            <w:tcBorders>
              <w:top w:val="nil"/>
              <w:left w:val="double" w:sz="4" w:space="0" w:color="auto"/>
              <w:bottom w:val="single" w:sz="4" w:space="0" w:color="auto"/>
              <w:right w:val="single" w:sz="4" w:space="0" w:color="auto"/>
            </w:tcBorders>
            <w:shd w:val="clear" w:color="auto" w:fill="auto"/>
            <w:vAlign w:val="center"/>
            <w:hideMark/>
          </w:tcPr>
          <w:p w14:paraId="43BDB4A7"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19</w:t>
            </w:r>
          </w:p>
        </w:tc>
        <w:tc>
          <w:tcPr>
            <w:tcW w:w="1928" w:type="pct"/>
            <w:tcBorders>
              <w:top w:val="nil"/>
              <w:left w:val="nil"/>
              <w:bottom w:val="single" w:sz="4" w:space="0" w:color="auto"/>
              <w:right w:val="single" w:sz="4" w:space="0" w:color="auto"/>
            </w:tcBorders>
            <w:shd w:val="clear" w:color="auto" w:fill="auto"/>
            <w:noWrap/>
            <w:vAlign w:val="center"/>
            <w:hideMark/>
          </w:tcPr>
          <w:p w14:paraId="5FC83392"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Ввод нагнетательных скважин, ед.</w:t>
            </w:r>
          </w:p>
        </w:tc>
        <w:tc>
          <w:tcPr>
            <w:tcW w:w="296" w:type="pct"/>
            <w:tcBorders>
              <w:top w:val="nil"/>
              <w:left w:val="nil"/>
              <w:bottom w:val="single" w:sz="4" w:space="0" w:color="auto"/>
              <w:right w:val="single" w:sz="4" w:space="0" w:color="auto"/>
            </w:tcBorders>
            <w:shd w:val="clear" w:color="000000" w:fill="BDD6EE"/>
            <w:noWrap/>
            <w:vAlign w:val="bottom"/>
            <w:hideMark/>
          </w:tcPr>
          <w:p w14:paraId="1E6F5E2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317AD5A8"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5063545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0DA6697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4427C88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4543B60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51AB4173"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56D4EA03"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78A074B5"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3EAA36C5"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бурения</w:t>
            </w:r>
          </w:p>
        </w:tc>
        <w:tc>
          <w:tcPr>
            <w:tcW w:w="296" w:type="pct"/>
            <w:tcBorders>
              <w:top w:val="nil"/>
              <w:left w:val="nil"/>
              <w:bottom w:val="single" w:sz="4" w:space="0" w:color="auto"/>
              <w:right w:val="single" w:sz="4" w:space="0" w:color="auto"/>
            </w:tcBorders>
            <w:shd w:val="clear" w:color="000000" w:fill="BDD6EE"/>
            <w:noWrap/>
            <w:vAlign w:val="bottom"/>
            <w:hideMark/>
          </w:tcPr>
          <w:p w14:paraId="2303F68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6A14DC5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3D563D9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30859BF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10BDA2A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5615E2E4"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20AE3932"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224A3575"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41224D6E"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5C0154B8"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переводом из добывающего фонда</w:t>
            </w:r>
          </w:p>
        </w:tc>
        <w:tc>
          <w:tcPr>
            <w:tcW w:w="296" w:type="pct"/>
            <w:tcBorders>
              <w:top w:val="nil"/>
              <w:left w:val="nil"/>
              <w:bottom w:val="single" w:sz="4" w:space="0" w:color="auto"/>
              <w:right w:val="single" w:sz="4" w:space="0" w:color="auto"/>
            </w:tcBorders>
            <w:shd w:val="clear" w:color="000000" w:fill="BDD6EE"/>
            <w:noWrap/>
            <w:vAlign w:val="bottom"/>
            <w:hideMark/>
          </w:tcPr>
          <w:p w14:paraId="3A1BF5E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5DB67231"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3B47ADA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47DC9536"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74551A6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7FE2967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32B34426"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1D0A76E2"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13F18034"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32D0154C"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ликвидации</w:t>
            </w:r>
          </w:p>
        </w:tc>
        <w:tc>
          <w:tcPr>
            <w:tcW w:w="296" w:type="pct"/>
            <w:tcBorders>
              <w:top w:val="nil"/>
              <w:left w:val="nil"/>
              <w:bottom w:val="single" w:sz="4" w:space="0" w:color="auto"/>
              <w:right w:val="single" w:sz="4" w:space="0" w:color="auto"/>
            </w:tcBorders>
            <w:shd w:val="clear" w:color="000000" w:fill="BDD6EE"/>
            <w:noWrap/>
            <w:vAlign w:val="bottom"/>
            <w:hideMark/>
          </w:tcPr>
          <w:p w14:paraId="73CDC63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383B3D3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53A8818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027F1A3A"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611DDD4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51BF3EE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30DCADF6"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1120A7" w:rsidRPr="00235D41" w14:paraId="10F2818D"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357F7EA4"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20</w:t>
            </w:r>
          </w:p>
        </w:tc>
        <w:tc>
          <w:tcPr>
            <w:tcW w:w="1928" w:type="pct"/>
            <w:tcBorders>
              <w:top w:val="nil"/>
              <w:left w:val="nil"/>
              <w:bottom w:val="single" w:sz="4" w:space="0" w:color="auto"/>
              <w:right w:val="single" w:sz="4" w:space="0" w:color="auto"/>
            </w:tcBorders>
            <w:shd w:val="clear" w:color="auto" w:fill="auto"/>
            <w:noWrap/>
            <w:vAlign w:val="center"/>
            <w:hideMark/>
          </w:tcPr>
          <w:p w14:paraId="772A1871"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Выбытие нагнетательных скважин, ед.</w:t>
            </w:r>
          </w:p>
        </w:tc>
        <w:tc>
          <w:tcPr>
            <w:tcW w:w="296" w:type="pct"/>
            <w:tcBorders>
              <w:top w:val="nil"/>
              <w:left w:val="nil"/>
              <w:bottom w:val="single" w:sz="4" w:space="0" w:color="auto"/>
              <w:right w:val="single" w:sz="4" w:space="0" w:color="auto"/>
            </w:tcBorders>
            <w:shd w:val="clear" w:color="000000" w:fill="BDD6EE"/>
            <w:noWrap/>
            <w:vAlign w:val="bottom"/>
            <w:hideMark/>
          </w:tcPr>
          <w:p w14:paraId="24F8901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6EBD026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362" w:type="pct"/>
            <w:tcBorders>
              <w:top w:val="nil"/>
              <w:left w:val="nil"/>
              <w:bottom w:val="single" w:sz="4" w:space="0" w:color="auto"/>
              <w:right w:val="single" w:sz="4" w:space="0" w:color="auto"/>
            </w:tcBorders>
            <w:shd w:val="clear" w:color="000000" w:fill="BDD6EE"/>
            <w:noWrap/>
            <w:vAlign w:val="bottom"/>
            <w:hideMark/>
          </w:tcPr>
          <w:p w14:paraId="6411CB6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95" w:type="pct"/>
            <w:tcBorders>
              <w:top w:val="nil"/>
              <w:left w:val="nil"/>
              <w:bottom w:val="single" w:sz="4" w:space="0" w:color="auto"/>
              <w:right w:val="single" w:sz="4" w:space="0" w:color="auto"/>
            </w:tcBorders>
            <w:shd w:val="clear" w:color="000000" w:fill="FFFFFF"/>
            <w:noWrap/>
            <w:vAlign w:val="center"/>
            <w:hideMark/>
          </w:tcPr>
          <w:p w14:paraId="19B64D26"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01BA6CE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shd w:val="clear" w:color="000000" w:fill="FFFFFF"/>
            <w:vAlign w:val="bottom"/>
          </w:tcPr>
          <w:p w14:paraId="67F0489C"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081E6417"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w:t>
            </w:r>
          </w:p>
        </w:tc>
      </w:tr>
      <w:tr w:rsidR="001120A7" w:rsidRPr="00235D41" w14:paraId="58DD41D5"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4260C4BB"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21</w:t>
            </w:r>
          </w:p>
        </w:tc>
        <w:tc>
          <w:tcPr>
            <w:tcW w:w="1928" w:type="pct"/>
            <w:tcBorders>
              <w:top w:val="nil"/>
              <w:left w:val="nil"/>
              <w:bottom w:val="single" w:sz="4" w:space="0" w:color="auto"/>
              <w:right w:val="single" w:sz="4" w:space="0" w:color="auto"/>
            </w:tcBorders>
            <w:shd w:val="clear" w:color="auto" w:fill="auto"/>
            <w:noWrap/>
            <w:vAlign w:val="center"/>
            <w:hideMark/>
          </w:tcPr>
          <w:p w14:paraId="156810DA"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нагнетательных скважин на конец года, ед.</w:t>
            </w:r>
          </w:p>
        </w:tc>
        <w:tc>
          <w:tcPr>
            <w:tcW w:w="296" w:type="pct"/>
            <w:tcBorders>
              <w:top w:val="nil"/>
              <w:left w:val="nil"/>
              <w:bottom w:val="single" w:sz="4" w:space="0" w:color="auto"/>
              <w:right w:val="single" w:sz="4" w:space="0" w:color="auto"/>
            </w:tcBorders>
            <w:shd w:val="clear" w:color="000000" w:fill="BDD6EE"/>
            <w:noWrap/>
            <w:vAlign w:val="bottom"/>
            <w:hideMark/>
          </w:tcPr>
          <w:p w14:paraId="545B49A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w:t>
            </w:r>
          </w:p>
        </w:tc>
        <w:tc>
          <w:tcPr>
            <w:tcW w:w="297" w:type="pct"/>
            <w:tcBorders>
              <w:top w:val="nil"/>
              <w:left w:val="nil"/>
              <w:bottom w:val="single" w:sz="4" w:space="0" w:color="auto"/>
              <w:right w:val="single" w:sz="4" w:space="0" w:color="auto"/>
            </w:tcBorders>
            <w:shd w:val="clear" w:color="000000" w:fill="FFFFFF"/>
            <w:noWrap/>
            <w:vAlign w:val="center"/>
            <w:hideMark/>
          </w:tcPr>
          <w:p w14:paraId="4D251F99"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362" w:type="pct"/>
            <w:tcBorders>
              <w:top w:val="nil"/>
              <w:left w:val="nil"/>
              <w:bottom w:val="single" w:sz="4" w:space="0" w:color="auto"/>
              <w:right w:val="single" w:sz="4" w:space="0" w:color="auto"/>
            </w:tcBorders>
            <w:shd w:val="clear" w:color="000000" w:fill="BDD6EE"/>
            <w:noWrap/>
            <w:vAlign w:val="bottom"/>
            <w:hideMark/>
          </w:tcPr>
          <w:p w14:paraId="243A169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w:t>
            </w:r>
          </w:p>
        </w:tc>
        <w:tc>
          <w:tcPr>
            <w:tcW w:w="395" w:type="pct"/>
            <w:tcBorders>
              <w:top w:val="nil"/>
              <w:left w:val="nil"/>
              <w:bottom w:val="single" w:sz="4" w:space="0" w:color="auto"/>
              <w:right w:val="single" w:sz="4" w:space="0" w:color="auto"/>
            </w:tcBorders>
            <w:shd w:val="clear" w:color="000000" w:fill="FFFFFF"/>
            <w:noWrap/>
            <w:vAlign w:val="center"/>
            <w:hideMark/>
          </w:tcPr>
          <w:p w14:paraId="63804DF4"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4C3B79F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w:t>
            </w:r>
          </w:p>
        </w:tc>
        <w:tc>
          <w:tcPr>
            <w:tcW w:w="526" w:type="pct"/>
            <w:tcBorders>
              <w:top w:val="nil"/>
              <w:left w:val="nil"/>
              <w:bottom w:val="single" w:sz="4" w:space="0" w:color="auto"/>
              <w:right w:val="single" w:sz="4" w:space="0" w:color="auto"/>
            </w:tcBorders>
            <w:shd w:val="clear" w:color="000000" w:fill="FFFFFF"/>
            <w:vAlign w:val="bottom"/>
          </w:tcPr>
          <w:p w14:paraId="20C2908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493" w:type="pct"/>
            <w:tcBorders>
              <w:top w:val="nil"/>
              <w:left w:val="nil"/>
              <w:bottom w:val="single" w:sz="4" w:space="0" w:color="auto"/>
              <w:right w:val="double" w:sz="4" w:space="0" w:color="auto"/>
            </w:tcBorders>
            <w:shd w:val="clear" w:color="auto" w:fill="E2EFD9" w:themeFill="accent6" w:themeFillTint="33"/>
            <w:vAlign w:val="bottom"/>
          </w:tcPr>
          <w:p w14:paraId="63308EA5"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5</w:t>
            </w:r>
          </w:p>
        </w:tc>
      </w:tr>
      <w:tr w:rsidR="001120A7" w:rsidRPr="00235D41" w14:paraId="6A98BD24" w14:textId="77777777" w:rsidTr="00E920C2">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3B3365D1"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22</w:t>
            </w:r>
          </w:p>
        </w:tc>
        <w:tc>
          <w:tcPr>
            <w:tcW w:w="1928" w:type="pct"/>
            <w:tcBorders>
              <w:top w:val="nil"/>
              <w:left w:val="nil"/>
              <w:bottom w:val="single" w:sz="4" w:space="0" w:color="auto"/>
              <w:right w:val="single" w:sz="4" w:space="0" w:color="auto"/>
            </w:tcBorders>
            <w:shd w:val="clear" w:color="auto" w:fill="auto"/>
            <w:noWrap/>
            <w:vAlign w:val="center"/>
            <w:hideMark/>
          </w:tcPr>
          <w:p w14:paraId="3DD5C9CF"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Действ. фонд нагнетательных скважин на конец года, ед.</w:t>
            </w:r>
          </w:p>
        </w:tc>
        <w:tc>
          <w:tcPr>
            <w:tcW w:w="296" w:type="pct"/>
            <w:tcBorders>
              <w:top w:val="nil"/>
              <w:left w:val="nil"/>
              <w:bottom w:val="single" w:sz="4" w:space="0" w:color="auto"/>
              <w:right w:val="single" w:sz="4" w:space="0" w:color="auto"/>
            </w:tcBorders>
            <w:shd w:val="clear" w:color="000000" w:fill="BDD6EE"/>
            <w:noWrap/>
            <w:vAlign w:val="bottom"/>
            <w:hideMark/>
          </w:tcPr>
          <w:p w14:paraId="4DABDD9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w:t>
            </w:r>
          </w:p>
        </w:tc>
        <w:tc>
          <w:tcPr>
            <w:tcW w:w="297" w:type="pct"/>
            <w:tcBorders>
              <w:top w:val="nil"/>
              <w:left w:val="nil"/>
              <w:bottom w:val="single" w:sz="4" w:space="0" w:color="auto"/>
              <w:right w:val="single" w:sz="4" w:space="0" w:color="auto"/>
            </w:tcBorders>
            <w:shd w:val="clear" w:color="000000" w:fill="FFFFFF"/>
            <w:noWrap/>
            <w:vAlign w:val="center"/>
            <w:hideMark/>
          </w:tcPr>
          <w:p w14:paraId="5560F06D"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362" w:type="pct"/>
            <w:tcBorders>
              <w:top w:val="nil"/>
              <w:left w:val="nil"/>
              <w:bottom w:val="single" w:sz="4" w:space="0" w:color="auto"/>
              <w:right w:val="single" w:sz="4" w:space="0" w:color="auto"/>
            </w:tcBorders>
            <w:shd w:val="clear" w:color="000000" w:fill="BDD6EE"/>
            <w:noWrap/>
            <w:vAlign w:val="bottom"/>
            <w:hideMark/>
          </w:tcPr>
          <w:p w14:paraId="02F4682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w:t>
            </w:r>
          </w:p>
        </w:tc>
        <w:tc>
          <w:tcPr>
            <w:tcW w:w="395" w:type="pct"/>
            <w:tcBorders>
              <w:top w:val="nil"/>
              <w:left w:val="nil"/>
              <w:bottom w:val="single" w:sz="4" w:space="0" w:color="auto"/>
              <w:right w:val="single" w:sz="4" w:space="0" w:color="auto"/>
            </w:tcBorders>
            <w:shd w:val="clear" w:color="000000" w:fill="FFFFFF"/>
            <w:noWrap/>
            <w:vAlign w:val="center"/>
            <w:hideMark/>
          </w:tcPr>
          <w:p w14:paraId="754B8E5B"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6EA1272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w:t>
            </w:r>
          </w:p>
        </w:tc>
        <w:tc>
          <w:tcPr>
            <w:tcW w:w="526" w:type="pct"/>
            <w:tcBorders>
              <w:top w:val="nil"/>
              <w:left w:val="nil"/>
              <w:bottom w:val="single" w:sz="4" w:space="0" w:color="auto"/>
              <w:right w:val="single" w:sz="4" w:space="0" w:color="auto"/>
            </w:tcBorders>
            <w:shd w:val="clear" w:color="000000" w:fill="FFFFFF"/>
            <w:vAlign w:val="center"/>
          </w:tcPr>
          <w:p w14:paraId="37670750"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5</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06905851"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5</w:t>
            </w:r>
          </w:p>
        </w:tc>
      </w:tr>
      <w:tr w:rsidR="001120A7" w:rsidRPr="00235D41" w14:paraId="04C6348C" w14:textId="77777777" w:rsidTr="00095855">
        <w:trPr>
          <w:trHeight w:val="23"/>
        </w:trPr>
        <w:tc>
          <w:tcPr>
            <w:tcW w:w="177" w:type="pct"/>
            <w:vMerge w:val="restart"/>
            <w:tcBorders>
              <w:top w:val="nil"/>
              <w:left w:val="double" w:sz="4" w:space="0" w:color="auto"/>
              <w:bottom w:val="single" w:sz="4" w:space="0" w:color="auto"/>
              <w:right w:val="single" w:sz="4" w:space="0" w:color="auto"/>
            </w:tcBorders>
            <w:shd w:val="clear" w:color="auto" w:fill="auto"/>
            <w:vAlign w:val="center"/>
            <w:hideMark/>
          </w:tcPr>
          <w:p w14:paraId="009D043F"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23</w:t>
            </w:r>
          </w:p>
        </w:tc>
        <w:tc>
          <w:tcPr>
            <w:tcW w:w="1928" w:type="pct"/>
            <w:tcBorders>
              <w:top w:val="nil"/>
              <w:left w:val="nil"/>
              <w:bottom w:val="single" w:sz="4" w:space="0" w:color="auto"/>
              <w:right w:val="single" w:sz="4" w:space="0" w:color="auto"/>
            </w:tcBorders>
            <w:shd w:val="clear" w:color="auto" w:fill="auto"/>
            <w:vAlign w:val="center"/>
            <w:hideMark/>
          </w:tcPr>
          <w:p w14:paraId="22B88329"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Среднесуточный дебит одной добывающей скважины, т/сут   по нефти</w:t>
            </w:r>
          </w:p>
        </w:tc>
        <w:tc>
          <w:tcPr>
            <w:tcW w:w="296" w:type="pct"/>
            <w:tcBorders>
              <w:top w:val="nil"/>
              <w:left w:val="nil"/>
              <w:bottom w:val="single" w:sz="4" w:space="0" w:color="auto"/>
              <w:right w:val="single" w:sz="4" w:space="0" w:color="auto"/>
            </w:tcBorders>
            <w:shd w:val="clear" w:color="000000" w:fill="BDD6EE"/>
            <w:noWrap/>
            <w:vAlign w:val="center"/>
            <w:hideMark/>
          </w:tcPr>
          <w:p w14:paraId="1B8C7E0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1,9</w:t>
            </w:r>
          </w:p>
        </w:tc>
        <w:tc>
          <w:tcPr>
            <w:tcW w:w="297" w:type="pct"/>
            <w:tcBorders>
              <w:top w:val="nil"/>
              <w:left w:val="nil"/>
              <w:bottom w:val="single" w:sz="4" w:space="0" w:color="auto"/>
              <w:right w:val="single" w:sz="4" w:space="0" w:color="auto"/>
            </w:tcBorders>
            <w:shd w:val="clear" w:color="auto" w:fill="auto"/>
            <w:noWrap/>
            <w:vAlign w:val="center"/>
            <w:hideMark/>
          </w:tcPr>
          <w:p w14:paraId="77CCD356"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1,9</w:t>
            </w:r>
          </w:p>
        </w:tc>
        <w:tc>
          <w:tcPr>
            <w:tcW w:w="362" w:type="pct"/>
            <w:tcBorders>
              <w:top w:val="nil"/>
              <w:left w:val="nil"/>
              <w:bottom w:val="single" w:sz="4" w:space="0" w:color="auto"/>
              <w:right w:val="single" w:sz="4" w:space="0" w:color="auto"/>
            </w:tcBorders>
            <w:shd w:val="clear" w:color="000000" w:fill="BDD6EE"/>
            <w:noWrap/>
            <w:vAlign w:val="center"/>
            <w:hideMark/>
          </w:tcPr>
          <w:p w14:paraId="07D4703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1,9</w:t>
            </w:r>
          </w:p>
        </w:tc>
        <w:tc>
          <w:tcPr>
            <w:tcW w:w="395" w:type="pct"/>
            <w:tcBorders>
              <w:top w:val="nil"/>
              <w:left w:val="nil"/>
              <w:bottom w:val="single" w:sz="4" w:space="0" w:color="auto"/>
              <w:right w:val="single" w:sz="4" w:space="0" w:color="auto"/>
            </w:tcBorders>
            <w:shd w:val="clear" w:color="auto" w:fill="auto"/>
            <w:noWrap/>
            <w:vAlign w:val="center"/>
            <w:hideMark/>
          </w:tcPr>
          <w:p w14:paraId="7BE08686"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2,1</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6F95BF8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w:t>
            </w:r>
          </w:p>
        </w:tc>
        <w:tc>
          <w:tcPr>
            <w:tcW w:w="526" w:type="pct"/>
            <w:tcBorders>
              <w:top w:val="nil"/>
              <w:left w:val="nil"/>
              <w:bottom w:val="single" w:sz="4" w:space="0" w:color="auto"/>
              <w:right w:val="single" w:sz="4" w:space="0" w:color="auto"/>
            </w:tcBorders>
            <w:vAlign w:val="center"/>
          </w:tcPr>
          <w:p w14:paraId="5EE0CFBE"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1,8</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718E8D0E"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1,9</w:t>
            </w:r>
          </w:p>
        </w:tc>
      </w:tr>
      <w:tr w:rsidR="001120A7" w:rsidRPr="00235D41" w14:paraId="5B10C203"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42DA860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5455541F"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по жидкости</w:t>
            </w:r>
          </w:p>
        </w:tc>
        <w:tc>
          <w:tcPr>
            <w:tcW w:w="296" w:type="pct"/>
            <w:tcBorders>
              <w:top w:val="nil"/>
              <w:left w:val="nil"/>
              <w:bottom w:val="single" w:sz="4" w:space="0" w:color="auto"/>
              <w:right w:val="single" w:sz="4" w:space="0" w:color="auto"/>
            </w:tcBorders>
            <w:shd w:val="clear" w:color="000000" w:fill="BDD6EE"/>
            <w:noWrap/>
            <w:vAlign w:val="bottom"/>
            <w:hideMark/>
          </w:tcPr>
          <w:p w14:paraId="68891A5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26,3</w:t>
            </w:r>
          </w:p>
        </w:tc>
        <w:tc>
          <w:tcPr>
            <w:tcW w:w="297" w:type="pct"/>
            <w:tcBorders>
              <w:top w:val="nil"/>
              <w:left w:val="nil"/>
              <w:bottom w:val="single" w:sz="4" w:space="0" w:color="auto"/>
              <w:right w:val="single" w:sz="4" w:space="0" w:color="auto"/>
            </w:tcBorders>
            <w:shd w:val="clear" w:color="auto" w:fill="auto"/>
            <w:noWrap/>
            <w:vAlign w:val="center"/>
            <w:hideMark/>
          </w:tcPr>
          <w:p w14:paraId="6EC3E606"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29,4</w:t>
            </w:r>
          </w:p>
        </w:tc>
        <w:tc>
          <w:tcPr>
            <w:tcW w:w="362" w:type="pct"/>
            <w:tcBorders>
              <w:top w:val="nil"/>
              <w:left w:val="nil"/>
              <w:bottom w:val="single" w:sz="4" w:space="0" w:color="auto"/>
              <w:right w:val="single" w:sz="4" w:space="0" w:color="auto"/>
            </w:tcBorders>
            <w:shd w:val="clear" w:color="000000" w:fill="BDD6EE"/>
            <w:noWrap/>
            <w:vAlign w:val="bottom"/>
            <w:hideMark/>
          </w:tcPr>
          <w:p w14:paraId="6C5C686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30,4</w:t>
            </w:r>
          </w:p>
        </w:tc>
        <w:tc>
          <w:tcPr>
            <w:tcW w:w="395" w:type="pct"/>
            <w:tcBorders>
              <w:top w:val="nil"/>
              <w:left w:val="nil"/>
              <w:bottom w:val="single" w:sz="4" w:space="0" w:color="auto"/>
              <w:right w:val="single" w:sz="4" w:space="0" w:color="auto"/>
            </w:tcBorders>
            <w:shd w:val="clear" w:color="auto" w:fill="auto"/>
            <w:noWrap/>
            <w:vAlign w:val="center"/>
            <w:hideMark/>
          </w:tcPr>
          <w:p w14:paraId="301DBA0B"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31,5</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7F76F94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31,2</w:t>
            </w:r>
          </w:p>
        </w:tc>
        <w:tc>
          <w:tcPr>
            <w:tcW w:w="526" w:type="pct"/>
            <w:tcBorders>
              <w:top w:val="nil"/>
              <w:left w:val="nil"/>
              <w:bottom w:val="single" w:sz="4" w:space="0" w:color="auto"/>
              <w:right w:val="single" w:sz="4" w:space="0" w:color="auto"/>
            </w:tcBorders>
            <w:vAlign w:val="center"/>
          </w:tcPr>
          <w:p w14:paraId="12453AD6"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30,1</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04EEDFEA"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31,0</w:t>
            </w:r>
          </w:p>
        </w:tc>
      </w:tr>
      <w:tr w:rsidR="001120A7" w:rsidRPr="00235D41" w14:paraId="0BDB6F40" w14:textId="77777777" w:rsidTr="00095855">
        <w:trPr>
          <w:trHeight w:val="23"/>
        </w:trPr>
        <w:tc>
          <w:tcPr>
            <w:tcW w:w="177" w:type="pct"/>
            <w:vMerge w:val="restart"/>
            <w:tcBorders>
              <w:top w:val="nil"/>
              <w:left w:val="double" w:sz="4" w:space="0" w:color="auto"/>
              <w:bottom w:val="single" w:sz="4" w:space="0" w:color="auto"/>
              <w:right w:val="single" w:sz="4" w:space="0" w:color="auto"/>
            </w:tcBorders>
            <w:shd w:val="clear" w:color="auto" w:fill="auto"/>
            <w:vAlign w:val="center"/>
            <w:hideMark/>
          </w:tcPr>
          <w:p w14:paraId="2CEFDB29"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24</w:t>
            </w:r>
          </w:p>
        </w:tc>
        <w:tc>
          <w:tcPr>
            <w:tcW w:w="1928" w:type="pct"/>
            <w:tcBorders>
              <w:top w:val="nil"/>
              <w:left w:val="nil"/>
              <w:bottom w:val="single" w:sz="4" w:space="0" w:color="auto"/>
              <w:right w:val="single" w:sz="4" w:space="0" w:color="auto"/>
            </w:tcBorders>
            <w:shd w:val="clear" w:color="auto" w:fill="auto"/>
            <w:vAlign w:val="center"/>
            <w:hideMark/>
          </w:tcPr>
          <w:p w14:paraId="08B78738"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Среднесуточный дебит новых скважин, т/сут                             по нефти</w:t>
            </w:r>
          </w:p>
        </w:tc>
        <w:tc>
          <w:tcPr>
            <w:tcW w:w="296" w:type="pct"/>
            <w:tcBorders>
              <w:top w:val="nil"/>
              <w:left w:val="nil"/>
              <w:bottom w:val="single" w:sz="4" w:space="0" w:color="auto"/>
              <w:right w:val="single" w:sz="4" w:space="0" w:color="auto"/>
            </w:tcBorders>
            <w:shd w:val="clear" w:color="000000" w:fill="BDD6EE"/>
            <w:noWrap/>
            <w:vAlign w:val="center"/>
            <w:hideMark/>
          </w:tcPr>
          <w:p w14:paraId="03CB223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297" w:type="pct"/>
            <w:tcBorders>
              <w:top w:val="nil"/>
              <w:left w:val="nil"/>
              <w:bottom w:val="single" w:sz="4" w:space="0" w:color="auto"/>
              <w:right w:val="single" w:sz="4" w:space="0" w:color="auto"/>
            </w:tcBorders>
            <w:shd w:val="clear" w:color="auto" w:fill="auto"/>
            <w:noWrap/>
            <w:vAlign w:val="center"/>
            <w:hideMark/>
          </w:tcPr>
          <w:p w14:paraId="22ECA4FF"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362" w:type="pct"/>
            <w:tcBorders>
              <w:top w:val="nil"/>
              <w:left w:val="nil"/>
              <w:bottom w:val="single" w:sz="4" w:space="0" w:color="auto"/>
              <w:right w:val="single" w:sz="4" w:space="0" w:color="auto"/>
            </w:tcBorders>
            <w:shd w:val="clear" w:color="000000" w:fill="BDD6EE"/>
            <w:noWrap/>
            <w:vAlign w:val="center"/>
            <w:hideMark/>
          </w:tcPr>
          <w:p w14:paraId="6B829EA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395" w:type="pct"/>
            <w:tcBorders>
              <w:top w:val="nil"/>
              <w:left w:val="nil"/>
              <w:bottom w:val="single" w:sz="4" w:space="0" w:color="auto"/>
              <w:right w:val="single" w:sz="4" w:space="0" w:color="auto"/>
            </w:tcBorders>
            <w:shd w:val="clear" w:color="auto" w:fill="auto"/>
            <w:noWrap/>
            <w:vAlign w:val="center"/>
            <w:hideMark/>
          </w:tcPr>
          <w:p w14:paraId="0D0C7815"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32677F3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vAlign w:val="center"/>
          </w:tcPr>
          <w:p w14:paraId="4787522B"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0,0004</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2D680D85"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0,0004</w:t>
            </w:r>
          </w:p>
        </w:tc>
      </w:tr>
      <w:tr w:rsidR="001120A7" w:rsidRPr="00235D41" w14:paraId="5A337D9F" w14:textId="77777777" w:rsidTr="00095855">
        <w:trPr>
          <w:trHeight w:val="23"/>
        </w:trPr>
        <w:tc>
          <w:tcPr>
            <w:tcW w:w="177" w:type="pct"/>
            <w:vMerge/>
            <w:tcBorders>
              <w:top w:val="nil"/>
              <w:left w:val="double" w:sz="4" w:space="0" w:color="auto"/>
              <w:bottom w:val="single" w:sz="4" w:space="0" w:color="auto"/>
              <w:right w:val="single" w:sz="4" w:space="0" w:color="auto"/>
            </w:tcBorders>
            <w:vAlign w:val="center"/>
            <w:hideMark/>
          </w:tcPr>
          <w:p w14:paraId="7C47AC1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928" w:type="pct"/>
            <w:tcBorders>
              <w:top w:val="nil"/>
              <w:left w:val="nil"/>
              <w:bottom w:val="single" w:sz="4" w:space="0" w:color="auto"/>
              <w:right w:val="single" w:sz="4" w:space="0" w:color="auto"/>
            </w:tcBorders>
            <w:shd w:val="clear" w:color="auto" w:fill="auto"/>
            <w:noWrap/>
            <w:vAlign w:val="center"/>
            <w:hideMark/>
          </w:tcPr>
          <w:p w14:paraId="64A2A169"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по жидкости</w:t>
            </w:r>
          </w:p>
        </w:tc>
        <w:tc>
          <w:tcPr>
            <w:tcW w:w="296" w:type="pct"/>
            <w:tcBorders>
              <w:top w:val="nil"/>
              <w:left w:val="nil"/>
              <w:bottom w:val="single" w:sz="4" w:space="0" w:color="auto"/>
              <w:right w:val="single" w:sz="4" w:space="0" w:color="auto"/>
            </w:tcBorders>
            <w:shd w:val="clear" w:color="000000" w:fill="BDD6EE"/>
            <w:noWrap/>
            <w:vAlign w:val="bottom"/>
            <w:hideMark/>
          </w:tcPr>
          <w:p w14:paraId="4E17211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297" w:type="pct"/>
            <w:tcBorders>
              <w:top w:val="nil"/>
              <w:left w:val="nil"/>
              <w:bottom w:val="single" w:sz="4" w:space="0" w:color="auto"/>
              <w:right w:val="single" w:sz="4" w:space="0" w:color="auto"/>
            </w:tcBorders>
            <w:shd w:val="clear" w:color="auto" w:fill="auto"/>
            <w:noWrap/>
            <w:vAlign w:val="center"/>
            <w:hideMark/>
          </w:tcPr>
          <w:p w14:paraId="685C86E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362" w:type="pct"/>
            <w:tcBorders>
              <w:top w:val="nil"/>
              <w:left w:val="nil"/>
              <w:bottom w:val="single" w:sz="4" w:space="0" w:color="auto"/>
              <w:right w:val="single" w:sz="4" w:space="0" w:color="auto"/>
            </w:tcBorders>
            <w:shd w:val="clear" w:color="000000" w:fill="BDD6EE"/>
            <w:noWrap/>
            <w:vAlign w:val="bottom"/>
            <w:hideMark/>
          </w:tcPr>
          <w:p w14:paraId="40B0442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395" w:type="pct"/>
            <w:tcBorders>
              <w:top w:val="nil"/>
              <w:left w:val="nil"/>
              <w:bottom w:val="single" w:sz="4" w:space="0" w:color="auto"/>
              <w:right w:val="single" w:sz="4" w:space="0" w:color="auto"/>
            </w:tcBorders>
            <w:shd w:val="clear" w:color="auto" w:fill="auto"/>
            <w:noWrap/>
            <w:vAlign w:val="center"/>
            <w:hideMark/>
          </w:tcPr>
          <w:p w14:paraId="453460A4"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056C5BC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26" w:type="pct"/>
            <w:tcBorders>
              <w:top w:val="nil"/>
              <w:left w:val="nil"/>
              <w:bottom w:val="single" w:sz="4" w:space="0" w:color="auto"/>
              <w:right w:val="single" w:sz="4" w:space="0" w:color="auto"/>
            </w:tcBorders>
            <w:vAlign w:val="center"/>
          </w:tcPr>
          <w:p w14:paraId="290ABAB7" w14:textId="77777777" w:rsidR="001120A7" w:rsidRPr="00AF2A62" w:rsidRDefault="001120A7" w:rsidP="001120A7">
            <w:pPr>
              <w:spacing w:after="0" w:line="240" w:lineRule="auto"/>
              <w:jc w:val="center"/>
              <w:rPr>
                <w:rFonts w:ascii="Times New Roman" w:hAnsi="Times New Roman" w:cs="Times New Roman"/>
                <w:color w:val="000000"/>
                <w:sz w:val="20"/>
                <w:szCs w:val="20"/>
              </w:rPr>
            </w:pPr>
            <w:r w:rsidRPr="00AF2A62">
              <w:rPr>
                <w:rFonts w:ascii="Times New Roman" w:hAnsi="Times New Roman" w:cs="Times New Roman"/>
                <w:color w:val="000000"/>
                <w:sz w:val="20"/>
                <w:szCs w:val="20"/>
              </w:rPr>
              <w:t>0,0062</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1BA9BFE5" w14:textId="77777777" w:rsidR="001120A7" w:rsidRPr="00D067D5" w:rsidRDefault="001120A7" w:rsidP="001120A7">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0,0059</w:t>
            </w:r>
          </w:p>
        </w:tc>
      </w:tr>
      <w:tr w:rsidR="001120A7" w:rsidRPr="00235D41" w14:paraId="6A757EF4"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046716E8"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25</w:t>
            </w:r>
          </w:p>
        </w:tc>
        <w:tc>
          <w:tcPr>
            <w:tcW w:w="1928" w:type="pct"/>
            <w:tcBorders>
              <w:top w:val="nil"/>
              <w:left w:val="nil"/>
              <w:bottom w:val="single" w:sz="4" w:space="0" w:color="auto"/>
              <w:right w:val="single" w:sz="4" w:space="0" w:color="auto"/>
            </w:tcBorders>
            <w:shd w:val="clear" w:color="auto" w:fill="auto"/>
            <w:vAlign w:val="center"/>
            <w:hideMark/>
          </w:tcPr>
          <w:p w14:paraId="01E6631B"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Среднесуточная приемистость одной нагнетательной скважины, м</w:t>
            </w:r>
            <w:r w:rsidRPr="00235D41">
              <w:rPr>
                <w:rFonts w:ascii="Times New Roman" w:eastAsia="Times New Roman" w:hAnsi="Times New Roman" w:cs="Times New Roman"/>
                <w:color w:val="000000"/>
                <w:sz w:val="20"/>
                <w:szCs w:val="20"/>
                <w:vertAlign w:val="superscript"/>
                <w:lang w:eastAsia="ru-RU"/>
              </w:rPr>
              <w:t>3</w:t>
            </w:r>
            <w:r w:rsidRPr="00235D41">
              <w:rPr>
                <w:rFonts w:ascii="Times New Roman" w:eastAsia="Times New Roman" w:hAnsi="Times New Roman" w:cs="Times New Roman"/>
                <w:color w:val="000000"/>
                <w:sz w:val="20"/>
                <w:szCs w:val="20"/>
                <w:lang w:eastAsia="ru-RU"/>
              </w:rPr>
              <w:t>/сут</w:t>
            </w:r>
          </w:p>
        </w:tc>
        <w:tc>
          <w:tcPr>
            <w:tcW w:w="296" w:type="pct"/>
            <w:tcBorders>
              <w:top w:val="nil"/>
              <w:left w:val="nil"/>
              <w:bottom w:val="single" w:sz="4" w:space="0" w:color="auto"/>
              <w:right w:val="single" w:sz="4" w:space="0" w:color="auto"/>
            </w:tcBorders>
            <w:shd w:val="clear" w:color="000000" w:fill="BDD6EE"/>
            <w:noWrap/>
            <w:vAlign w:val="center"/>
            <w:hideMark/>
          </w:tcPr>
          <w:p w14:paraId="7E74A55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75,8</w:t>
            </w:r>
          </w:p>
        </w:tc>
        <w:tc>
          <w:tcPr>
            <w:tcW w:w="297" w:type="pct"/>
            <w:tcBorders>
              <w:top w:val="nil"/>
              <w:left w:val="nil"/>
              <w:bottom w:val="single" w:sz="4" w:space="0" w:color="auto"/>
              <w:right w:val="single" w:sz="4" w:space="0" w:color="auto"/>
            </w:tcBorders>
            <w:shd w:val="clear" w:color="auto" w:fill="auto"/>
            <w:noWrap/>
            <w:vAlign w:val="center"/>
            <w:hideMark/>
          </w:tcPr>
          <w:p w14:paraId="5BF83D6C"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120,5</w:t>
            </w:r>
          </w:p>
        </w:tc>
        <w:tc>
          <w:tcPr>
            <w:tcW w:w="362" w:type="pct"/>
            <w:tcBorders>
              <w:top w:val="nil"/>
              <w:left w:val="nil"/>
              <w:bottom w:val="single" w:sz="4" w:space="0" w:color="auto"/>
              <w:right w:val="single" w:sz="4" w:space="0" w:color="auto"/>
            </w:tcBorders>
            <w:shd w:val="clear" w:color="000000" w:fill="BDD6EE"/>
            <w:noWrap/>
            <w:vAlign w:val="center"/>
            <w:hideMark/>
          </w:tcPr>
          <w:p w14:paraId="5D592CF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87,4</w:t>
            </w:r>
          </w:p>
        </w:tc>
        <w:tc>
          <w:tcPr>
            <w:tcW w:w="395" w:type="pct"/>
            <w:tcBorders>
              <w:top w:val="nil"/>
              <w:left w:val="nil"/>
              <w:bottom w:val="single" w:sz="4" w:space="0" w:color="auto"/>
              <w:right w:val="single" w:sz="4" w:space="0" w:color="auto"/>
            </w:tcBorders>
            <w:shd w:val="clear" w:color="auto" w:fill="auto"/>
            <w:noWrap/>
            <w:vAlign w:val="center"/>
            <w:hideMark/>
          </w:tcPr>
          <w:p w14:paraId="411F5D5E"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73,7</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6B4DC43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86,4</w:t>
            </w:r>
          </w:p>
        </w:tc>
        <w:tc>
          <w:tcPr>
            <w:tcW w:w="526" w:type="pct"/>
            <w:tcBorders>
              <w:top w:val="nil"/>
              <w:left w:val="nil"/>
              <w:bottom w:val="single" w:sz="4" w:space="0" w:color="auto"/>
              <w:right w:val="single" w:sz="4" w:space="0" w:color="auto"/>
            </w:tcBorders>
            <w:vAlign w:val="center"/>
          </w:tcPr>
          <w:p w14:paraId="216DC02F"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74,5</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0A72A01F"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75,2</w:t>
            </w:r>
          </w:p>
        </w:tc>
      </w:tr>
      <w:tr w:rsidR="001120A7" w:rsidRPr="00235D41" w14:paraId="094B12DF" w14:textId="77777777" w:rsidTr="00095855">
        <w:trPr>
          <w:trHeight w:val="23"/>
        </w:trPr>
        <w:tc>
          <w:tcPr>
            <w:tcW w:w="177" w:type="pct"/>
            <w:tcBorders>
              <w:top w:val="nil"/>
              <w:left w:val="double" w:sz="4" w:space="0" w:color="auto"/>
              <w:bottom w:val="single" w:sz="4" w:space="0" w:color="auto"/>
              <w:right w:val="single" w:sz="4" w:space="0" w:color="auto"/>
            </w:tcBorders>
            <w:shd w:val="clear" w:color="auto" w:fill="auto"/>
            <w:vAlign w:val="center"/>
            <w:hideMark/>
          </w:tcPr>
          <w:p w14:paraId="38945199"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26</w:t>
            </w:r>
          </w:p>
        </w:tc>
        <w:tc>
          <w:tcPr>
            <w:tcW w:w="1928" w:type="pct"/>
            <w:tcBorders>
              <w:top w:val="nil"/>
              <w:left w:val="nil"/>
              <w:bottom w:val="single" w:sz="4" w:space="0" w:color="auto"/>
              <w:right w:val="single" w:sz="4" w:space="0" w:color="auto"/>
            </w:tcBorders>
            <w:shd w:val="clear" w:color="auto" w:fill="auto"/>
            <w:noWrap/>
            <w:vAlign w:val="center"/>
            <w:hideMark/>
          </w:tcPr>
          <w:p w14:paraId="2D0B3732"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Коэффициент использования фонда скважин, доли ед.</w:t>
            </w:r>
          </w:p>
        </w:tc>
        <w:tc>
          <w:tcPr>
            <w:tcW w:w="296" w:type="pct"/>
            <w:tcBorders>
              <w:top w:val="nil"/>
              <w:left w:val="nil"/>
              <w:bottom w:val="single" w:sz="4" w:space="0" w:color="auto"/>
              <w:right w:val="single" w:sz="4" w:space="0" w:color="auto"/>
            </w:tcBorders>
            <w:shd w:val="clear" w:color="000000" w:fill="BDD6EE"/>
            <w:noWrap/>
            <w:vAlign w:val="center"/>
            <w:hideMark/>
          </w:tcPr>
          <w:p w14:paraId="22514020"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1,00</w:t>
            </w:r>
          </w:p>
        </w:tc>
        <w:tc>
          <w:tcPr>
            <w:tcW w:w="297" w:type="pct"/>
            <w:tcBorders>
              <w:top w:val="nil"/>
              <w:left w:val="nil"/>
              <w:bottom w:val="single" w:sz="4" w:space="0" w:color="auto"/>
              <w:right w:val="single" w:sz="4" w:space="0" w:color="auto"/>
            </w:tcBorders>
            <w:shd w:val="clear" w:color="auto" w:fill="auto"/>
            <w:noWrap/>
            <w:vAlign w:val="center"/>
            <w:hideMark/>
          </w:tcPr>
          <w:p w14:paraId="2215BFA1"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362" w:type="pct"/>
            <w:tcBorders>
              <w:top w:val="nil"/>
              <w:left w:val="nil"/>
              <w:bottom w:val="single" w:sz="4" w:space="0" w:color="auto"/>
              <w:right w:val="single" w:sz="4" w:space="0" w:color="auto"/>
            </w:tcBorders>
            <w:shd w:val="clear" w:color="000000" w:fill="BDD6EE"/>
            <w:noWrap/>
            <w:vAlign w:val="center"/>
            <w:hideMark/>
          </w:tcPr>
          <w:p w14:paraId="37653936"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1,00</w:t>
            </w:r>
          </w:p>
        </w:tc>
        <w:tc>
          <w:tcPr>
            <w:tcW w:w="395" w:type="pct"/>
            <w:tcBorders>
              <w:top w:val="nil"/>
              <w:left w:val="nil"/>
              <w:bottom w:val="single" w:sz="4" w:space="0" w:color="auto"/>
              <w:right w:val="single" w:sz="4" w:space="0" w:color="auto"/>
            </w:tcBorders>
            <w:shd w:val="clear" w:color="auto" w:fill="auto"/>
            <w:noWrap/>
            <w:vAlign w:val="center"/>
            <w:hideMark/>
          </w:tcPr>
          <w:p w14:paraId="4150AF86"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526" w:type="pct"/>
            <w:tcBorders>
              <w:top w:val="nil"/>
              <w:left w:val="nil"/>
              <w:bottom w:val="single" w:sz="4" w:space="0" w:color="auto"/>
              <w:right w:val="single" w:sz="4" w:space="0" w:color="auto"/>
            </w:tcBorders>
            <w:shd w:val="clear" w:color="auto" w:fill="BDD6EE" w:themeFill="accent5" w:themeFillTint="66"/>
            <w:vAlign w:val="center"/>
          </w:tcPr>
          <w:p w14:paraId="4F6A788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526" w:type="pct"/>
            <w:tcBorders>
              <w:top w:val="nil"/>
              <w:left w:val="nil"/>
              <w:bottom w:val="single" w:sz="4" w:space="0" w:color="auto"/>
              <w:right w:val="single" w:sz="4" w:space="0" w:color="auto"/>
            </w:tcBorders>
            <w:vAlign w:val="center"/>
          </w:tcPr>
          <w:p w14:paraId="429EAC82"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1,00</w:t>
            </w:r>
          </w:p>
        </w:tc>
        <w:tc>
          <w:tcPr>
            <w:tcW w:w="493" w:type="pct"/>
            <w:tcBorders>
              <w:top w:val="nil"/>
              <w:left w:val="nil"/>
              <w:bottom w:val="single" w:sz="4" w:space="0" w:color="auto"/>
              <w:right w:val="double" w:sz="4" w:space="0" w:color="auto"/>
            </w:tcBorders>
            <w:shd w:val="clear" w:color="auto" w:fill="E2EFD9" w:themeFill="accent6" w:themeFillTint="33"/>
            <w:vAlign w:val="center"/>
          </w:tcPr>
          <w:p w14:paraId="5C4CCC6B"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1,00</w:t>
            </w:r>
          </w:p>
        </w:tc>
      </w:tr>
      <w:tr w:rsidR="001120A7" w:rsidRPr="00235D41" w14:paraId="61921C7E" w14:textId="77777777" w:rsidTr="00095855">
        <w:trPr>
          <w:trHeight w:val="23"/>
        </w:trPr>
        <w:tc>
          <w:tcPr>
            <w:tcW w:w="177" w:type="pct"/>
            <w:tcBorders>
              <w:top w:val="nil"/>
              <w:left w:val="double" w:sz="4" w:space="0" w:color="auto"/>
              <w:bottom w:val="double" w:sz="4" w:space="0" w:color="auto"/>
              <w:right w:val="single" w:sz="4" w:space="0" w:color="auto"/>
            </w:tcBorders>
            <w:shd w:val="clear" w:color="auto" w:fill="auto"/>
            <w:vAlign w:val="center"/>
            <w:hideMark/>
          </w:tcPr>
          <w:p w14:paraId="201F9B01"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27</w:t>
            </w:r>
          </w:p>
        </w:tc>
        <w:tc>
          <w:tcPr>
            <w:tcW w:w="1928" w:type="pct"/>
            <w:tcBorders>
              <w:top w:val="nil"/>
              <w:left w:val="nil"/>
              <w:bottom w:val="double" w:sz="4" w:space="0" w:color="auto"/>
              <w:right w:val="single" w:sz="4" w:space="0" w:color="auto"/>
            </w:tcBorders>
            <w:shd w:val="clear" w:color="auto" w:fill="auto"/>
            <w:noWrap/>
            <w:vAlign w:val="center"/>
            <w:hideMark/>
          </w:tcPr>
          <w:p w14:paraId="778A2C5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Коэффициент эксплуатации скважин, доли ед.</w:t>
            </w:r>
          </w:p>
        </w:tc>
        <w:tc>
          <w:tcPr>
            <w:tcW w:w="296" w:type="pct"/>
            <w:tcBorders>
              <w:top w:val="nil"/>
              <w:left w:val="nil"/>
              <w:bottom w:val="double" w:sz="4" w:space="0" w:color="auto"/>
              <w:right w:val="single" w:sz="4" w:space="0" w:color="auto"/>
            </w:tcBorders>
            <w:shd w:val="clear" w:color="000000" w:fill="BDD6EE"/>
            <w:noWrap/>
            <w:vAlign w:val="center"/>
            <w:hideMark/>
          </w:tcPr>
          <w:p w14:paraId="0AD4ABB4"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0,95</w:t>
            </w:r>
          </w:p>
        </w:tc>
        <w:tc>
          <w:tcPr>
            <w:tcW w:w="297" w:type="pct"/>
            <w:tcBorders>
              <w:top w:val="nil"/>
              <w:left w:val="nil"/>
              <w:bottom w:val="double" w:sz="4" w:space="0" w:color="auto"/>
              <w:right w:val="single" w:sz="4" w:space="0" w:color="auto"/>
            </w:tcBorders>
            <w:shd w:val="clear" w:color="auto" w:fill="auto"/>
            <w:noWrap/>
            <w:vAlign w:val="center"/>
            <w:hideMark/>
          </w:tcPr>
          <w:p w14:paraId="1BCBC99F"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0,96</w:t>
            </w:r>
          </w:p>
        </w:tc>
        <w:tc>
          <w:tcPr>
            <w:tcW w:w="362" w:type="pct"/>
            <w:tcBorders>
              <w:top w:val="nil"/>
              <w:left w:val="nil"/>
              <w:bottom w:val="double" w:sz="4" w:space="0" w:color="auto"/>
              <w:right w:val="single" w:sz="4" w:space="0" w:color="auto"/>
            </w:tcBorders>
            <w:shd w:val="clear" w:color="000000" w:fill="BDD6EE"/>
            <w:noWrap/>
            <w:vAlign w:val="center"/>
            <w:hideMark/>
          </w:tcPr>
          <w:p w14:paraId="74029932"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0,95</w:t>
            </w:r>
          </w:p>
        </w:tc>
        <w:tc>
          <w:tcPr>
            <w:tcW w:w="395" w:type="pct"/>
            <w:tcBorders>
              <w:top w:val="nil"/>
              <w:left w:val="nil"/>
              <w:bottom w:val="double" w:sz="4" w:space="0" w:color="auto"/>
              <w:right w:val="single" w:sz="4" w:space="0" w:color="auto"/>
            </w:tcBorders>
            <w:shd w:val="clear" w:color="auto" w:fill="auto"/>
            <w:noWrap/>
            <w:vAlign w:val="center"/>
            <w:hideMark/>
          </w:tcPr>
          <w:p w14:paraId="22BC1B76"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0,97</w:t>
            </w:r>
          </w:p>
        </w:tc>
        <w:tc>
          <w:tcPr>
            <w:tcW w:w="526" w:type="pct"/>
            <w:tcBorders>
              <w:top w:val="nil"/>
              <w:left w:val="nil"/>
              <w:bottom w:val="double" w:sz="4" w:space="0" w:color="auto"/>
              <w:right w:val="single" w:sz="4" w:space="0" w:color="auto"/>
            </w:tcBorders>
            <w:shd w:val="clear" w:color="auto" w:fill="BDD6EE" w:themeFill="accent5" w:themeFillTint="66"/>
            <w:vAlign w:val="center"/>
          </w:tcPr>
          <w:p w14:paraId="257640E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0,95</w:t>
            </w:r>
          </w:p>
        </w:tc>
        <w:tc>
          <w:tcPr>
            <w:tcW w:w="526" w:type="pct"/>
            <w:tcBorders>
              <w:top w:val="nil"/>
              <w:left w:val="nil"/>
              <w:bottom w:val="double" w:sz="4" w:space="0" w:color="auto"/>
              <w:right w:val="single" w:sz="4" w:space="0" w:color="auto"/>
            </w:tcBorders>
            <w:vAlign w:val="center"/>
          </w:tcPr>
          <w:p w14:paraId="44A5B3BE" w14:textId="77777777" w:rsidR="001120A7" w:rsidRPr="00AF2A62" w:rsidRDefault="001120A7" w:rsidP="001120A7">
            <w:pPr>
              <w:spacing w:after="0" w:line="240" w:lineRule="auto"/>
              <w:jc w:val="center"/>
              <w:rPr>
                <w:rFonts w:ascii="Times New Roman" w:hAnsi="Times New Roman" w:cs="Times New Roman"/>
                <w:sz w:val="20"/>
                <w:szCs w:val="20"/>
              </w:rPr>
            </w:pPr>
            <w:r w:rsidRPr="00AF2A62">
              <w:rPr>
                <w:rFonts w:ascii="Times New Roman" w:hAnsi="Times New Roman" w:cs="Times New Roman"/>
                <w:sz w:val="20"/>
                <w:szCs w:val="20"/>
              </w:rPr>
              <w:t>0,94</w:t>
            </w:r>
          </w:p>
        </w:tc>
        <w:tc>
          <w:tcPr>
            <w:tcW w:w="493" w:type="pct"/>
            <w:tcBorders>
              <w:top w:val="nil"/>
              <w:left w:val="nil"/>
              <w:bottom w:val="double" w:sz="4" w:space="0" w:color="auto"/>
              <w:right w:val="double" w:sz="4" w:space="0" w:color="auto"/>
            </w:tcBorders>
            <w:shd w:val="clear" w:color="auto" w:fill="E2EFD9" w:themeFill="accent6" w:themeFillTint="33"/>
            <w:vAlign w:val="center"/>
          </w:tcPr>
          <w:p w14:paraId="23ED4C3A" w14:textId="77777777" w:rsidR="001120A7" w:rsidRPr="00D067D5" w:rsidRDefault="001120A7" w:rsidP="001120A7">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0,95</w:t>
            </w:r>
          </w:p>
        </w:tc>
      </w:tr>
    </w:tbl>
    <w:p w14:paraId="3D5BFC4B" w14:textId="77777777" w:rsidR="00932561" w:rsidRDefault="00932561" w:rsidP="00932561">
      <w:pPr>
        <w:spacing w:before="120" w:after="120" w:line="240" w:lineRule="auto"/>
        <w:jc w:val="center"/>
        <w:rPr>
          <w:rFonts w:ascii="Times New Roman" w:eastAsia="Calibri" w:hAnsi="Times New Roman" w:cs="Times New Roman"/>
          <w:b/>
          <w:sz w:val="24"/>
          <w:szCs w:val="24"/>
        </w:rPr>
      </w:pPr>
    </w:p>
    <w:p w14:paraId="0CEAA004" w14:textId="77777777" w:rsidR="00932561" w:rsidRDefault="00932561" w:rsidP="00932561">
      <w:pPr>
        <w:spacing w:before="120" w:after="120" w:line="240" w:lineRule="auto"/>
        <w:jc w:val="center"/>
        <w:rPr>
          <w:rFonts w:ascii="Times New Roman" w:eastAsia="Calibri" w:hAnsi="Times New Roman" w:cs="Times New Roman"/>
          <w:b/>
          <w:sz w:val="24"/>
          <w:szCs w:val="24"/>
        </w:rPr>
      </w:pPr>
    </w:p>
    <w:p w14:paraId="200979F8" w14:textId="77777777" w:rsidR="00932561" w:rsidRDefault="00932561" w:rsidP="00343E11">
      <w:pPr>
        <w:spacing w:before="120" w:after="120" w:line="240" w:lineRule="auto"/>
        <w:rPr>
          <w:rFonts w:ascii="Times New Roman" w:eastAsia="Calibri" w:hAnsi="Times New Roman" w:cs="Times New Roman"/>
          <w:b/>
          <w:sz w:val="24"/>
          <w:szCs w:val="24"/>
        </w:rPr>
      </w:pPr>
    </w:p>
    <w:p w14:paraId="2698E1A2" w14:textId="77777777" w:rsidR="00136363" w:rsidRDefault="00136363" w:rsidP="00932561">
      <w:pPr>
        <w:spacing w:before="120" w:after="120" w:line="240" w:lineRule="auto"/>
        <w:jc w:val="center"/>
        <w:rPr>
          <w:rFonts w:ascii="Times New Roman" w:eastAsia="Calibri" w:hAnsi="Times New Roman" w:cs="Times New Roman"/>
          <w:b/>
          <w:sz w:val="24"/>
          <w:szCs w:val="24"/>
        </w:rPr>
      </w:pPr>
    </w:p>
    <w:p w14:paraId="5214C2B7" w14:textId="77777777" w:rsidR="00B27640" w:rsidRDefault="00B27640" w:rsidP="0079273E">
      <w:pPr>
        <w:spacing w:after="120" w:line="240" w:lineRule="auto"/>
        <w:jc w:val="both"/>
        <w:rPr>
          <w:rFonts w:ascii="Times New Roman" w:eastAsia="Calibri" w:hAnsi="Times New Roman" w:cs="Times New Roman"/>
          <w:b/>
          <w:sz w:val="20"/>
          <w:szCs w:val="24"/>
        </w:rPr>
      </w:pPr>
    </w:p>
    <w:p w14:paraId="017ECF89" w14:textId="77777777" w:rsidR="0078001A" w:rsidRPr="0079273E" w:rsidRDefault="0078001A" w:rsidP="0079273E">
      <w:pPr>
        <w:spacing w:after="120" w:line="240" w:lineRule="auto"/>
        <w:jc w:val="both"/>
        <w:rPr>
          <w:rFonts w:ascii="Times New Roman" w:eastAsia="Calibri" w:hAnsi="Times New Roman" w:cs="Times New Roman"/>
          <w:b/>
          <w:sz w:val="20"/>
          <w:szCs w:val="24"/>
        </w:rPr>
      </w:pPr>
      <w:r w:rsidRPr="0079273E">
        <w:rPr>
          <w:rFonts w:ascii="Times New Roman" w:eastAsia="Calibri" w:hAnsi="Times New Roman" w:cs="Times New Roman"/>
          <w:b/>
          <w:sz w:val="20"/>
          <w:szCs w:val="24"/>
        </w:rPr>
        <w:lastRenderedPageBreak/>
        <w:t xml:space="preserve">Таблица </w:t>
      </w:r>
      <w:r w:rsidR="00932561" w:rsidRPr="0079273E">
        <w:rPr>
          <w:rFonts w:ascii="Times New Roman" w:eastAsia="Calibri" w:hAnsi="Times New Roman" w:cs="Times New Roman"/>
          <w:b/>
          <w:sz w:val="20"/>
          <w:szCs w:val="24"/>
        </w:rPr>
        <w:t>3.2.</w:t>
      </w:r>
      <w:r w:rsidR="008A39E8">
        <w:rPr>
          <w:rFonts w:ascii="Times New Roman" w:eastAsia="Calibri" w:hAnsi="Times New Roman" w:cs="Times New Roman"/>
          <w:b/>
          <w:sz w:val="20"/>
          <w:szCs w:val="24"/>
        </w:rPr>
        <w:t>1.</w:t>
      </w:r>
      <w:r w:rsidR="004872C5">
        <w:rPr>
          <w:rFonts w:ascii="Times New Roman" w:eastAsia="Calibri" w:hAnsi="Times New Roman" w:cs="Times New Roman"/>
          <w:b/>
          <w:sz w:val="20"/>
          <w:szCs w:val="24"/>
        </w:rPr>
        <w:t>10</w:t>
      </w:r>
      <w:r w:rsidR="0079273E" w:rsidRPr="0079273E">
        <w:rPr>
          <w:rFonts w:ascii="Times New Roman" w:eastAsia="Calibri" w:hAnsi="Times New Roman" w:cs="Times New Roman"/>
          <w:b/>
          <w:sz w:val="20"/>
          <w:szCs w:val="24"/>
        </w:rPr>
        <w:t xml:space="preserve"> </w:t>
      </w:r>
      <w:r w:rsidRPr="0079273E">
        <w:rPr>
          <w:rFonts w:ascii="Times New Roman" w:eastAsia="Calibri" w:hAnsi="Times New Roman" w:cs="Times New Roman"/>
          <w:b/>
          <w:sz w:val="20"/>
          <w:szCs w:val="24"/>
        </w:rPr>
        <w:t xml:space="preserve">– Сравнение проектных и фактических показателей разработки </w:t>
      </w:r>
      <w:r w:rsidRPr="0079273E">
        <w:rPr>
          <w:rFonts w:ascii="Times New Roman" w:eastAsia="Calibri" w:hAnsi="Times New Roman" w:cs="Times New Roman"/>
          <w:b/>
          <w:sz w:val="20"/>
          <w:szCs w:val="24"/>
          <w:lang w:val="en-US"/>
        </w:rPr>
        <w:t>III</w:t>
      </w:r>
      <w:r w:rsidRPr="0079273E">
        <w:rPr>
          <w:rFonts w:ascii="Times New Roman" w:eastAsia="Calibri" w:hAnsi="Times New Roman" w:cs="Times New Roman"/>
          <w:b/>
          <w:sz w:val="20"/>
          <w:szCs w:val="24"/>
        </w:rPr>
        <w:t xml:space="preserve"> объекта</w:t>
      </w:r>
    </w:p>
    <w:tbl>
      <w:tblPr>
        <w:tblW w:w="5000" w:type="pct"/>
        <w:tblLook w:val="04A0" w:firstRow="1" w:lastRow="0" w:firstColumn="1" w:lastColumn="0" w:noHBand="0" w:noVBand="1"/>
      </w:tblPr>
      <w:tblGrid>
        <w:gridCol w:w="779"/>
        <w:gridCol w:w="8122"/>
        <w:gridCol w:w="1273"/>
        <w:gridCol w:w="1278"/>
        <w:gridCol w:w="1269"/>
        <w:gridCol w:w="1286"/>
        <w:gridCol w:w="2538"/>
        <w:gridCol w:w="3033"/>
        <w:gridCol w:w="1932"/>
      </w:tblGrid>
      <w:tr w:rsidR="0079273E" w:rsidRPr="00235D41" w14:paraId="7EB5C3A1" w14:textId="77777777" w:rsidTr="00AC02CB">
        <w:trPr>
          <w:trHeight w:val="26"/>
        </w:trPr>
        <w:tc>
          <w:tcPr>
            <w:tcW w:w="181" w:type="pct"/>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78EC6134" w14:textId="77777777" w:rsidR="0079273E" w:rsidRPr="00235D41" w:rsidRDefault="0079273E"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w:t>
            </w:r>
            <w:r w:rsidRPr="00235D41">
              <w:rPr>
                <w:rFonts w:ascii="Times New Roman" w:eastAsia="Times New Roman" w:hAnsi="Times New Roman" w:cs="Times New Roman"/>
                <w:b/>
                <w:bCs/>
                <w:color w:val="000000"/>
                <w:sz w:val="20"/>
                <w:szCs w:val="20"/>
                <w:lang w:eastAsia="ru-RU"/>
              </w:rPr>
              <w:br/>
              <w:t>п/п</w:t>
            </w:r>
          </w:p>
        </w:tc>
        <w:tc>
          <w:tcPr>
            <w:tcW w:w="1888" w:type="pct"/>
            <w:vMerge w:val="restart"/>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1F5A0F11" w14:textId="77777777" w:rsidR="0079273E" w:rsidRPr="00235D41" w:rsidRDefault="0079273E"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Показатели</w:t>
            </w:r>
          </w:p>
        </w:tc>
        <w:tc>
          <w:tcPr>
            <w:tcW w:w="2931" w:type="pct"/>
            <w:gridSpan w:val="7"/>
            <w:tcBorders>
              <w:top w:val="double" w:sz="4" w:space="0" w:color="auto"/>
              <w:left w:val="nil"/>
              <w:bottom w:val="single" w:sz="4" w:space="0" w:color="auto"/>
              <w:right w:val="double" w:sz="4" w:space="0" w:color="auto"/>
            </w:tcBorders>
          </w:tcPr>
          <w:p w14:paraId="5D00B1E7" w14:textId="77777777" w:rsidR="0079273E" w:rsidRPr="00235D41" w:rsidRDefault="0079273E"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Годы</w:t>
            </w:r>
          </w:p>
        </w:tc>
      </w:tr>
      <w:tr w:rsidR="0079273E" w:rsidRPr="00235D41" w14:paraId="5CA4743E" w14:textId="77777777" w:rsidTr="00AC02CB">
        <w:trPr>
          <w:trHeight w:val="26"/>
        </w:trPr>
        <w:tc>
          <w:tcPr>
            <w:tcW w:w="181" w:type="pct"/>
            <w:vMerge/>
            <w:tcBorders>
              <w:top w:val="single" w:sz="4" w:space="0" w:color="auto"/>
              <w:left w:val="double" w:sz="4" w:space="0" w:color="auto"/>
              <w:bottom w:val="single" w:sz="4" w:space="0" w:color="auto"/>
              <w:right w:val="single" w:sz="4" w:space="0" w:color="auto"/>
            </w:tcBorders>
            <w:vAlign w:val="center"/>
            <w:hideMark/>
          </w:tcPr>
          <w:p w14:paraId="1E1EFA17" w14:textId="77777777" w:rsidR="0079273E" w:rsidRPr="00235D41" w:rsidRDefault="0079273E" w:rsidP="00235D41">
            <w:pPr>
              <w:spacing w:after="0" w:line="240" w:lineRule="auto"/>
              <w:rPr>
                <w:rFonts w:ascii="Times New Roman" w:eastAsia="Times New Roman" w:hAnsi="Times New Roman" w:cs="Times New Roman"/>
                <w:b/>
                <w:bCs/>
                <w:color w:val="000000"/>
                <w:sz w:val="20"/>
                <w:szCs w:val="20"/>
                <w:lang w:eastAsia="ru-RU"/>
              </w:rPr>
            </w:pPr>
          </w:p>
        </w:tc>
        <w:tc>
          <w:tcPr>
            <w:tcW w:w="1888" w:type="pct"/>
            <w:vMerge/>
            <w:tcBorders>
              <w:top w:val="single" w:sz="4" w:space="0" w:color="auto"/>
              <w:left w:val="single" w:sz="4" w:space="0" w:color="auto"/>
              <w:bottom w:val="single" w:sz="4" w:space="0" w:color="auto"/>
              <w:right w:val="single" w:sz="4" w:space="0" w:color="auto"/>
            </w:tcBorders>
            <w:vAlign w:val="center"/>
            <w:hideMark/>
          </w:tcPr>
          <w:p w14:paraId="256D0EE9" w14:textId="77777777" w:rsidR="0079273E" w:rsidRPr="00235D41" w:rsidRDefault="0079273E" w:rsidP="00235D41">
            <w:pPr>
              <w:spacing w:after="0" w:line="240" w:lineRule="auto"/>
              <w:rPr>
                <w:rFonts w:ascii="Times New Roman" w:eastAsia="Times New Roman" w:hAnsi="Times New Roman" w:cs="Times New Roman"/>
                <w:b/>
                <w:bCs/>
                <w:color w:val="000000"/>
                <w:sz w:val="20"/>
                <w:szCs w:val="20"/>
                <w:lang w:eastAsia="ru-RU"/>
              </w:rPr>
            </w:pPr>
          </w:p>
        </w:tc>
        <w:tc>
          <w:tcPr>
            <w:tcW w:w="59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E1D037" w14:textId="77777777" w:rsidR="0079273E" w:rsidRPr="00235D41" w:rsidRDefault="0079273E"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2021</w:t>
            </w:r>
          </w:p>
        </w:tc>
        <w:tc>
          <w:tcPr>
            <w:tcW w:w="59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FDCA6F" w14:textId="77777777" w:rsidR="0079273E" w:rsidRPr="00235D41" w:rsidRDefault="0079273E"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2022</w:t>
            </w:r>
          </w:p>
        </w:tc>
        <w:tc>
          <w:tcPr>
            <w:tcW w:w="1744" w:type="pct"/>
            <w:gridSpan w:val="3"/>
            <w:tcBorders>
              <w:top w:val="single" w:sz="4" w:space="0" w:color="auto"/>
              <w:left w:val="nil"/>
              <w:bottom w:val="single" w:sz="4" w:space="0" w:color="auto"/>
              <w:right w:val="double" w:sz="4" w:space="0" w:color="auto"/>
            </w:tcBorders>
          </w:tcPr>
          <w:p w14:paraId="6B4BF936" w14:textId="77777777" w:rsidR="0079273E" w:rsidRPr="00235D41" w:rsidRDefault="0079273E"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2023</w:t>
            </w:r>
          </w:p>
        </w:tc>
      </w:tr>
      <w:tr w:rsidR="0079273E" w:rsidRPr="00235D41" w14:paraId="0A2FB95F" w14:textId="77777777" w:rsidTr="00AC02CB">
        <w:trPr>
          <w:trHeight w:val="26"/>
        </w:trPr>
        <w:tc>
          <w:tcPr>
            <w:tcW w:w="181" w:type="pct"/>
            <w:vMerge/>
            <w:tcBorders>
              <w:top w:val="single" w:sz="4" w:space="0" w:color="auto"/>
              <w:left w:val="double" w:sz="4" w:space="0" w:color="auto"/>
              <w:bottom w:val="single" w:sz="4" w:space="0" w:color="auto"/>
              <w:right w:val="single" w:sz="4" w:space="0" w:color="auto"/>
            </w:tcBorders>
            <w:vAlign w:val="center"/>
            <w:hideMark/>
          </w:tcPr>
          <w:p w14:paraId="2C0C5075" w14:textId="77777777" w:rsidR="0079273E" w:rsidRPr="00235D41" w:rsidRDefault="0079273E" w:rsidP="00235D41">
            <w:pPr>
              <w:spacing w:after="0" w:line="240" w:lineRule="auto"/>
              <w:outlineLvl w:val="0"/>
              <w:rPr>
                <w:rFonts w:ascii="Times New Roman" w:eastAsia="Times New Roman" w:hAnsi="Times New Roman" w:cs="Times New Roman"/>
                <w:b/>
                <w:bCs/>
                <w:color w:val="000000"/>
                <w:sz w:val="20"/>
                <w:szCs w:val="20"/>
                <w:lang w:eastAsia="ru-RU"/>
              </w:rPr>
            </w:pPr>
          </w:p>
        </w:tc>
        <w:tc>
          <w:tcPr>
            <w:tcW w:w="1888" w:type="pct"/>
            <w:vMerge/>
            <w:tcBorders>
              <w:top w:val="single" w:sz="4" w:space="0" w:color="auto"/>
              <w:left w:val="single" w:sz="4" w:space="0" w:color="auto"/>
              <w:bottom w:val="single" w:sz="4" w:space="0" w:color="auto"/>
              <w:right w:val="single" w:sz="4" w:space="0" w:color="auto"/>
            </w:tcBorders>
            <w:vAlign w:val="center"/>
            <w:hideMark/>
          </w:tcPr>
          <w:p w14:paraId="6F775B7D" w14:textId="77777777" w:rsidR="0079273E" w:rsidRPr="00235D41" w:rsidRDefault="0079273E" w:rsidP="00235D41">
            <w:pPr>
              <w:spacing w:after="0" w:line="240" w:lineRule="auto"/>
              <w:outlineLvl w:val="0"/>
              <w:rPr>
                <w:rFonts w:ascii="Times New Roman" w:eastAsia="Times New Roman" w:hAnsi="Times New Roman" w:cs="Times New Roman"/>
                <w:b/>
                <w:bCs/>
                <w:color w:val="000000"/>
                <w:sz w:val="20"/>
                <w:szCs w:val="20"/>
                <w:lang w:eastAsia="ru-RU"/>
              </w:rPr>
            </w:pPr>
          </w:p>
        </w:tc>
        <w:tc>
          <w:tcPr>
            <w:tcW w:w="296" w:type="pct"/>
            <w:tcBorders>
              <w:top w:val="nil"/>
              <w:left w:val="nil"/>
              <w:bottom w:val="single" w:sz="4" w:space="0" w:color="auto"/>
              <w:right w:val="single" w:sz="4" w:space="0" w:color="auto"/>
            </w:tcBorders>
            <w:shd w:val="clear" w:color="000000" w:fill="BDD6EE"/>
            <w:noWrap/>
            <w:vAlign w:val="center"/>
            <w:hideMark/>
          </w:tcPr>
          <w:p w14:paraId="50FDB316" w14:textId="77777777" w:rsidR="0079273E" w:rsidRPr="00235D41" w:rsidRDefault="0079273E"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«АР-2021г»</w:t>
            </w:r>
          </w:p>
        </w:tc>
        <w:tc>
          <w:tcPr>
            <w:tcW w:w="297" w:type="pct"/>
            <w:tcBorders>
              <w:top w:val="nil"/>
              <w:left w:val="nil"/>
              <w:bottom w:val="single" w:sz="4" w:space="0" w:color="auto"/>
              <w:right w:val="single" w:sz="4" w:space="0" w:color="auto"/>
            </w:tcBorders>
            <w:shd w:val="clear" w:color="auto" w:fill="auto"/>
            <w:noWrap/>
            <w:vAlign w:val="center"/>
            <w:hideMark/>
          </w:tcPr>
          <w:p w14:paraId="2FCC2364" w14:textId="77777777" w:rsidR="0079273E" w:rsidRPr="00235D41" w:rsidRDefault="0079273E"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 xml:space="preserve"> факт</w:t>
            </w:r>
          </w:p>
        </w:tc>
        <w:tc>
          <w:tcPr>
            <w:tcW w:w="295" w:type="pct"/>
            <w:tcBorders>
              <w:top w:val="nil"/>
              <w:left w:val="nil"/>
              <w:bottom w:val="single" w:sz="4" w:space="0" w:color="auto"/>
              <w:right w:val="single" w:sz="4" w:space="0" w:color="auto"/>
            </w:tcBorders>
            <w:shd w:val="clear" w:color="000000" w:fill="BDD6EE"/>
            <w:noWrap/>
            <w:vAlign w:val="center"/>
            <w:hideMark/>
          </w:tcPr>
          <w:p w14:paraId="45768959" w14:textId="77777777" w:rsidR="0079273E" w:rsidRPr="00235D41" w:rsidRDefault="0079273E"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«АР-2021г»</w:t>
            </w:r>
          </w:p>
        </w:tc>
        <w:tc>
          <w:tcPr>
            <w:tcW w:w="299" w:type="pct"/>
            <w:tcBorders>
              <w:top w:val="nil"/>
              <w:left w:val="nil"/>
              <w:bottom w:val="single" w:sz="4" w:space="0" w:color="auto"/>
              <w:right w:val="single" w:sz="4" w:space="0" w:color="auto"/>
            </w:tcBorders>
            <w:shd w:val="clear" w:color="auto" w:fill="auto"/>
            <w:noWrap/>
            <w:vAlign w:val="center"/>
            <w:hideMark/>
          </w:tcPr>
          <w:p w14:paraId="6F7FE2E3" w14:textId="77777777" w:rsidR="0079273E" w:rsidRPr="00235D41" w:rsidRDefault="0079273E"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 xml:space="preserve"> факт</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18300A37" w14:textId="77777777" w:rsidR="0079273E" w:rsidRPr="00235D41" w:rsidRDefault="0079273E"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«АР-2021г»</w:t>
            </w:r>
          </w:p>
        </w:tc>
        <w:tc>
          <w:tcPr>
            <w:tcW w:w="705" w:type="pct"/>
            <w:tcBorders>
              <w:top w:val="nil"/>
              <w:left w:val="nil"/>
              <w:bottom w:val="single" w:sz="4" w:space="0" w:color="auto"/>
              <w:right w:val="single" w:sz="4" w:space="0" w:color="auto"/>
            </w:tcBorders>
            <w:vAlign w:val="center"/>
          </w:tcPr>
          <w:p w14:paraId="06049B41" w14:textId="77777777" w:rsidR="0079273E" w:rsidRPr="00235D41" w:rsidRDefault="0079273E"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Факт на 01.07.2023г</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79C4B3B9" w14:textId="77777777" w:rsidR="0079273E" w:rsidRPr="00235D41" w:rsidRDefault="0079273E"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На конец 2023г</w:t>
            </w:r>
          </w:p>
        </w:tc>
      </w:tr>
      <w:tr w:rsidR="001120A7" w:rsidRPr="00235D41" w14:paraId="6A35FECC" w14:textId="77777777" w:rsidTr="00AC02CB">
        <w:trPr>
          <w:trHeight w:val="26"/>
        </w:trPr>
        <w:tc>
          <w:tcPr>
            <w:tcW w:w="181" w:type="pct"/>
            <w:vMerge w:val="restart"/>
            <w:tcBorders>
              <w:top w:val="nil"/>
              <w:left w:val="double" w:sz="4" w:space="0" w:color="auto"/>
              <w:bottom w:val="single" w:sz="4" w:space="0" w:color="auto"/>
              <w:right w:val="single" w:sz="4" w:space="0" w:color="auto"/>
            </w:tcBorders>
            <w:shd w:val="clear" w:color="auto" w:fill="auto"/>
            <w:vAlign w:val="center"/>
            <w:hideMark/>
          </w:tcPr>
          <w:p w14:paraId="63E71A0C"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w:t>
            </w:r>
          </w:p>
        </w:tc>
        <w:tc>
          <w:tcPr>
            <w:tcW w:w="1888" w:type="pct"/>
            <w:tcBorders>
              <w:top w:val="nil"/>
              <w:left w:val="nil"/>
              <w:bottom w:val="single" w:sz="4" w:space="0" w:color="auto"/>
              <w:right w:val="single" w:sz="4" w:space="0" w:color="auto"/>
            </w:tcBorders>
            <w:shd w:val="clear" w:color="auto" w:fill="auto"/>
            <w:noWrap/>
            <w:vAlign w:val="center"/>
            <w:hideMark/>
          </w:tcPr>
          <w:p w14:paraId="33DF2277"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нефти,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296" w:type="pct"/>
            <w:tcBorders>
              <w:top w:val="nil"/>
              <w:left w:val="nil"/>
              <w:bottom w:val="single" w:sz="4" w:space="0" w:color="auto"/>
              <w:right w:val="single" w:sz="4" w:space="0" w:color="auto"/>
            </w:tcBorders>
            <w:shd w:val="clear" w:color="000000" w:fill="BDD6EE"/>
            <w:noWrap/>
            <w:vAlign w:val="bottom"/>
            <w:hideMark/>
          </w:tcPr>
          <w:p w14:paraId="1239FC7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11,0</w:t>
            </w:r>
          </w:p>
        </w:tc>
        <w:tc>
          <w:tcPr>
            <w:tcW w:w="297" w:type="pct"/>
            <w:tcBorders>
              <w:top w:val="nil"/>
              <w:left w:val="nil"/>
              <w:bottom w:val="single" w:sz="4" w:space="0" w:color="auto"/>
              <w:right w:val="single" w:sz="4" w:space="0" w:color="auto"/>
            </w:tcBorders>
            <w:shd w:val="clear" w:color="auto" w:fill="auto"/>
            <w:noWrap/>
            <w:vAlign w:val="center"/>
            <w:hideMark/>
          </w:tcPr>
          <w:p w14:paraId="5597DEF0"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8,7</w:t>
            </w:r>
          </w:p>
        </w:tc>
        <w:tc>
          <w:tcPr>
            <w:tcW w:w="295" w:type="pct"/>
            <w:tcBorders>
              <w:top w:val="nil"/>
              <w:left w:val="nil"/>
              <w:bottom w:val="single" w:sz="4" w:space="0" w:color="auto"/>
              <w:right w:val="single" w:sz="4" w:space="0" w:color="auto"/>
            </w:tcBorders>
            <w:shd w:val="clear" w:color="000000" w:fill="BDD6EE"/>
            <w:noWrap/>
            <w:vAlign w:val="bottom"/>
            <w:hideMark/>
          </w:tcPr>
          <w:p w14:paraId="3E50786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9,9</w:t>
            </w:r>
          </w:p>
        </w:tc>
        <w:tc>
          <w:tcPr>
            <w:tcW w:w="299" w:type="pct"/>
            <w:tcBorders>
              <w:top w:val="nil"/>
              <w:left w:val="nil"/>
              <w:bottom w:val="single" w:sz="4" w:space="0" w:color="auto"/>
              <w:right w:val="single" w:sz="4" w:space="0" w:color="auto"/>
            </w:tcBorders>
            <w:shd w:val="clear" w:color="auto" w:fill="auto"/>
            <w:noWrap/>
            <w:vAlign w:val="center"/>
            <w:hideMark/>
          </w:tcPr>
          <w:p w14:paraId="3026D6E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7,24</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5D0E9E6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11,0</w:t>
            </w:r>
          </w:p>
        </w:tc>
        <w:tc>
          <w:tcPr>
            <w:tcW w:w="705" w:type="pct"/>
            <w:tcBorders>
              <w:top w:val="nil"/>
              <w:left w:val="nil"/>
              <w:bottom w:val="single" w:sz="4" w:space="0" w:color="auto"/>
              <w:right w:val="single" w:sz="4" w:space="0" w:color="auto"/>
            </w:tcBorders>
            <w:vAlign w:val="center"/>
          </w:tcPr>
          <w:p w14:paraId="14DFAA64"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3,4</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6398710E"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6,7</w:t>
            </w:r>
          </w:p>
        </w:tc>
      </w:tr>
      <w:tr w:rsidR="001120A7" w:rsidRPr="00235D41" w14:paraId="426D02F4"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347CDAB6"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34DF4299"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новых скважин</w:t>
            </w:r>
          </w:p>
        </w:tc>
        <w:tc>
          <w:tcPr>
            <w:tcW w:w="296" w:type="pct"/>
            <w:tcBorders>
              <w:top w:val="nil"/>
              <w:left w:val="nil"/>
              <w:bottom w:val="single" w:sz="4" w:space="0" w:color="auto"/>
              <w:right w:val="single" w:sz="4" w:space="0" w:color="auto"/>
            </w:tcBorders>
            <w:shd w:val="clear" w:color="000000" w:fill="BDD6EE"/>
            <w:noWrap/>
            <w:vAlign w:val="bottom"/>
            <w:hideMark/>
          </w:tcPr>
          <w:p w14:paraId="740AB02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w:t>
            </w:r>
          </w:p>
        </w:tc>
        <w:tc>
          <w:tcPr>
            <w:tcW w:w="297" w:type="pct"/>
            <w:tcBorders>
              <w:top w:val="nil"/>
              <w:left w:val="nil"/>
              <w:bottom w:val="single" w:sz="4" w:space="0" w:color="auto"/>
              <w:right w:val="single" w:sz="4" w:space="0" w:color="auto"/>
            </w:tcBorders>
            <w:shd w:val="clear" w:color="auto" w:fill="auto"/>
            <w:noWrap/>
            <w:vAlign w:val="center"/>
            <w:hideMark/>
          </w:tcPr>
          <w:p w14:paraId="5915FBA6"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295" w:type="pct"/>
            <w:tcBorders>
              <w:top w:val="nil"/>
              <w:left w:val="nil"/>
              <w:bottom w:val="single" w:sz="4" w:space="0" w:color="auto"/>
              <w:right w:val="single" w:sz="4" w:space="0" w:color="auto"/>
            </w:tcBorders>
            <w:shd w:val="clear" w:color="000000" w:fill="BDD6EE"/>
            <w:noWrap/>
            <w:vAlign w:val="bottom"/>
            <w:hideMark/>
          </w:tcPr>
          <w:p w14:paraId="3B6403D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99" w:type="pct"/>
            <w:tcBorders>
              <w:top w:val="nil"/>
              <w:left w:val="nil"/>
              <w:bottom w:val="single" w:sz="4" w:space="0" w:color="auto"/>
              <w:right w:val="single" w:sz="4" w:space="0" w:color="auto"/>
            </w:tcBorders>
            <w:shd w:val="clear" w:color="auto" w:fill="auto"/>
            <w:noWrap/>
            <w:vAlign w:val="center"/>
            <w:hideMark/>
          </w:tcPr>
          <w:p w14:paraId="06F35414"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3FED2D0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1,5</w:t>
            </w:r>
          </w:p>
        </w:tc>
        <w:tc>
          <w:tcPr>
            <w:tcW w:w="705" w:type="pct"/>
            <w:tcBorders>
              <w:top w:val="nil"/>
              <w:left w:val="nil"/>
              <w:bottom w:val="single" w:sz="4" w:space="0" w:color="auto"/>
              <w:right w:val="single" w:sz="4" w:space="0" w:color="auto"/>
            </w:tcBorders>
            <w:vAlign w:val="center"/>
          </w:tcPr>
          <w:p w14:paraId="08E4398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367F0845"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r>
      <w:tr w:rsidR="001120A7" w:rsidRPr="00235D41" w14:paraId="3B6A05D4"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6B1713D8"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6F613110"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переходящих скважин</w:t>
            </w:r>
          </w:p>
        </w:tc>
        <w:tc>
          <w:tcPr>
            <w:tcW w:w="296" w:type="pct"/>
            <w:tcBorders>
              <w:top w:val="nil"/>
              <w:left w:val="nil"/>
              <w:bottom w:val="single" w:sz="4" w:space="0" w:color="auto"/>
              <w:right w:val="single" w:sz="4" w:space="0" w:color="auto"/>
            </w:tcBorders>
            <w:shd w:val="clear" w:color="000000" w:fill="BDD6EE"/>
            <w:noWrap/>
            <w:vAlign w:val="center"/>
            <w:hideMark/>
          </w:tcPr>
          <w:p w14:paraId="7EA42CB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11,0</w:t>
            </w:r>
          </w:p>
        </w:tc>
        <w:tc>
          <w:tcPr>
            <w:tcW w:w="297" w:type="pct"/>
            <w:tcBorders>
              <w:top w:val="nil"/>
              <w:left w:val="nil"/>
              <w:bottom w:val="single" w:sz="4" w:space="0" w:color="auto"/>
              <w:right w:val="single" w:sz="4" w:space="0" w:color="auto"/>
            </w:tcBorders>
            <w:shd w:val="clear" w:color="auto" w:fill="auto"/>
            <w:noWrap/>
            <w:vAlign w:val="center"/>
            <w:hideMark/>
          </w:tcPr>
          <w:p w14:paraId="7B547D0F"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8,7</w:t>
            </w:r>
          </w:p>
        </w:tc>
        <w:tc>
          <w:tcPr>
            <w:tcW w:w="295" w:type="pct"/>
            <w:tcBorders>
              <w:top w:val="nil"/>
              <w:left w:val="nil"/>
              <w:bottom w:val="single" w:sz="4" w:space="0" w:color="auto"/>
              <w:right w:val="single" w:sz="4" w:space="0" w:color="auto"/>
            </w:tcBorders>
            <w:shd w:val="clear" w:color="000000" w:fill="BDD6EE"/>
            <w:noWrap/>
            <w:vAlign w:val="center"/>
            <w:hideMark/>
          </w:tcPr>
          <w:p w14:paraId="734EB02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9,9</w:t>
            </w:r>
          </w:p>
        </w:tc>
        <w:tc>
          <w:tcPr>
            <w:tcW w:w="299" w:type="pct"/>
            <w:tcBorders>
              <w:top w:val="nil"/>
              <w:left w:val="nil"/>
              <w:bottom w:val="single" w:sz="4" w:space="0" w:color="auto"/>
              <w:right w:val="single" w:sz="4" w:space="0" w:color="auto"/>
            </w:tcBorders>
            <w:shd w:val="clear" w:color="auto" w:fill="auto"/>
            <w:noWrap/>
            <w:vAlign w:val="center"/>
            <w:hideMark/>
          </w:tcPr>
          <w:p w14:paraId="2CC8537C"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7,2</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1C37800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9,6</w:t>
            </w:r>
          </w:p>
        </w:tc>
        <w:tc>
          <w:tcPr>
            <w:tcW w:w="705" w:type="pct"/>
            <w:tcBorders>
              <w:top w:val="nil"/>
              <w:left w:val="nil"/>
              <w:bottom w:val="single" w:sz="4" w:space="0" w:color="auto"/>
              <w:right w:val="single" w:sz="4" w:space="0" w:color="auto"/>
            </w:tcBorders>
            <w:vAlign w:val="center"/>
          </w:tcPr>
          <w:p w14:paraId="18369CE7"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3,4</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22E0B09"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6,7</w:t>
            </w:r>
          </w:p>
        </w:tc>
      </w:tr>
      <w:tr w:rsidR="001120A7" w:rsidRPr="00235D41" w14:paraId="3E959C70"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6D6E5A46"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w:t>
            </w:r>
          </w:p>
        </w:tc>
        <w:tc>
          <w:tcPr>
            <w:tcW w:w="1888" w:type="pct"/>
            <w:tcBorders>
              <w:top w:val="nil"/>
              <w:left w:val="nil"/>
              <w:bottom w:val="single" w:sz="4" w:space="0" w:color="auto"/>
              <w:right w:val="single" w:sz="4" w:space="0" w:color="auto"/>
            </w:tcBorders>
            <w:shd w:val="clear" w:color="auto" w:fill="auto"/>
            <w:noWrap/>
            <w:vAlign w:val="center"/>
            <w:hideMark/>
          </w:tcPr>
          <w:p w14:paraId="3D8A327B"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нефти,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296" w:type="pct"/>
            <w:tcBorders>
              <w:top w:val="nil"/>
              <w:left w:val="nil"/>
              <w:bottom w:val="single" w:sz="4" w:space="0" w:color="auto"/>
              <w:right w:val="single" w:sz="4" w:space="0" w:color="auto"/>
            </w:tcBorders>
            <w:shd w:val="clear" w:color="000000" w:fill="BDD6EE"/>
            <w:noWrap/>
            <w:vAlign w:val="bottom"/>
            <w:hideMark/>
          </w:tcPr>
          <w:p w14:paraId="79BF66A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833,9</w:t>
            </w:r>
          </w:p>
        </w:tc>
        <w:tc>
          <w:tcPr>
            <w:tcW w:w="297" w:type="pct"/>
            <w:tcBorders>
              <w:top w:val="nil"/>
              <w:left w:val="nil"/>
              <w:bottom w:val="single" w:sz="4" w:space="0" w:color="auto"/>
              <w:right w:val="single" w:sz="4" w:space="0" w:color="auto"/>
            </w:tcBorders>
            <w:shd w:val="clear" w:color="auto" w:fill="auto"/>
            <w:noWrap/>
            <w:vAlign w:val="center"/>
            <w:hideMark/>
          </w:tcPr>
          <w:p w14:paraId="3ED324C9"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831,3</w:t>
            </w:r>
          </w:p>
        </w:tc>
        <w:tc>
          <w:tcPr>
            <w:tcW w:w="295" w:type="pct"/>
            <w:tcBorders>
              <w:top w:val="nil"/>
              <w:left w:val="nil"/>
              <w:bottom w:val="single" w:sz="4" w:space="0" w:color="auto"/>
              <w:right w:val="single" w:sz="4" w:space="0" w:color="auto"/>
            </w:tcBorders>
            <w:shd w:val="clear" w:color="000000" w:fill="BDD6EE"/>
            <w:noWrap/>
            <w:vAlign w:val="bottom"/>
            <w:hideMark/>
          </w:tcPr>
          <w:p w14:paraId="45370B5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843,6</w:t>
            </w:r>
          </w:p>
        </w:tc>
        <w:tc>
          <w:tcPr>
            <w:tcW w:w="299" w:type="pct"/>
            <w:tcBorders>
              <w:top w:val="nil"/>
              <w:left w:val="nil"/>
              <w:bottom w:val="single" w:sz="4" w:space="0" w:color="auto"/>
              <w:right w:val="single" w:sz="4" w:space="0" w:color="auto"/>
            </w:tcBorders>
            <w:shd w:val="clear" w:color="auto" w:fill="auto"/>
            <w:noWrap/>
            <w:vAlign w:val="center"/>
            <w:hideMark/>
          </w:tcPr>
          <w:p w14:paraId="6BBBA82E"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838,5</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192FCBC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854,6</w:t>
            </w:r>
          </w:p>
        </w:tc>
        <w:tc>
          <w:tcPr>
            <w:tcW w:w="705" w:type="pct"/>
            <w:tcBorders>
              <w:top w:val="nil"/>
              <w:left w:val="nil"/>
              <w:bottom w:val="single" w:sz="4" w:space="0" w:color="auto"/>
              <w:right w:val="single" w:sz="4" w:space="0" w:color="auto"/>
            </w:tcBorders>
            <w:vAlign w:val="center"/>
          </w:tcPr>
          <w:p w14:paraId="59AA17EA"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841,9</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6D645ECC"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845,2</w:t>
            </w:r>
          </w:p>
        </w:tc>
      </w:tr>
      <w:tr w:rsidR="001120A7" w:rsidRPr="00235D41" w14:paraId="72BE49D6"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0C9F56EC"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3</w:t>
            </w:r>
          </w:p>
        </w:tc>
        <w:tc>
          <w:tcPr>
            <w:tcW w:w="1888" w:type="pct"/>
            <w:tcBorders>
              <w:top w:val="nil"/>
              <w:left w:val="nil"/>
              <w:bottom w:val="single" w:sz="4" w:space="0" w:color="auto"/>
              <w:right w:val="single" w:sz="4" w:space="0" w:color="auto"/>
            </w:tcBorders>
            <w:shd w:val="clear" w:color="auto" w:fill="auto"/>
            <w:noWrap/>
            <w:vAlign w:val="center"/>
            <w:hideMark/>
          </w:tcPr>
          <w:p w14:paraId="57D6543B"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Текущий КИН, доли ед.</w:t>
            </w:r>
          </w:p>
        </w:tc>
        <w:tc>
          <w:tcPr>
            <w:tcW w:w="296" w:type="pct"/>
            <w:tcBorders>
              <w:top w:val="nil"/>
              <w:left w:val="nil"/>
              <w:bottom w:val="single" w:sz="4" w:space="0" w:color="auto"/>
              <w:right w:val="single" w:sz="4" w:space="0" w:color="auto"/>
            </w:tcBorders>
            <w:shd w:val="clear" w:color="000000" w:fill="BDD6EE"/>
            <w:noWrap/>
            <w:vAlign w:val="bottom"/>
            <w:hideMark/>
          </w:tcPr>
          <w:p w14:paraId="546A33A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0,386</w:t>
            </w:r>
          </w:p>
        </w:tc>
        <w:tc>
          <w:tcPr>
            <w:tcW w:w="297" w:type="pct"/>
            <w:tcBorders>
              <w:top w:val="nil"/>
              <w:left w:val="nil"/>
              <w:bottom w:val="single" w:sz="4" w:space="0" w:color="auto"/>
              <w:right w:val="single" w:sz="4" w:space="0" w:color="auto"/>
            </w:tcBorders>
            <w:shd w:val="clear" w:color="auto" w:fill="auto"/>
            <w:noWrap/>
            <w:vAlign w:val="center"/>
            <w:hideMark/>
          </w:tcPr>
          <w:p w14:paraId="094B52F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0,385</w:t>
            </w:r>
          </w:p>
        </w:tc>
        <w:tc>
          <w:tcPr>
            <w:tcW w:w="295" w:type="pct"/>
            <w:tcBorders>
              <w:top w:val="nil"/>
              <w:left w:val="nil"/>
              <w:bottom w:val="single" w:sz="4" w:space="0" w:color="auto"/>
              <w:right w:val="single" w:sz="4" w:space="0" w:color="auto"/>
            </w:tcBorders>
            <w:shd w:val="clear" w:color="000000" w:fill="BDD6EE"/>
            <w:noWrap/>
            <w:vAlign w:val="bottom"/>
            <w:hideMark/>
          </w:tcPr>
          <w:p w14:paraId="29B9F53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0,379</w:t>
            </w:r>
          </w:p>
        </w:tc>
        <w:tc>
          <w:tcPr>
            <w:tcW w:w="299" w:type="pct"/>
            <w:tcBorders>
              <w:top w:val="nil"/>
              <w:left w:val="nil"/>
              <w:bottom w:val="single" w:sz="4" w:space="0" w:color="auto"/>
              <w:right w:val="single" w:sz="4" w:space="0" w:color="auto"/>
            </w:tcBorders>
            <w:shd w:val="clear" w:color="auto" w:fill="auto"/>
            <w:noWrap/>
            <w:vAlign w:val="center"/>
            <w:hideMark/>
          </w:tcPr>
          <w:p w14:paraId="5E021181"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0,388</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106674B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0,384</w:t>
            </w:r>
          </w:p>
        </w:tc>
        <w:tc>
          <w:tcPr>
            <w:tcW w:w="705" w:type="pct"/>
            <w:tcBorders>
              <w:top w:val="nil"/>
              <w:left w:val="nil"/>
              <w:bottom w:val="single" w:sz="4" w:space="0" w:color="auto"/>
              <w:right w:val="single" w:sz="4" w:space="0" w:color="auto"/>
            </w:tcBorders>
            <w:vAlign w:val="center"/>
          </w:tcPr>
          <w:p w14:paraId="4598EEDE"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0,390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171098B0"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0,391</w:t>
            </w:r>
          </w:p>
        </w:tc>
      </w:tr>
      <w:tr w:rsidR="001120A7" w:rsidRPr="00235D41" w14:paraId="7C5C6FFB"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092395E6"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4</w:t>
            </w:r>
          </w:p>
        </w:tc>
        <w:tc>
          <w:tcPr>
            <w:tcW w:w="1888" w:type="pct"/>
            <w:tcBorders>
              <w:top w:val="nil"/>
              <w:left w:val="nil"/>
              <w:bottom w:val="single" w:sz="4" w:space="0" w:color="auto"/>
              <w:right w:val="single" w:sz="4" w:space="0" w:color="auto"/>
            </w:tcBorders>
            <w:shd w:val="clear" w:color="auto" w:fill="auto"/>
            <w:noWrap/>
            <w:vAlign w:val="center"/>
            <w:hideMark/>
          </w:tcPr>
          <w:p w14:paraId="353A5579"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газа, </w:t>
            </w:r>
            <w:proofErr w:type="gramStart"/>
            <w:r w:rsidRPr="00235D41">
              <w:rPr>
                <w:rFonts w:ascii="Times New Roman" w:eastAsia="Times New Roman" w:hAnsi="Times New Roman" w:cs="Times New Roman"/>
                <w:color w:val="000000"/>
                <w:sz w:val="20"/>
                <w:szCs w:val="20"/>
                <w:lang w:eastAsia="ru-RU"/>
              </w:rPr>
              <w:t>млн.м</w:t>
            </w:r>
            <w:proofErr w:type="gramEnd"/>
            <w:r w:rsidRPr="00235D41">
              <w:rPr>
                <w:rFonts w:ascii="Times New Roman" w:eastAsia="Times New Roman" w:hAnsi="Times New Roman" w:cs="Times New Roman"/>
                <w:color w:val="000000"/>
                <w:sz w:val="20"/>
                <w:szCs w:val="20"/>
                <w:vertAlign w:val="superscript"/>
                <w:lang w:eastAsia="ru-RU"/>
              </w:rPr>
              <w:t>3</w:t>
            </w:r>
          </w:p>
        </w:tc>
        <w:tc>
          <w:tcPr>
            <w:tcW w:w="296" w:type="pct"/>
            <w:tcBorders>
              <w:top w:val="nil"/>
              <w:left w:val="nil"/>
              <w:bottom w:val="single" w:sz="4" w:space="0" w:color="auto"/>
              <w:right w:val="single" w:sz="4" w:space="0" w:color="auto"/>
            </w:tcBorders>
            <w:shd w:val="clear" w:color="000000" w:fill="BDD6EE"/>
            <w:noWrap/>
            <w:vAlign w:val="bottom"/>
            <w:hideMark/>
          </w:tcPr>
          <w:p w14:paraId="19EDD04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1,170</w:t>
            </w:r>
          </w:p>
        </w:tc>
        <w:tc>
          <w:tcPr>
            <w:tcW w:w="297" w:type="pct"/>
            <w:tcBorders>
              <w:top w:val="nil"/>
              <w:left w:val="nil"/>
              <w:bottom w:val="single" w:sz="4" w:space="0" w:color="auto"/>
              <w:right w:val="single" w:sz="4" w:space="0" w:color="auto"/>
            </w:tcBorders>
            <w:shd w:val="clear" w:color="auto" w:fill="auto"/>
            <w:noWrap/>
            <w:vAlign w:val="center"/>
            <w:hideMark/>
          </w:tcPr>
          <w:p w14:paraId="535C4561"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0,451</w:t>
            </w:r>
          </w:p>
        </w:tc>
        <w:tc>
          <w:tcPr>
            <w:tcW w:w="295" w:type="pct"/>
            <w:tcBorders>
              <w:top w:val="nil"/>
              <w:left w:val="nil"/>
              <w:bottom w:val="single" w:sz="4" w:space="0" w:color="auto"/>
              <w:right w:val="single" w:sz="4" w:space="0" w:color="auto"/>
            </w:tcBorders>
            <w:shd w:val="clear" w:color="000000" w:fill="BDD6EE"/>
            <w:noWrap/>
            <w:vAlign w:val="bottom"/>
            <w:hideMark/>
          </w:tcPr>
          <w:p w14:paraId="15DE714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1,054</w:t>
            </w:r>
          </w:p>
        </w:tc>
        <w:tc>
          <w:tcPr>
            <w:tcW w:w="299" w:type="pct"/>
            <w:tcBorders>
              <w:top w:val="nil"/>
              <w:left w:val="nil"/>
              <w:bottom w:val="single" w:sz="4" w:space="0" w:color="auto"/>
              <w:right w:val="single" w:sz="4" w:space="0" w:color="auto"/>
            </w:tcBorders>
            <w:shd w:val="clear" w:color="auto" w:fill="auto"/>
            <w:noWrap/>
            <w:vAlign w:val="center"/>
            <w:hideMark/>
          </w:tcPr>
          <w:p w14:paraId="11AD99BA"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0,384</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4BEF269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1,169</w:t>
            </w:r>
          </w:p>
        </w:tc>
        <w:tc>
          <w:tcPr>
            <w:tcW w:w="705" w:type="pct"/>
            <w:tcBorders>
              <w:top w:val="nil"/>
              <w:left w:val="nil"/>
              <w:bottom w:val="single" w:sz="4" w:space="0" w:color="auto"/>
              <w:right w:val="single" w:sz="4" w:space="0" w:color="auto"/>
            </w:tcBorders>
            <w:vAlign w:val="center"/>
          </w:tcPr>
          <w:p w14:paraId="30A9887D"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0,145</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72E5FE5F"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0,186</w:t>
            </w:r>
          </w:p>
        </w:tc>
      </w:tr>
      <w:tr w:rsidR="001120A7" w:rsidRPr="00235D41" w14:paraId="147BB029"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0140D890"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5</w:t>
            </w:r>
          </w:p>
        </w:tc>
        <w:tc>
          <w:tcPr>
            <w:tcW w:w="1888" w:type="pct"/>
            <w:tcBorders>
              <w:top w:val="nil"/>
              <w:left w:val="nil"/>
              <w:bottom w:val="single" w:sz="4" w:space="0" w:color="auto"/>
              <w:right w:val="single" w:sz="4" w:space="0" w:color="auto"/>
            </w:tcBorders>
            <w:shd w:val="clear" w:color="auto" w:fill="auto"/>
            <w:noWrap/>
            <w:vAlign w:val="center"/>
            <w:hideMark/>
          </w:tcPr>
          <w:p w14:paraId="2FC0C0D7"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газа, </w:t>
            </w:r>
            <w:proofErr w:type="gramStart"/>
            <w:r w:rsidRPr="00235D41">
              <w:rPr>
                <w:rFonts w:ascii="Times New Roman" w:eastAsia="Times New Roman" w:hAnsi="Times New Roman" w:cs="Times New Roman"/>
                <w:color w:val="000000"/>
                <w:sz w:val="20"/>
                <w:szCs w:val="20"/>
                <w:lang w:eastAsia="ru-RU"/>
              </w:rPr>
              <w:t>млн.м</w:t>
            </w:r>
            <w:proofErr w:type="gramEnd"/>
            <w:r w:rsidRPr="00235D41">
              <w:rPr>
                <w:rFonts w:ascii="Times New Roman" w:eastAsia="Times New Roman" w:hAnsi="Times New Roman" w:cs="Times New Roman"/>
                <w:color w:val="000000"/>
                <w:sz w:val="20"/>
                <w:szCs w:val="20"/>
                <w:vertAlign w:val="superscript"/>
                <w:lang w:eastAsia="ru-RU"/>
              </w:rPr>
              <w:t>3</w:t>
            </w:r>
          </w:p>
        </w:tc>
        <w:tc>
          <w:tcPr>
            <w:tcW w:w="296" w:type="pct"/>
            <w:tcBorders>
              <w:top w:val="nil"/>
              <w:left w:val="nil"/>
              <w:bottom w:val="single" w:sz="4" w:space="0" w:color="auto"/>
              <w:right w:val="single" w:sz="4" w:space="0" w:color="auto"/>
            </w:tcBorders>
            <w:shd w:val="clear" w:color="000000" w:fill="BDD6EE"/>
            <w:noWrap/>
            <w:vAlign w:val="bottom"/>
            <w:hideMark/>
          </w:tcPr>
          <w:p w14:paraId="10B2B84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87,742</w:t>
            </w:r>
          </w:p>
        </w:tc>
        <w:tc>
          <w:tcPr>
            <w:tcW w:w="297" w:type="pct"/>
            <w:tcBorders>
              <w:top w:val="nil"/>
              <w:left w:val="nil"/>
              <w:bottom w:val="single" w:sz="4" w:space="0" w:color="auto"/>
              <w:right w:val="single" w:sz="4" w:space="0" w:color="auto"/>
            </w:tcBorders>
            <w:shd w:val="clear" w:color="auto" w:fill="auto"/>
            <w:noWrap/>
            <w:vAlign w:val="center"/>
            <w:hideMark/>
          </w:tcPr>
          <w:p w14:paraId="33531A72"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64,295</w:t>
            </w:r>
          </w:p>
        </w:tc>
        <w:tc>
          <w:tcPr>
            <w:tcW w:w="295" w:type="pct"/>
            <w:tcBorders>
              <w:top w:val="nil"/>
              <w:left w:val="nil"/>
              <w:bottom w:val="single" w:sz="4" w:space="0" w:color="auto"/>
              <w:right w:val="single" w:sz="4" w:space="0" w:color="auto"/>
            </w:tcBorders>
            <w:shd w:val="clear" w:color="000000" w:fill="BDD6EE"/>
            <w:noWrap/>
            <w:vAlign w:val="bottom"/>
            <w:hideMark/>
          </w:tcPr>
          <w:p w14:paraId="162A698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87,469</w:t>
            </w:r>
          </w:p>
        </w:tc>
        <w:tc>
          <w:tcPr>
            <w:tcW w:w="299" w:type="pct"/>
            <w:tcBorders>
              <w:top w:val="nil"/>
              <w:left w:val="nil"/>
              <w:bottom w:val="single" w:sz="4" w:space="0" w:color="auto"/>
              <w:right w:val="single" w:sz="4" w:space="0" w:color="auto"/>
            </w:tcBorders>
            <w:shd w:val="clear" w:color="auto" w:fill="auto"/>
            <w:noWrap/>
            <w:vAlign w:val="center"/>
            <w:hideMark/>
          </w:tcPr>
          <w:p w14:paraId="741F6DFE"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64,679</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74CB9AD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88,638</w:t>
            </w:r>
          </w:p>
        </w:tc>
        <w:tc>
          <w:tcPr>
            <w:tcW w:w="705" w:type="pct"/>
            <w:tcBorders>
              <w:top w:val="nil"/>
              <w:left w:val="nil"/>
              <w:bottom w:val="single" w:sz="4" w:space="0" w:color="auto"/>
              <w:right w:val="single" w:sz="4" w:space="0" w:color="auto"/>
            </w:tcBorders>
            <w:vAlign w:val="center"/>
          </w:tcPr>
          <w:p w14:paraId="41FF8850"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64,824</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31D420D"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64,865</w:t>
            </w:r>
          </w:p>
        </w:tc>
      </w:tr>
      <w:tr w:rsidR="001120A7" w:rsidRPr="00235D41" w14:paraId="77B35146"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6821DAA7"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6</w:t>
            </w:r>
          </w:p>
        </w:tc>
        <w:tc>
          <w:tcPr>
            <w:tcW w:w="1888" w:type="pct"/>
            <w:tcBorders>
              <w:top w:val="nil"/>
              <w:left w:val="nil"/>
              <w:bottom w:val="single" w:sz="4" w:space="0" w:color="auto"/>
              <w:right w:val="single" w:sz="4" w:space="0" w:color="auto"/>
            </w:tcBorders>
            <w:shd w:val="clear" w:color="auto" w:fill="auto"/>
            <w:noWrap/>
            <w:vAlign w:val="center"/>
            <w:hideMark/>
          </w:tcPr>
          <w:p w14:paraId="75CE2DA1"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Газовый фактор, м</w:t>
            </w:r>
            <w:r w:rsidRPr="00235D41">
              <w:rPr>
                <w:rFonts w:ascii="Times New Roman" w:eastAsia="Times New Roman" w:hAnsi="Times New Roman" w:cs="Times New Roman"/>
                <w:color w:val="000000"/>
                <w:sz w:val="20"/>
                <w:szCs w:val="20"/>
                <w:vertAlign w:val="superscript"/>
                <w:lang w:eastAsia="ru-RU"/>
              </w:rPr>
              <w:t>3</w:t>
            </w:r>
            <w:r w:rsidRPr="00235D41">
              <w:rPr>
                <w:rFonts w:ascii="Times New Roman" w:eastAsia="Times New Roman" w:hAnsi="Times New Roman" w:cs="Times New Roman"/>
                <w:color w:val="000000"/>
                <w:sz w:val="20"/>
                <w:szCs w:val="20"/>
                <w:lang w:eastAsia="ru-RU"/>
              </w:rPr>
              <w:t>/т</w:t>
            </w:r>
          </w:p>
        </w:tc>
        <w:tc>
          <w:tcPr>
            <w:tcW w:w="296" w:type="pct"/>
            <w:tcBorders>
              <w:top w:val="nil"/>
              <w:left w:val="nil"/>
              <w:bottom w:val="single" w:sz="4" w:space="0" w:color="auto"/>
              <w:right w:val="single" w:sz="4" w:space="0" w:color="auto"/>
            </w:tcBorders>
            <w:shd w:val="clear" w:color="000000" w:fill="BDD6EE"/>
            <w:noWrap/>
            <w:vAlign w:val="center"/>
            <w:hideMark/>
          </w:tcPr>
          <w:p w14:paraId="01B96816"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106,0</w:t>
            </w:r>
          </w:p>
        </w:tc>
        <w:tc>
          <w:tcPr>
            <w:tcW w:w="297" w:type="pct"/>
            <w:tcBorders>
              <w:top w:val="nil"/>
              <w:left w:val="nil"/>
              <w:bottom w:val="single" w:sz="4" w:space="0" w:color="auto"/>
              <w:right w:val="single" w:sz="4" w:space="0" w:color="auto"/>
            </w:tcBorders>
            <w:shd w:val="clear" w:color="auto" w:fill="auto"/>
            <w:noWrap/>
            <w:vAlign w:val="center"/>
            <w:hideMark/>
          </w:tcPr>
          <w:p w14:paraId="40DACB5D"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106,0</w:t>
            </w:r>
          </w:p>
        </w:tc>
        <w:tc>
          <w:tcPr>
            <w:tcW w:w="295" w:type="pct"/>
            <w:tcBorders>
              <w:top w:val="nil"/>
              <w:left w:val="nil"/>
              <w:bottom w:val="single" w:sz="4" w:space="0" w:color="auto"/>
              <w:right w:val="single" w:sz="4" w:space="0" w:color="auto"/>
            </w:tcBorders>
            <w:shd w:val="clear" w:color="000000" w:fill="BDD6EE"/>
            <w:noWrap/>
            <w:vAlign w:val="center"/>
            <w:hideMark/>
          </w:tcPr>
          <w:p w14:paraId="24B8918C"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106,0</w:t>
            </w:r>
          </w:p>
        </w:tc>
        <w:tc>
          <w:tcPr>
            <w:tcW w:w="299" w:type="pct"/>
            <w:tcBorders>
              <w:top w:val="nil"/>
              <w:left w:val="nil"/>
              <w:bottom w:val="single" w:sz="4" w:space="0" w:color="auto"/>
              <w:right w:val="single" w:sz="4" w:space="0" w:color="auto"/>
            </w:tcBorders>
            <w:shd w:val="clear" w:color="auto" w:fill="auto"/>
            <w:noWrap/>
            <w:vAlign w:val="center"/>
            <w:hideMark/>
          </w:tcPr>
          <w:p w14:paraId="57B45B69"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53,0</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3D23A3C9"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106,0</w:t>
            </w:r>
          </w:p>
        </w:tc>
        <w:tc>
          <w:tcPr>
            <w:tcW w:w="705" w:type="pct"/>
            <w:tcBorders>
              <w:top w:val="nil"/>
              <w:left w:val="nil"/>
              <w:bottom w:val="single" w:sz="4" w:space="0" w:color="auto"/>
              <w:right w:val="single" w:sz="4" w:space="0" w:color="auto"/>
            </w:tcBorders>
            <w:vAlign w:val="center"/>
          </w:tcPr>
          <w:p w14:paraId="1B4F2B4A"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43,0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473C847C"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27,8</w:t>
            </w:r>
          </w:p>
        </w:tc>
      </w:tr>
      <w:tr w:rsidR="001120A7" w:rsidRPr="00235D41" w14:paraId="231D9EB9"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3541EE87"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7</w:t>
            </w:r>
          </w:p>
        </w:tc>
        <w:tc>
          <w:tcPr>
            <w:tcW w:w="1888" w:type="pct"/>
            <w:tcBorders>
              <w:top w:val="nil"/>
              <w:left w:val="nil"/>
              <w:bottom w:val="single" w:sz="4" w:space="0" w:color="auto"/>
              <w:right w:val="single" w:sz="4" w:space="0" w:color="auto"/>
            </w:tcBorders>
            <w:shd w:val="clear" w:color="auto" w:fill="auto"/>
            <w:noWrap/>
            <w:vAlign w:val="center"/>
            <w:hideMark/>
          </w:tcPr>
          <w:p w14:paraId="3D6893E0"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Темп отбора от НИЗ, %</w:t>
            </w:r>
          </w:p>
        </w:tc>
        <w:tc>
          <w:tcPr>
            <w:tcW w:w="296" w:type="pct"/>
            <w:tcBorders>
              <w:top w:val="nil"/>
              <w:left w:val="nil"/>
              <w:bottom w:val="single" w:sz="4" w:space="0" w:color="auto"/>
              <w:right w:val="single" w:sz="4" w:space="0" w:color="auto"/>
            </w:tcBorders>
            <w:shd w:val="clear" w:color="000000" w:fill="BDD6EE"/>
            <w:noWrap/>
            <w:vAlign w:val="center"/>
            <w:hideMark/>
          </w:tcPr>
          <w:p w14:paraId="6FFDC240"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1,1</w:t>
            </w:r>
          </w:p>
        </w:tc>
        <w:tc>
          <w:tcPr>
            <w:tcW w:w="297" w:type="pct"/>
            <w:tcBorders>
              <w:top w:val="nil"/>
              <w:left w:val="nil"/>
              <w:bottom w:val="single" w:sz="4" w:space="0" w:color="auto"/>
              <w:right w:val="single" w:sz="4" w:space="0" w:color="auto"/>
            </w:tcBorders>
            <w:shd w:val="clear" w:color="auto" w:fill="auto"/>
            <w:noWrap/>
            <w:vAlign w:val="center"/>
            <w:hideMark/>
          </w:tcPr>
          <w:p w14:paraId="75121532"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0,8</w:t>
            </w:r>
          </w:p>
        </w:tc>
        <w:tc>
          <w:tcPr>
            <w:tcW w:w="295" w:type="pct"/>
            <w:tcBorders>
              <w:top w:val="nil"/>
              <w:left w:val="nil"/>
              <w:bottom w:val="single" w:sz="4" w:space="0" w:color="auto"/>
              <w:right w:val="single" w:sz="4" w:space="0" w:color="auto"/>
            </w:tcBorders>
            <w:shd w:val="clear" w:color="000000" w:fill="BDD6EE"/>
            <w:noWrap/>
            <w:vAlign w:val="center"/>
            <w:hideMark/>
          </w:tcPr>
          <w:p w14:paraId="51C41A6C"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0,8</w:t>
            </w:r>
          </w:p>
        </w:tc>
        <w:tc>
          <w:tcPr>
            <w:tcW w:w="299" w:type="pct"/>
            <w:tcBorders>
              <w:top w:val="nil"/>
              <w:left w:val="nil"/>
              <w:bottom w:val="single" w:sz="4" w:space="0" w:color="auto"/>
              <w:right w:val="single" w:sz="4" w:space="0" w:color="auto"/>
            </w:tcBorders>
            <w:shd w:val="clear" w:color="auto" w:fill="auto"/>
            <w:noWrap/>
            <w:vAlign w:val="center"/>
            <w:hideMark/>
          </w:tcPr>
          <w:p w14:paraId="6B36736E"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0,7</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22F726C4"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0,9</w:t>
            </w:r>
          </w:p>
        </w:tc>
        <w:tc>
          <w:tcPr>
            <w:tcW w:w="705" w:type="pct"/>
            <w:tcBorders>
              <w:top w:val="nil"/>
              <w:left w:val="nil"/>
              <w:bottom w:val="single" w:sz="4" w:space="0" w:color="auto"/>
              <w:right w:val="single" w:sz="4" w:space="0" w:color="auto"/>
            </w:tcBorders>
            <w:vAlign w:val="center"/>
          </w:tcPr>
          <w:p w14:paraId="7E9704F1"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0,3</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2A5864B"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0,6</w:t>
            </w:r>
          </w:p>
        </w:tc>
      </w:tr>
      <w:tr w:rsidR="001120A7" w:rsidRPr="00235D41" w14:paraId="7FE13CC3"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425EF0E2"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8</w:t>
            </w:r>
          </w:p>
        </w:tc>
        <w:tc>
          <w:tcPr>
            <w:tcW w:w="1888" w:type="pct"/>
            <w:tcBorders>
              <w:top w:val="nil"/>
              <w:left w:val="nil"/>
              <w:bottom w:val="single" w:sz="4" w:space="0" w:color="auto"/>
              <w:right w:val="single" w:sz="4" w:space="0" w:color="auto"/>
            </w:tcBorders>
            <w:shd w:val="clear" w:color="auto" w:fill="auto"/>
            <w:noWrap/>
            <w:vAlign w:val="center"/>
            <w:hideMark/>
          </w:tcPr>
          <w:p w14:paraId="4F4BD821"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Темп отбора от текущих извлекаемых запасов, %</w:t>
            </w:r>
          </w:p>
        </w:tc>
        <w:tc>
          <w:tcPr>
            <w:tcW w:w="296" w:type="pct"/>
            <w:tcBorders>
              <w:top w:val="nil"/>
              <w:left w:val="nil"/>
              <w:bottom w:val="single" w:sz="4" w:space="0" w:color="auto"/>
              <w:right w:val="single" w:sz="4" w:space="0" w:color="auto"/>
            </w:tcBorders>
            <w:shd w:val="clear" w:color="000000" w:fill="BDD6EE"/>
            <w:noWrap/>
            <w:vAlign w:val="center"/>
            <w:hideMark/>
          </w:tcPr>
          <w:p w14:paraId="2BAF5583"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5,3</w:t>
            </w:r>
          </w:p>
        </w:tc>
        <w:tc>
          <w:tcPr>
            <w:tcW w:w="297" w:type="pct"/>
            <w:tcBorders>
              <w:top w:val="nil"/>
              <w:left w:val="nil"/>
              <w:bottom w:val="single" w:sz="4" w:space="0" w:color="auto"/>
              <w:right w:val="single" w:sz="4" w:space="0" w:color="auto"/>
            </w:tcBorders>
            <w:shd w:val="clear" w:color="auto" w:fill="auto"/>
            <w:noWrap/>
            <w:vAlign w:val="center"/>
            <w:hideMark/>
          </w:tcPr>
          <w:p w14:paraId="00704F2C"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4,1</w:t>
            </w:r>
          </w:p>
        </w:tc>
        <w:tc>
          <w:tcPr>
            <w:tcW w:w="295" w:type="pct"/>
            <w:tcBorders>
              <w:top w:val="nil"/>
              <w:left w:val="nil"/>
              <w:bottom w:val="single" w:sz="4" w:space="0" w:color="auto"/>
              <w:right w:val="single" w:sz="4" w:space="0" w:color="auto"/>
            </w:tcBorders>
            <w:shd w:val="clear" w:color="000000" w:fill="BDD6EE"/>
            <w:noWrap/>
            <w:vAlign w:val="center"/>
            <w:hideMark/>
          </w:tcPr>
          <w:p w14:paraId="6F99F085"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2,3</w:t>
            </w:r>
          </w:p>
        </w:tc>
        <w:tc>
          <w:tcPr>
            <w:tcW w:w="299" w:type="pct"/>
            <w:tcBorders>
              <w:top w:val="nil"/>
              <w:left w:val="nil"/>
              <w:bottom w:val="single" w:sz="4" w:space="0" w:color="auto"/>
              <w:right w:val="single" w:sz="4" w:space="0" w:color="auto"/>
            </w:tcBorders>
            <w:shd w:val="clear" w:color="auto" w:fill="auto"/>
            <w:noWrap/>
            <w:vAlign w:val="center"/>
            <w:hideMark/>
          </w:tcPr>
          <w:p w14:paraId="7FAD1E97"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3,6</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2F7B9166"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2,6</w:t>
            </w:r>
          </w:p>
        </w:tc>
        <w:tc>
          <w:tcPr>
            <w:tcW w:w="705" w:type="pct"/>
            <w:tcBorders>
              <w:top w:val="nil"/>
              <w:left w:val="nil"/>
              <w:bottom w:val="single" w:sz="4" w:space="0" w:color="auto"/>
              <w:right w:val="single" w:sz="4" w:space="0" w:color="auto"/>
            </w:tcBorders>
            <w:vAlign w:val="center"/>
          </w:tcPr>
          <w:p w14:paraId="3285CA5A"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1,7</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51B09F6F"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3,5</w:t>
            </w:r>
          </w:p>
        </w:tc>
      </w:tr>
      <w:tr w:rsidR="001120A7" w:rsidRPr="00235D41" w14:paraId="4C15EF33"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7EE50411"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9</w:t>
            </w:r>
          </w:p>
        </w:tc>
        <w:tc>
          <w:tcPr>
            <w:tcW w:w="1888" w:type="pct"/>
            <w:tcBorders>
              <w:top w:val="nil"/>
              <w:left w:val="nil"/>
              <w:bottom w:val="single" w:sz="4" w:space="0" w:color="auto"/>
              <w:right w:val="single" w:sz="4" w:space="0" w:color="auto"/>
            </w:tcBorders>
            <w:shd w:val="clear" w:color="auto" w:fill="auto"/>
            <w:noWrap/>
            <w:vAlign w:val="center"/>
            <w:hideMark/>
          </w:tcPr>
          <w:p w14:paraId="32D9EA80"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Отбор от НИЗ, %</w:t>
            </w:r>
          </w:p>
        </w:tc>
        <w:tc>
          <w:tcPr>
            <w:tcW w:w="296" w:type="pct"/>
            <w:tcBorders>
              <w:top w:val="nil"/>
              <w:left w:val="nil"/>
              <w:bottom w:val="single" w:sz="4" w:space="0" w:color="auto"/>
              <w:right w:val="single" w:sz="4" w:space="0" w:color="auto"/>
            </w:tcBorders>
            <w:shd w:val="clear" w:color="000000" w:fill="BDD6EE"/>
            <w:noWrap/>
            <w:vAlign w:val="center"/>
            <w:hideMark/>
          </w:tcPr>
          <w:p w14:paraId="6D0600BF"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80,8</w:t>
            </w:r>
          </w:p>
        </w:tc>
        <w:tc>
          <w:tcPr>
            <w:tcW w:w="297" w:type="pct"/>
            <w:tcBorders>
              <w:top w:val="nil"/>
              <w:left w:val="nil"/>
              <w:bottom w:val="single" w:sz="4" w:space="0" w:color="auto"/>
              <w:right w:val="single" w:sz="4" w:space="0" w:color="auto"/>
            </w:tcBorders>
            <w:shd w:val="clear" w:color="auto" w:fill="auto"/>
            <w:noWrap/>
            <w:vAlign w:val="center"/>
            <w:hideMark/>
          </w:tcPr>
          <w:p w14:paraId="1A578DD5"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80,6</w:t>
            </w:r>
          </w:p>
        </w:tc>
        <w:tc>
          <w:tcPr>
            <w:tcW w:w="295" w:type="pct"/>
            <w:tcBorders>
              <w:top w:val="nil"/>
              <w:left w:val="nil"/>
              <w:bottom w:val="single" w:sz="4" w:space="0" w:color="auto"/>
              <w:right w:val="single" w:sz="4" w:space="0" w:color="auto"/>
            </w:tcBorders>
            <w:shd w:val="clear" w:color="000000" w:fill="BDD6EE"/>
            <w:noWrap/>
            <w:vAlign w:val="center"/>
            <w:hideMark/>
          </w:tcPr>
          <w:p w14:paraId="2BE8F454"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66,9</w:t>
            </w:r>
          </w:p>
        </w:tc>
        <w:tc>
          <w:tcPr>
            <w:tcW w:w="299" w:type="pct"/>
            <w:tcBorders>
              <w:top w:val="nil"/>
              <w:left w:val="nil"/>
              <w:bottom w:val="single" w:sz="4" w:space="0" w:color="auto"/>
              <w:right w:val="single" w:sz="4" w:space="0" w:color="auto"/>
            </w:tcBorders>
            <w:shd w:val="clear" w:color="auto" w:fill="auto"/>
            <w:noWrap/>
            <w:vAlign w:val="center"/>
            <w:hideMark/>
          </w:tcPr>
          <w:p w14:paraId="22F20D17"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81,3</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3AECE547"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67,8</w:t>
            </w:r>
          </w:p>
        </w:tc>
        <w:tc>
          <w:tcPr>
            <w:tcW w:w="705" w:type="pct"/>
            <w:tcBorders>
              <w:top w:val="nil"/>
              <w:left w:val="nil"/>
              <w:bottom w:val="single" w:sz="4" w:space="0" w:color="auto"/>
              <w:right w:val="single" w:sz="4" w:space="0" w:color="auto"/>
            </w:tcBorders>
            <w:vAlign w:val="center"/>
          </w:tcPr>
          <w:p w14:paraId="2D2497EE"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81,6</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6FE555B5"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81,9</w:t>
            </w:r>
          </w:p>
        </w:tc>
      </w:tr>
      <w:tr w:rsidR="001120A7" w:rsidRPr="00235D41" w14:paraId="359F4874" w14:textId="77777777" w:rsidTr="00AC02CB">
        <w:trPr>
          <w:trHeight w:val="26"/>
        </w:trPr>
        <w:tc>
          <w:tcPr>
            <w:tcW w:w="181" w:type="pct"/>
            <w:vMerge w:val="restart"/>
            <w:tcBorders>
              <w:top w:val="nil"/>
              <w:left w:val="double" w:sz="4" w:space="0" w:color="auto"/>
              <w:bottom w:val="single" w:sz="4" w:space="0" w:color="auto"/>
              <w:right w:val="single" w:sz="4" w:space="0" w:color="auto"/>
            </w:tcBorders>
            <w:shd w:val="clear" w:color="auto" w:fill="auto"/>
            <w:vAlign w:val="center"/>
            <w:hideMark/>
          </w:tcPr>
          <w:p w14:paraId="0086477B"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10</w:t>
            </w:r>
          </w:p>
        </w:tc>
        <w:tc>
          <w:tcPr>
            <w:tcW w:w="1888" w:type="pct"/>
            <w:tcBorders>
              <w:top w:val="nil"/>
              <w:left w:val="nil"/>
              <w:bottom w:val="single" w:sz="4" w:space="0" w:color="auto"/>
              <w:right w:val="single" w:sz="4" w:space="0" w:color="auto"/>
            </w:tcBorders>
            <w:shd w:val="clear" w:color="auto" w:fill="auto"/>
            <w:noWrap/>
            <w:vAlign w:val="center"/>
            <w:hideMark/>
          </w:tcPr>
          <w:p w14:paraId="3A70E5E4"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Среднегодовая обводненность, %</w:t>
            </w:r>
          </w:p>
        </w:tc>
        <w:tc>
          <w:tcPr>
            <w:tcW w:w="296" w:type="pct"/>
            <w:tcBorders>
              <w:top w:val="nil"/>
              <w:left w:val="nil"/>
              <w:bottom w:val="single" w:sz="4" w:space="0" w:color="auto"/>
              <w:right w:val="single" w:sz="4" w:space="0" w:color="auto"/>
            </w:tcBorders>
            <w:shd w:val="clear" w:color="000000" w:fill="BDD6EE"/>
            <w:noWrap/>
            <w:vAlign w:val="center"/>
            <w:hideMark/>
          </w:tcPr>
          <w:p w14:paraId="18303C1D"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79,3</w:t>
            </w:r>
          </w:p>
        </w:tc>
        <w:tc>
          <w:tcPr>
            <w:tcW w:w="297" w:type="pct"/>
            <w:tcBorders>
              <w:top w:val="nil"/>
              <w:left w:val="nil"/>
              <w:bottom w:val="single" w:sz="4" w:space="0" w:color="auto"/>
              <w:right w:val="single" w:sz="4" w:space="0" w:color="auto"/>
            </w:tcBorders>
            <w:shd w:val="clear" w:color="auto" w:fill="auto"/>
            <w:noWrap/>
            <w:vAlign w:val="center"/>
            <w:hideMark/>
          </w:tcPr>
          <w:p w14:paraId="0D7EF323"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84,7</w:t>
            </w:r>
          </w:p>
        </w:tc>
        <w:tc>
          <w:tcPr>
            <w:tcW w:w="295" w:type="pct"/>
            <w:tcBorders>
              <w:top w:val="nil"/>
              <w:left w:val="nil"/>
              <w:bottom w:val="single" w:sz="4" w:space="0" w:color="auto"/>
              <w:right w:val="single" w:sz="4" w:space="0" w:color="auto"/>
            </w:tcBorders>
            <w:shd w:val="clear" w:color="000000" w:fill="BDD6EE"/>
            <w:noWrap/>
            <w:vAlign w:val="center"/>
            <w:hideMark/>
          </w:tcPr>
          <w:p w14:paraId="5A424DF2"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80,9</w:t>
            </w:r>
          </w:p>
        </w:tc>
        <w:tc>
          <w:tcPr>
            <w:tcW w:w="299" w:type="pct"/>
            <w:tcBorders>
              <w:top w:val="nil"/>
              <w:left w:val="nil"/>
              <w:bottom w:val="single" w:sz="4" w:space="0" w:color="auto"/>
              <w:right w:val="single" w:sz="4" w:space="0" w:color="auto"/>
            </w:tcBorders>
            <w:shd w:val="clear" w:color="auto" w:fill="auto"/>
            <w:noWrap/>
            <w:vAlign w:val="center"/>
            <w:hideMark/>
          </w:tcPr>
          <w:p w14:paraId="3CB51AA6"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83,4</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0ACC3510"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80,4</w:t>
            </w:r>
          </w:p>
        </w:tc>
        <w:tc>
          <w:tcPr>
            <w:tcW w:w="705" w:type="pct"/>
            <w:tcBorders>
              <w:top w:val="nil"/>
              <w:left w:val="nil"/>
              <w:bottom w:val="single" w:sz="4" w:space="0" w:color="auto"/>
              <w:right w:val="single" w:sz="4" w:space="0" w:color="auto"/>
            </w:tcBorders>
            <w:vAlign w:val="center"/>
          </w:tcPr>
          <w:p w14:paraId="571C69B9"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84,4</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7810BFE9"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76,3</w:t>
            </w:r>
          </w:p>
        </w:tc>
      </w:tr>
      <w:tr w:rsidR="001120A7" w:rsidRPr="00235D41" w14:paraId="0721F7E1"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3AAB58E4"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5A7DF8FF"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т.ч. переходящих скважин</w:t>
            </w:r>
          </w:p>
        </w:tc>
        <w:tc>
          <w:tcPr>
            <w:tcW w:w="296" w:type="pct"/>
            <w:tcBorders>
              <w:top w:val="nil"/>
              <w:left w:val="nil"/>
              <w:bottom w:val="single" w:sz="4" w:space="0" w:color="auto"/>
              <w:right w:val="single" w:sz="4" w:space="0" w:color="auto"/>
            </w:tcBorders>
            <w:shd w:val="clear" w:color="000000" w:fill="BDD6EE"/>
            <w:noWrap/>
            <w:vAlign w:val="center"/>
            <w:hideMark/>
          </w:tcPr>
          <w:p w14:paraId="2DC62422"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79,3</w:t>
            </w:r>
          </w:p>
        </w:tc>
        <w:tc>
          <w:tcPr>
            <w:tcW w:w="297" w:type="pct"/>
            <w:tcBorders>
              <w:top w:val="nil"/>
              <w:left w:val="nil"/>
              <w:bottom w:val="single" w:sz="4" w:space="0" w:color="auto"/>
              <w:right w:val="single" w:sz="4" w:space="0" w:color="auto"/>
            </w:tcBorders>
            <w:shd w:val="clear" w:color="auto" w:fill="auto"/>
            <w:noWrap/>
            <w:vAlign w:val="center"/>
            <w:hideMark/>
          </w:tcPr>
          <w:p w14:paraId="2564E97F"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84,7</w:t>
            </w:r>
          </w:p>
        </w:tc>
        <w:tc>
          <w:tcPr>
            <w:tcW w:w="295" w:type="pct"/>
            <w:tcBorders>
              <w:top w:val="nil"/>
              <w:left w:val="nil"/>
              <w:bottom w:val="single" w:sz="4" w:space="0" w:color="auto"/>
              <w:right w:val="single" w:sz="4" w:space="0" w:color="auto"/>
            </w:tcBorders>
            <w:shd w:val="clear" w:color="000000" w:fill="BDD6EE"/>
            <w:noWrap/>
            <w:vAlign w:val="center"/>
            <w:hideMark/>
          </w:tcPr>
          <w:p w14:paraId="2B5E6902"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80,9</w:t>
            </w:r>
          </w:p>
        </w:tc>
        <w:tc>
          <w:tcPr>
            <w:tcW w:w="299" w:type="pct"/>
            <w:tcBorders>
              <w:top w:val="nil"/>
              <w:left w:val="nil"/>
              <w:bottom w:val="single" w:sz="4" w:space="0" w:color="auto"/>
              <w:right w:val="single" w:sz="4" w:space="0" w:color="auto"/>
            </w:tcBorders>
            <w:shd w:val="clear" w:color="auto" w:fill="auto"/>
            <w:noWrap/>
            <w:vAlign w:val="center"/>
            <w:hideMark/>
          </w:tcPr>
          <w:p w14:paraId="5FEF2A39"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83,4</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7533A4E5"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55,0</w:t>
            </w:r>
          </w:p>
        </w:tc>
        <w:tc>
          <w:tcPr>
            <w:tcW w:w="705" w:type="pct"/>
            <w:tcBorders>
              <w:top w:val="nil"/>
              <w:left w:val="nil"/>
              <w:bottom w:val="single" w:sz="4" w:space="0" w:color="auto"/>
              <w:right w:val="single" w:sz="4" w:space="0" w:color="auto"/>
            </w:tcBorders>
            <w:vAlign w:val="center"/>
          </w:tcPr>
          <w:p w14:paraId="5949DD60"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84,4</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1BE9335"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76,3</w:t>
            </w:r>
          </w:p>
        </w:tc>
      </w:tr>
      <w:tr w:rsidR="001120A7" w:rsidRPr="00235D41" w14:paraId="561FDF8C"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3D2F18E1"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52DA4BAA"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новых скважин</w:t>
            </w:r>
          </w:p>
        </w:tc>
        <w:tc>
          <w:tcPr>
            <w:tcW w:w="296" w:type="pct"/>
            <w:tcBorders>
              <w:top w:val="nil"/>
              <w:left w:val="nil"/>
              <w:bottom w:val="single" w:sz="4" w:space="0" w:color="auto"/>
              <w:right w:val="single" w:sz="4" w:space="0" w:color="auto"/>
            </w:tcBorders>
            <w:shd w:val="clear" w:color="000000" w:fill="BDD6EE"/>
            <w:noWrap/>
            <w:vAlign w:val="center"/>
            <w:hideMark/>
          </w:tcPr>
          <w:p w14:paraId="1B95A4C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w:t>
            </w:r>
          </w:p>
        </w:tc>
        <w:tc>
          <w:tcPr>
            <w:tcW w:w="297" w:type="pct"/>
            <w:tcBorders>
              <w:top w:val="nil"/>
              <w:left w:val="nil"/>
              <w:bottom w:val="single" w:sz="4" w:space="0" w:color="auto"/>
              <w:right w:val="single" w:sz="4" w:space="0" w:color="auto"/>
            </w:tcBorders>
            <w:shd w:val="clear" w:color="auto" w:fill="auto"/>
            <w:noWrap/>
            <w:vAlign w:val="center"/>
            <w:hideMark/>
          </w:tcPr>
          <w:p w14:paraId="56E049D4"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295" w:type="pct"/>
            <w:tcBorders>
              <w:top w:val="nil"/>
              <w:left w:val="nil"/>
              <w:bottom w:val="single" w:sz="4" w:space="0" w:color="auto"/>
              <w:right w:val="single" w:sz="4" w:space="0" w:color="auto"/>
            </w:tcBorders>
            <w:shd w:val="clear" w:color="000000" w:fill="BDD6EE"/>
            <w:noWrap/>
            <w:vAlign w:val="center"/>
            <w:hideMark/>
          </w:tcPr>
          <w:p w14:paraId="757D1F6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99" w:type="pct"/>
            <w:tcBorders>
              <w:top w:val="nil"/>
              <w:left w:val="nil"/>
              <w:bottom w:val="single" w:sz="4" w:space="0" w:color="auto"/>
              <w:right w:val="single" w:sz="4" w:space="0" w:color="auto"/>
            </w:tcBorders>
            <w:shd w:val="clear" w:color="auto" w:fill="auto"/>
            <w:noWrap/>
            <w:vAlign w:val="center"/>
            <w:hideMark/>
          </w:tcPr>
          <w:p w14:paraId="5C2BC1DC"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15B8FB5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81,9</w:t>
            </w:r>
          </w:p>
        </w:tc>
        <w:tc>
          <w:tcPr>
            <w:tcW w:w="705" w:type="pct"/>
            <w:tcBorders>
              <w:top w:val="nil"/>
              <w:left w:val="nil"/>
              <w:bottom w:val="single" w:sz="4" w:space="0" w:color="auto"/>
              <w:right w:val="single" w:sz="4" w:space="0" w:color="auto"/>
            </w:tcBorders>
            <w:vAlign w:val="center"/>
          </w:tcPr>
          <w:p w14:paraId="748F6AC8"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3D00789C"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r>
      <w:tr w:rsidR="001120A7" w:rsidRPr="00235D41" w14:paraId="2C345A82" w14:textId="77777777" w:rsidTr="00AC02CB">
        <w:trPr>
          <w:trHeight w:val="26"/>
        </w:trPr>
        <w:tc>
          <w:tcPr>
            <w:tcW w:w="181" w:type="pct"/>
            <w:vMerge w:val="restart"/>
            <w:tcBorders>
              <w:top w:val="nil"/>
              <w:left w:val="double" w:sz="4" w:space="0" w:color="auto"/>
              <w:bottom w:val="single" w:sz="4" w:space="0" w:color="auto"/>
              <w:right w:val="single" w:sz="4" w:space="0" w:color="auto"/>
            </w:tcBorders>
            <w:shd w:val="clear" w:color="auto" w:fill="auto"/>
            <w:vAlign w:val="center"/>
            <w:hideMark/>
          </w:tcPr>
          <w:p w14:paraId="1FCFE6C3"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11</w:t>
            </w:r>
          </w:p>
        </w:tc>
        <w:tc>
          <w:tcPr>
            <w:tcW w:w="1888" w:type="pct"/>
            <w:tcBorders>
              <w:top w:val="nil"/>
              <w:left w:val="nil"/>
              <w:bottom w:val="single" w:sz="4" w:space="0" w:color="auto"/>
              <w:right w:val="single" w:sz="4" w:space="0" w:color="auto"/>
            </w:tcBorders>
            <w:shd w:val="clear" w:color="auto" w:fill="auto"/>
            <w:noWrap/>
            <w:vAlign w:val="center"/>
            <w:hideMark/>
          </w:tcPr>
          <w:p w14:paraId="05D485B5"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жидкости,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296" w:type="pct"/>
            <w:tcBorders>
              <w:top w:val="nil"/>
              <w:left w:val="nil"/>
              <w:bottom w:val="single" w:sz="4" w:space="0" w:color="auto"/>
              <w:right w:val="single" w:sz="4" w:space="0" w:color="auto"/>
            </w:tcBorders>
            <w:shd w:val="clear" w:color="000000" w:fill="BDD6EE"/>
            <w:noWrap/>
            <w:vAlign w:val="bottom"/>
            <w:hideMark/>
          </w:tcPr>
          <w:p w14:paraId="451A337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53,1</w:t>
            </w:r>
          </w:p>
        </w:tc>
        <w:tc>
          <w:tcPr>
            <w:tcW w:w="297" w:type="pct"/>
            <w:tcBorders>
              <w:top w:val="nil"/>
              <w:left w:val="nil"/>
              <w:bottom w:val="single" w:sz="4" w:space="0" w:color="auto"/>
              <w:right w:val="single" w:sz="4" w:space="0" w:color="auto"/>
            </w:tcBorders>
            <w:shd w:val="clear" w:color="auto" w:fill="auto"/>
            <w:noWrap/>
            <w:vAlign w:val="center"/>
            <w:hideMark/>
          </w:tcPr>
          <w:p w14:paraId="193442DB"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56,7</w:t>
            </w:r>
          </w:p>
        </w:tc>
        <w:tc>
          <w:tcPr>
            <w:tcW w:w="295" w:type="pct"/>
            <w:tcBorders>
              <w:top w:val="nil"/>
              <w:left w:val="nil"/>
              <w:bottom w:val="single" w:sz="4" w:space="0" w:color="auto"/>
              <w:right w:val="single" w:sz="4" w:space="0" w:color="auto"/>
            </w:tcBorders>
            <w:shd w:val="clear" w:color="000000" w:fill="BDD6EE"/>
            <w:noWrap/>
            <w:vAlign w:val="bottom"/>
            <w:hideMark/>
          </w:tcPr>
          <w:p w14:paraId="04F5860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52,2</w:t>
            </w:r>
          </w:p>
        </w:tc>
        <w:tc>
          <w:tcPr>
            <w:tcW w:w="299" w:type="pct"/>
            <w:tcBorders>
              <w:top w:val="nil"/>
              <w:left w:val="nil"/>
              <w:bottom w:val="single" w:sz="4" w:space="0" w:color="auto"/>
              <w:right w:val="single" w:sz="4" w:space="0" w:color="auto"/>
            </w:tcBorders>
            <w:shd w:val="clear" w:color="auto" w:fill="auto"/>
            <w:noWrap/>
            <w:vAlign w:val="center"/>
            <w:hideMark/>
          </w:tcPr>
          <w:p w14:paraId="5A22A1EA"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43,6</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7DAA67C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56,2</w:t>
            </w:r>
          </w:p>
        </w:tc>
        <w:tc>
          <w:tcPr>
            <w:tcW w:w="705" w:type="pct"/>
            <w:tcBorders>
              <w:top w:val="nil"/>
              <w:left w:val="nil"/>
              <w:bottom w:val="single" w:sz="4" w:space="0" w:color="auto"/>
              <w:right w:val="single" w:sz="4" w:space="0" w:color="auto"/>
            </w:tcBorders>
            <w:vAlign w:val="center"/>
          </w:tcPr>
          <w:p w14:paraId="0D5BE1A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21,7</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18EBE171"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28,3</w:t>
            </w:r>
          </w:p>
        </w:tc>
      </w:tr>
      <w:tr w:rsidR="001120A7" w:rsidRPr="00235D41" w14:paraId="41A86C62"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6F80F861"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41C58232"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новых скважин</w:t>
            </w:r>
          </w:p>
        </w:tc>
        <w:tc>
          <w:tcPr>
            <w:tcW w:w="296" w:type="pct"/>
            <w:tcBorders>
              <w:top w:val="nil"/>
              <w:left w:val="nil"/>
              <w:bottom w:val="single" w:sz="4" w:space="0" w:color="auto"/>
              <w:right w:val="single" w:sz="4" w:space="0" w:color="auto"/>
            </w:tcBorders>
            <w:shd w:val="clear" w:color="000000" w:fill="BDD6EE"/>
            <w:noWrap/>
            <w:vAlign w:val="center"/>
            <w:hideMark/>
          </w:tcPr>
          <w:p w14:paraId="512093C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w:t>
            </w:r>
          </w:p>
        </w:tc>
        <w:tc>
          <w:tcPr>
            <w:tcW w:w="297" w:type="pct"/>
            <w:tcBorders>
              <w:top w:val="nil"/>
              <w:left w:val="nil"/>
              <w:bottom w:val="single" w:sz="4" w:space="0" w:color="auto"/>
              <w:right w:val="single" w:sz="4" w:space="0" w:color="auto"/>
            </w:tcBorders>
            <w:shd w:val="clear" w:color="auto" w:fill="auto"/>
            <w:noWrap/>
            <w:vAlign w:val="center"/>
            <w:hideMark/>
          </w:tcPr>
          <w:p w14:paraId="69D2FEEE"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295" w:type="pct"/>
            <w:tcBorders>
              <w:top w:val="nil"/>
              <w:left w:val="nil"/>
              <w:bottom w:val="single" w:sz="4" w:space="0" w:color="auto"/>
              <w:right w:val="single" w:sz="4" w:space="0" w:color="auto"/>
            </w:tcBorders>
            <w:shd w:val="clear" w:color="000000" w:fill="BDD6EE"/>
            <w:noWrap/>
            <w:vAlign w:val="center"/>
            <w:hideMark/>
          </w:tcPr>
          <w:p w14:paraId="5E8ADA0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99" w:type="pct"/>
            <w:tcBorders>
              <w:top w:val="nil"/>
              <w:left w:val="nil"/>
              <w:bottom w:val="single" w:sz="4" w:space="0" w:color="auto"/>
              <w:right w:val="single" w:sz="4" w:space="0" w:color="auto"/>
            </w:tcBorders>
            <w:shd w:val="clear" w:color="auto" w:fill="auto"/>
            <w:noWrap/>
            <w:vAlign w:val="center"/>
            <w:hideMark/>
          </w:tcPr>
          <w:p w14:paraId="0FDB627D"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6E5E195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3,3</w:t>
            </w:r>
          </w:p>
        </w:tc>
        <w:tc>
          <w:tcPr>
            <w:tcW w:w="705" w:type="pct"/>
            <w:tcBorders>
              <w:top w:val="nil"/>
              <w:left w:val="nil"/>
              <w:bottom w:val="single" w:sz="4" w:space="0" w:color="auto"/>
              <w:right w:val="single" w:sz="4" w:space="0" w:color="auto"/>
            </w:tcBorders>
            <w:vAlign w:val="center"/>
          </w:tcPr>
          <w:p w14:paraId="2B0021B0"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3F191E3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0,00</w:t>
            </w:r>
          </w:p>
        </w:tc>
      </w:tr>
      <w:tr w:rsidR="001120A7" w:rsidRPr="00235D41" w14:paraId="4E3FE30C"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7552CDFB"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04B502FC"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 из переходящих скважин</w:t>
            </w:r>
          </w:p>
        </w:tc>
        <w:tc>
          <w:tcPr>
            <w:tcW w:w="296" w:type="pct"/>
            <w:tcBorders>
              <w:top w:val="nil"/>
              <w:left w:val="nil"/>
              <w:bottom w:val="single" w:sz="4" w:space="0" w:color="auto"/>
              <w:right w:val="single" w:sz="4" w:space="0" w:color="auto"/>
            </w:tcBorders>
            <w:shd w:val="clear" w:color="000000" w:fill="BDD6EE"/>
            <w:noWrap/>
            <w:vAlign w:val="bottom"/>
            <w:hideMark/>
          </w:tcPr>
          <w:p w14:paraId="2F40272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53,1</w:t>
            </w:r>
          </w:p>
        </w:tc>
        <w:tc>
          <w:tcPr>
            <w:tcW w:w="297" w:type="pct"/>
            <w:tcBorders>
              <w:top w:val="nil"/>
              <w:left w:val="nil"/>
              <w:bottom w:val="single" w:sz="4" w:space="0" w:color="auto"/>
              <w:right w:val="single" w:sz="4" w:space="0" w:color="auto"/>
            </w:tcBorders>
            <w:shd w:val="clear" w:color="auto" w:fill="auto"/>
            <w:noWrap/>
            <w:vAlign w:val="center"/>
            <w:hideMark/>
          </w:tcPr>
          <w:p w14:paraId="4B2A15EC"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56,7</w:t>
            </w:r>
          </w:p>
        </w:tc>
        <w:tc>
          <w:tcPr>
            <w:tcW w:w="295" w:type="pct"/>
            <w:tcBorders>
              <w:top w:val="nil"/>
              <w:left w:val="nil"/>
              <w:bottom w:val="single" w:sz="4" w:space="0" w:color="auto"/>
              <w:right w:val="single" w:sz="4" w:space="0" w:color="auto"/>
            </w:tcBorders>
            <w:shd w:val="clear" w:color="000000" w:fill="BDD6EE"/>
            <w:noWrap/>
            <w:vAlign w:val="bottom"/>
            <w:hideMark/>
          </w:tcPr>
          <w:p w14:paraId="2897DF0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52,2</w:t>
            </w:r>
          </w:p>
        </w:tc>
        <w:tc>
          <w:tcPr>
            <w:tcW w:w="299" w:type="pct"/>
            <w:tcBorders>
              <w:top w:val="nil"/>
              <w:left w:val="nil"/>
              <w:bottom w:val="single" w:sz="4" w:space="0" w:color="auto"/>
              <w:right w:val="single" w:sz="4" w:space="0" w:color="auto"/>
            </w:tcBorders>
            <w:shd w:val="clear" w:color="auto" w:fill="auto"/>
            <w:noWrap/>
            <w:vAlign w:val="center"/>
            <w:hideMark/>
          </w:tcPr>
          <w:p w14:paraId="655385F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43,6</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5046B1E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52,9</w:t>
            </w:r>
          </w:p>
        </w:tc>
        <w:tc>
          <w:tcPr>
            <w:tcW w:w="705" w:type="pct"/>
            <w:tcBorders>
              <w:top w:val="nil"/>
              <w:left w:val="nil"/>
              <w:bottom w:val="single" w:sz="4" w:space="0" w:color="auto"/>
              <w:right w:val="single" w:sz="4" w:space="0" w:color="auto"/>
            </w:tcBorders>
            <w:vAlign w:val="center"/>
          </w:tcPr>
          <w:p w14:paraId="43233FE9"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21,7</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3A579D72"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28,3</w:t>
            </w:r>
          </w:p>
        </w:tc>
      </w:tr>
      <w:tr w:rsidR="001120A7" w:rsidRPr="00235D41" w14:paraId="2A39760E"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03F62BE3"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12</w:t>
            </w:r>
          </w:p>
        </w:tc>
        <w:tc>
          <w:tcPr>
            <w:tcW w:w="1888" w:type="pct"/>
            <w:tcBorders>
              <w:top w:val="nil"/>
              <w:left w:val="nil"/>
              <w:bottom w:val="single" w:sz="4" w:space="0" w:color="auto"/>
              <w:right w:val="single" w:sz="4" w:space="0" w:color="auto"/>
            </w:tcBorders>
            <w:shd w:val="clear" w:color="auto" w:fill="auto"/>
            <w:noWrap/>
            <w:vAlign w:val="center"/>
            <w:hideMark/>
          </w:tcPr>
          <w:p w14:paraId="15FE65DB"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жидкости,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296" w:type="pct"/>
            <w:tcBorders>
              <w:top w:val="nil"/>
              <w:left w:val="nil"/>
              <w:bottom w:val="single" w:sz="4" w:space="0" w:color="auto"/>
              <w:right w:val="single" w:sz="4" w:space="0" w:color="auto"/>
            </w:tcBorders>
            <w:shd w:val="clear" w:color="000000" w:fill="BDD6EE"/>
            <w:noWrap/>
            <w:vAlign w:val="bottom"/>
            <w:hideMark/>
          </w:tcPr>
          <w:p w14:paraId="5B96337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1848,9</w:t>
            </w:r>
          </w:p>
        </w:tc>
        <w:tc>
          <w:tcPr>
            <w:tcW w:w="297" w:type="pct"/>
            <w:tcBorders>
              <w:top w:val="nil"/>
              <w:left w:val="nil"/>
              <w:bottom w:val="single" w:sz="4" w:space="0" w:color="auto"/>
              <w:right w:val="single" w:sz="4" w:space="0" w:color="auto"/>
            </w:tcBorders>
            <w:shd w:val="clear" w:color="auto" w:fill="auto"/>
            <w:noWrap/>
            <w:vAlign w:val="center"/>
            <w:hideMark/>
          </w:tcPr>
          <w:p w14:paraId="2C420D57"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1847,1</w:t>
            </w:r>
          </w:p>
        </w:tc>
        <w:tc>
          <w:tcPr>
            <w:tcW w:w="295" w:type="pct"/>
            <w:tcBorders>
              <w:top w:val="nil"/>
              <w:left w:val="nil"/>
              <w:bottom w:val="single" w:sz="4" w:space="0" w:color="auto"/>
              <w:right w:val="single" w:sz="4" w:space="0" w:color="auto"/>
            </w:tcBorders>
            <w:shd w:val="clear" w:color="000000" w:fill="BDD6EE"/>
            <w:noWrap/>
            <w:vAlign w:val="bottom"/>
            <w:hideMark/>
          </w:tcPr>
          <w:p w14:paraId="7D068EA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1895,7</w:t>
            </w:r>
          </w:p>
        </w:tc>
        <w:tc>
          <w:tcPr>
            <w:tcW w:w="299" w:type="pct"/>
            <w:tcBorders>
              <w:top w:val="nil"/>
              <w:left w:val="nil"/>
              <w:bottom w:val="single" w:sz="4" w:space="0" w:color="auto"/>
              <w:right w:val="single" w:sz="4" w:space="0" w:color="auto"/>
            </w:tcBorders>
            <w:shd w:val="clear" w:color="auto" w:fill="auto"/>
            <w:noWrap/>
            <w:vAlign w:val="center"/>
            <w:hideMark/>
          </w:tcPr>
          <w:p w14:paraId="7F9BAAE1"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1890,7</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11F770A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1951,9</w:t>
            </w:r>
          </w:p>
        </w:tc>
        <w:tc>
          <w:tcPr>
            <w:tcW w:w="705" w:type="pct"/>
            <w:tcBorders>
              <w:top w:val="nil"/>
              <w:left w:val="nil"/>
              <w:bottom w:val="single" w:sz="4" w:space="0" w:color="auto"/>
              <w:right w:val="single" w:sz="4" w:space="0" w:color="auto"/>
            </w:tcBorders>
            <w:vAlign w:val="center"/>
          </w:tcPr>
          <w:p w14:paraId="5CA97455"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1912,3</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6BE0CD86"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1918,95</w:t>
            </w:r>
          </w:p>
        </w:tc>
      </w:tr>
      <w:tr w:rsidR="001120A7" w:rsidRPr="00235D41" w14:paraId="1EFBC4DF" w14:textId="77777777" w:rsidTr="00AC02CB">
        <w:trPr>
          <w:trHeight w:val="26"/>
        </w:trPr>
        <w:tc>
          <w:tcPr>
            <w:tcW w:w="181" w:type="pct"/>
            <w:vMerge w:val="restart"/>
            <w:tcBorders>
              <w:top w:val="nil"/>
              <w:left w:val="double" w:sz="4" w:space="0" w:color="auto"/>
              <w:bottom w:val="single" w:sz="4" w:space="0" w:color="auto"/>
              <w:right w:val="single" w:sz="4" w:space="0" w:color="auto"/>
            </w:tcBorders>
            <w:shd w:val="clear" w:color="auto" w:fill="auto"/>
            <w:vAlign w:val="center"/>
            <w:hideMark/>
          </w:tcPr>
          <w:p w14:paraId="7972D1F9"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13</w:t>
            </w:r>
          </w:p>
        </w:tc>
        <w:tc>
          <w:tcPr>
            <w:tcW w:w="1888" w:type="pct"/>
            <w:tcBorders>
              <w:top w:val="nil"/>
              <w:left w:val="nil"/>
              <w:bottom w:val="single" w:sz="4" w:space="0" w:color="auto"/>
              <w:right w:val="single" w:sz="4" w:space="0" w:color="auto"/>
            </w:tcBorders>
            <w:shd w:val="clear" w:color="auto" w:fill="auto"/>
            <w:noWrap/>
            <w:vAlign w:val="center"/>
            <w:hideMark/>
          </w:tcPr>
          <w:p w14:paraId="44EE23F5"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Закачка рабочего агента, </w:t>
            </w:r>
            <w:proofErr w:type="gramStart"/>
            <w:r w:rsidRPr="00235D41">
              <w:rPr>
                <w:rFonts w:ascii="Times New Roman" w:eastAsia="Times New Roman" w:hAnsi="Times New Roman" w:cs="Times New Roman"/>
                <w:color w:val="000000"/>
                <w:sz w:val="20"/>
                <w:szCs w:val="20"/>
                <w:lang w:eastAsia="ru-RU"/>
              </w:rPr>
              <w:t>тыс.м</w:t>
            </w:r>
            <w:proofErr w:type="gramEnd"/>
            <w:r w:rsidRPr="00235D41">
              <w:rPr>
                <w:rFonts w:ascii="Times New Roman" w:eastAsia="Times New Roman" w:hAnsi="Times New Roman" w:cs="Times New Roman"/>
                <w:color w:val="000000"/>
                <w:sz w:val="20"/>
                <w:szCs w:val="20"/>
                <w:vertAlign w:val="superscript"/>
                <w:lang w:eastAsia="ru-RU"/>
              </w:rPr>
              <w:t xml:space="preserve">3 </w:t>
            </w:r>
            <w:r w:rsidRPr="00235D41">
              <w:rPr>
                <w:rFonts w:ascii="Times New Roman" w:eastAsia="Times New Roman" w:hAnsi="Times New Roman" w:cs="Times New Roman"/>
                <w:color w:val="000000"/>
                <w:sz w:val="20"/>
                <w:szCs w:val="20"/>
                <w:lang w:eastAsia="ru-RU"/>
              </w:rPr>
              <w:t xml:space="preserve"> годовая</w:t>
            </w:r>
          </w:p>
        </w:tc>
        <w:tc>
          <w:tcPr>
            <w:tcW w:w="296" w:type="pct"/>
            <w:tcBorders>
              <w:top w:val="nil"/>
              <w:left w:val="nil"/>
              <w:bottom w:val="single" w:sz="4" w:space="0" w:color="auto"/>
              <w:right w:val="single" w:sz="4" w:space="0" w:color="auto"/>
            </w:tcBorders>
            <w:shd w:val="clear" w:color="000000" w:fill="BDD6EE"/>
            <w:noWrap/>
            <w:vAlign w:val="center"/>
            <w:hideMark/>
          </w:tcPr>
          <w:p w14:paraId="7EE65A6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125,6</w:t>
            </w:r>
          </w:p>
        </w:tc>
        <w:tc>
          <w:tcPr>
            <w:tcW w:w="297" w:type="pct"/>
            <w:tcBorders>
              <w:top w:val="nil"/>
              <w:left w:val="nil"/>
              <w:bottom w:val="single" w:sz="4" w:space="0" w:color="auto"/>
              <w:right w:val="single" w:sz="4" w:space="0" w:color="auto"/>
            </w:tcBorders>
            <w:shd w:val="clear" w:color="auto" w:fill="auto"/>
            <w:noWrap/>
            <w:vAlign w:val="center"/>
            <w:hideMark/>
          </w:tcPr>
          <w:p w14:paraId="6627DB11"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108,7</w:t>
            </w:r>
          </w:p>
        </w:tc>
        <w:tc>
          <w:tcPr>
            <w:tcW w:w="295" w:type="pct"/>
            <w:tcBorders>
              <w:top w:val="nil"/>
              <w:left w:val="nil"/>
              <w:bottom w:val="single" w:sz="4" w:space="0" w:color="auto"/>
              <w:right w:val="single" w:sz="4" w:space="0" w:color="auto"/>
            </w:tcBorders>
            <w:shd w:val="clear" w:color="000000" w:fill="BDD6EE"/>
            <w:noWrap/>
            <w:vAlign w:val="center"/>
            <w:hideMark/>
          </w:tcPr>
          <w:p w14:paraId="220C028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124,7</w:t>
            </w:r>
          </w:p>
        </w:tc>
        <w:tc>
          <w:tcPr>
            <w:tcW w:w="299" w:type="pct"/>
            <w:tcBorders>
              <w:top w:val="nil"/>
              <w:left w:val="nil"/>
              <w:bottom w:val="single" w:sz="4" w:space="0" w:color="auto"/>
              <w:right w:val="single" w:sz="4" w:space="0" w:color="auto"/>
            </w:tcBorders>
            <w:shd w:val="clear" w:color="auto" w:fill="auto"/>
            <w:noWrap/>
            <w:vAlign w:val="center"/>
            <w:hideMark/>
          </w:tcPr>
          <w:p w14:paraId="41C8D4D9"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129,1</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509A555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127,5</w:t>
            </w:r>
          </w:p>
        </w:tc>
        <w:tc>
          <w:tcPr>
            <w:tcW w:w="705" w:type="pct"/>
            <w:tcBorders>
              <w:top w:val="nil"/>
              <w:left w:val="nil"/>
              <w:bottom w:val="single" w:sz="4" w:space="0" w:color="auto"/>
              <w:right w:val="single" w:sz="4" w:space="0" w:color="auto"/>
            </w:tcBorders>
            <w:vAlign w:val="center"/>
          </w:tcPr>
          <w:p w14:paraId="4BC8892D"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76,9</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67436161"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90,6</w:t>
            </w:r>
          </w:p>
        </w:tc>
      </w:tr>
      <w:tr w:rsidR="001120A7" w:rsidRPr="00235D41" w14:paraId="7226A50D"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3BBC5170"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428D18E5"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накопленная</w:t>
            </w:r>
          </w:p>
        </w:tc>
        <w:tc>
          <w:tcPr>
            <w:tcW w:w="296" w:type="pct"/>
            <w:tcBorders>
              <w:top w:val="nil"/>
              <w:left w:val="nil"/>
              <w:bottom w:val="single" w:sz="4" w:space="0" w:color="auto"/>
              <w:right w:val="single" w:sz="4" w:space="0" w:color="auto"/>
            </w:tcBorders>
            <w:shd w:val="clear" w:color="000000" w:fill="BDD6EE"/>
            <w:noWrap/>
            <w:vAlign w:val="center"/>
            <w:hideMark/>
          </w:tcPr>
          <w:p w14:paraId="3A00CF8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1560,7</w:t>
            </w:r>
          </w:p>
        </w:tc>
        <w:tc>
          <w:tcPr>
            <w:tcW w:w="297" w:type="pct"/>
            <w:tcBorders>
              <w:top w:val="nil"/>
              <w:left w:val="nil"/>
              <w:bottom w:val="single" w:sz="4" w:space="0" w:color="auto"/>
              <w:right w:val="single" w:sz="4" w:space="0" w:color="auto"/>
            </w:tcBorders>
            <w:shd w:val="clear" w:color="auto" w:fill="auto"/>
            <w:noWrap/>
            <w:vAlign w:val="center"/>
            <w:hideMark/>
          </w:tcPr>
          <w:p w14:paraId="4C271D34"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1619,4</w:t>
            </w:r>
          </w:p>
        </w:tc>
        <w:tc>
          <w:tcPr>
            <w:tcW w:w="295" w:type="pct"/>
            <w:tcBorders>
              <w:top w:val="nil"/>
              <w:left w:val="nil"/>
              <w:bottom w:val="single" w:sz="4" w:space="0" w:color="auto"/>
              <w:right w:val="single" w:sz="4" w:space="0" w:color="auto"/>
            </w:tcBorders>
            <w:shd w:val="clear" w:color="000000" w:fill="BDD6EE"/>
            <w:noWrap/>
            <w:vAlign w:val="center"/>
            <w:hideMark/>
          </w:tcPr>
          <w:p w14:paraId="13982A9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1761,0</w:t>
            </w:r>
          </w:p>
        </w:tc>
        <w:tc>
          <w:tcPr>
            <w:tcW w:w="299" w:type="pct"/>
            <w:tcBorders>
              <w:top w:val="nil"/>
              <w:left w:val="nil"/>
              <w:bottom w:val="single" w:sz="4" w:space="0" w:color="auto"/>
              <w:right w:val="single" w:sz="4" w:space="0" w:color="auto"/>
            </w:tcBorders>
            <w:shd w:val="clear" w:color="auto" w:fill="auto"/>
            <w:noWrap/>
            <w:vAlign w:val="center"/>
            <w:hideMark/>
          </w:tcPr>
          <w:p w14:paraId="4FA67609"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1748,5</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400B244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1888,6</w:t>
            </w:r>
          </w:p>
        </w:tc>
        <w:tc>
          <w:tcPr>
            <w:tcW w:w="705" w:type="pct"/>
            <w:tcBorders>
              <w:top w:val="nil"/>
              <w:left w:val="nil"/>
              <w:bottom w:val="single" w:sz="4" w:space="0" w:color="auto"/>
              <w:right w:val="single" w:sz="4" w:space="0" w:color="auto"/>
            </w:tcBorders>
            <w:vAlign w:val="center"/>
          </w:tcPr>
          <w:p w14:paraId="067C0FBD"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1825,4</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60748BDE"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1839,11</w:t>
            </w:r>
          </w:p>
        </w:tc>
      </w:tr>
      <w:tr w:rsidR="001120A7" w:rsidRPr="00235D41" w14:paraId="38F80DD5" w14:textId="77777777" w:rsidTr="00AC02CB">
        <w:trPr>
          <w:trHeight w:val="26"/>
        </w:trPr>
        <w:tc>
          <w:tcPr>
            <w:tcW w:w="181" w:type="pct"/>
            <w:vMerge w:val="restart"/>
            <w:tcBorders>
              <w:top w:val="nil"/>
              <w:left w:val="double" w:sz="4" w:space="0" w:color="auto"/>
              <w:bottom w:val="single" w:sz="4" w:space="0" w:color="auto"/>
              <w:right w:val="single" w:sz="4" w:space="0" w:color="auto"/>
            </w:tcBorders>
            <w:shd w:val="clear" w:color="auto" w:fill="auto"/>
            <w:vAlign w:val="center"/>
            <w:hideMark/>
          </w:tcPr>
          <w:p w14:paraId="4F96E905"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14</w:t>
            </w:r>
          </w:p>
        </w:tc>
        <w:tc>
          <w:tcPr>
            <w:tcW w:w="1888" w:type="pct"/>
            <w:tcBorders>
              <w:top w:val="nil"/>
              <w:left w:val="nil"/>
              <w:bottom w:val="single" w:sz="4" w:space="0" w:color="auto"/>
              <w:right w:val="single" w:sz="4" w:space="0" w:color="auto"/>
            </w:tcBorders>
            <w:shd w:val="clear" w:color="auto" w:fill="auto"/>
            <w:vAlign w:val="center"/>
            <w:hideMark/>
          </w:tcPr>
          <w:p w14:paraId="6B76440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Компенсация отборов жидкости в пластовых условиях, %       </w:t>
            </w:r>
            <w:r>
              <w:rPr>
                <w:rFonts w:ascii="Times New Roman" w:eastAsia="Times New Roman" w:hAnsi="Times New Roman" w:cs="Times New Roman"/>
                <w:color w:val="000000"/>
                <w:sz w:val="20"/>
                <w:szCs w:val="20"/>
                <w:lang w:eastAsia="ru-RU"/>
              </w:rPr>
              <w:t xml:space="preserve">                                     </w:t>
            </w:r>
            <w:r w:rsidRPr="00235D41">
              <w:rPr>
                <w:rFonts w:ascii="Times New Roman" w:eastAsia="Times New Roman" w:hAnsi="Times New Roman" w:cs="Times New Roman"/>
                <w:color w:val="000000"/>
                <w:sz w:val="20"/>
                <w:szCs w:val="20"/>
                <w:lang w:eastAsia="ru-RU"/>
              </w:rPr>
              <w:t>текущая</w:t>
            </w:r>
          </w:p>
        </w:tc>
        <w:tc>
          <w:tcPr>
            <w:tcW w:w="296" w:type="pct"/>
            <w:tcBorders>
              <w:top w:val="nil"/>
              <w:left w:val="nil"/>
              <w:bottom w:val="single" w:sz="4" w:space="0" w:color="auto"/>
              <w:right w:val="single" w:sz="4" w:space="0" w:color="auto"/>
            </w:tcBorders>
            <w:shd w:val="clear" w:color="000000" w:fill="BDD6EE"/>
            <w:noWrap/>
            <w:vAlign w:val="center"/>
            <w:hideMark/>
          </w:tcPr>
          <w:p w14:paraId="331D7B65"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234,9</w:t>
            </w:r>
          </w:p>
        </w:tc>
        <w:tc>
          <w:tcPr>
            <w:tcW w:w="297" w:type="pct"/>
            <w:tcBorders>
              <w:top w:val="nil"/>
              <w:left w:val="nil"/>
              <w:bottom w:val="single" w:sz="4" w:space="0" w:color="auto"/>
              <w:right w:val="single" w:sz="4" w:space="0" w:color="auto"/>
            </w:tcBorders>
            <w:shd w:val="clear" w:color="auto" w:fill="auto"/>
            <w:noWrap/>
            <w:vAlign w:val="center"/>
            <w:hideMark/>
          </w:tcPr>
          <w:p w14:paraId="0D138F10"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197,7</w:t>
            </w:r>
          </w:p>
        </w:tc>
        <w:tc>
          <w:tcPr>
            <w:tcW w:w="295" w:type="pct"/>
            <w:tcBorders>
              <w:top w:val="nil"/>
              <w:left w:val="nil"/>
              <w:bottom w:val="single" w:sz="4" w:space="0" w:color="auto"/>
              <w:right w:val="single" w:sz="4" w:space="0" w:color="auto"/>
            </w:tcBorders>
            <w:shd w:val="clear" w:color="000000" w:fill="BDD6EE"/>
            <w:noWrap/>
            <w:vAlign w:val="center"/>
            <w:hideMark/>
          </w:tcPr>
          <w:p w14:paraId="42640339"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240,0</w:t>
            </w:r>
          </w:p>
        </w:tc>
        <w:tc>
          <w:tcPr>
            <w:tcW w:w="299" w:type="pct"/>
            <w:tcBorders>
              <w:top w:val="nil"/>
              <w:left w:val="nil"/>
              <w:bottom w:val="single" w:sz="4" w:space="0" w:color="auto"/>
              <w:right w:val="single" w:sz="4" w:space="0" w:color="auto"/>
            </w:tcBorders>
            <w:shd w:val="clear" w:color="auto" w:fill="auto"/>
            <w:noWrap/>
            <w:vAlign w:val="center"/>
            <w:hideMark/>
          </w:tcPr>
          <w:p w14:paraId="11DC7435"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302,7</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5162C834"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227,0</w:t>
            </w:r>
          </w:p>
        </w:tc>
        <w:tc>
          <w:tcPr>
            <w:tcW w:w="705" w:type="pct"/>
            <w:tcBorders>
              <w:top w:val="nil"/>
              <w:left w:val="nil"/>
              <w:bottom w:val="single" w:sz="4" w:space="0" w:color="auto"/>
              <w:right w:val="single" w:sz="4" w:space="0" w:color="auto"/>
            </w:tcBorders>
            <w:vAlign w:val="center"/>
          </w:tcPr>
          <w:p w14:paraId="55A76082"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365,4</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112E5177"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311,7</w:t>
            </w:r>
          </w:p>
        </w:tc>
      </w:tr>
      <w:tr w:rsidR="001120A7" w:rsidRPr="00235D41" w14:paraId="2D9FD50E"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1F3788C9"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vAlign w:val="center"/>
            <w:hideMark/>
          </w:tcPr>
          <w:p w14:paraId="308749C8"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накопленная</w:t>
            </w:r>
          </w:p>
        </w:tc>
        <w:tc>
          <w:tcPr>
            <w:tcW w:w="296" w:type="pct"/>
            <w:tcBorders>
              <w:top w:val="nil"/>
              <w:left w:val="nil"/>
              <w:bottom w:val="single" w:sz="4" w:space="0" w:color="auto"/>
              <w:right w:val="single" w:sz="4" w:space="0" w:color="auto"/>
            </w:tcBorders>
            <w:shd w:val="clear" w:color="000000" w:fill="BDD6EE"/>
            <w:noWrap/>
            <w:vAlign w:val="center"/>
            <w:hideMark/>
          </w:tcPr>
          <w:p w14:paraId="5126516D"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71,8</w:t>
            </w:r>
          </w:p>
        </w:tc>
        <w:tc>
          <w:tcPr>
            <w:tcW w:w="297" w:type="pct"/>
            <w:tcBorders>
              <w:top w:val="nil"/>
              <w:left w:val="nil"/>
              <w:bottom w:val="single" w:sz="4" w:space="0" w:color="auto"/>
              <w:right w:val="single" w:sz="4" w:space="0" w:color="auto"/>
            </w:tcBorders>
            <w:shd w:val="clear" w:color="auto" w:fill="auto"/>
            <w:noWrap/>
            <w:vAlign w:val="center"/>
            <w:hideMark/>
          </w:tcPr>
          <w:p w14:paraId="460E9F49"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74,6</w:t>
            </w:r>
          </w:p>
        </w:tc>
        <w:tc>
          <w:tcPr>
            <w:tcW w:w="295" w:type="pct"/>
            <w:tcBorders>
              <w:top w:val="nil"/>
              <w:left w:val="nil"/>
              <w:bottom w:val="single" w:sz="4" w:space="0" w:color="auto"/>
              <w:right w:val="single" w:sz="4" w:space="0" w:color="auto"/>
            </w:tcBorders>
            <w:shd w:val="clear" w:color="000000" w:fill="BDD6EE"/>
            <w:noWrap/>
            <w:vAlign w:val="center"/>
            <w:hideMark/>
          </w:tcPr>
          <w:p w14:paraId="3A018172"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79,3</w:t>
            </w:r>
          </w:p>
        </w:tc>
        <w:tc>
          <w:tcPr>
            <w:tcW w:w="299" w:type="pct"/>
            <w:tcBorders>
              <w:top w:val="nil"/>
              <w:left w:val="nil"/>
              <w:bottom w:val="single" w:sz="4" w:space="0" w:color="auto"/>
              <w:right w:val="single" w:sz="4" w:space="0" w:color="auto"/>
            </w:tcBorders>
            <w:shd w:val="clear" w:color="auto" w:fill="auto"/>
            <w:noWrap/>
            <w:vAlign w:val="center"/>
            <w:hideMark/>
          </w:tcPr>
          <w:p w14:paraId="66CFC8A8"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79,0</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4C51B17E" w14:textId="77777777" w:rsidR="001120A7" w:rsidRPr="00235D41" w:rsidRDefault="001120A7" w:rsidP="001120A7">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82,9</w:t>
            </w:r>
          </w:p>
        </w:tc>
        <w:tc>
          <w:tcPr>
            <w:tcW w:w="705" w:type="pct"/>
            <w:tcBorders>
              <w:top w:val="nil"/>
              <w:left w:val="nil"/>
              <w:bottom w:val="single" w:sz="4" w:space="0" w:color="auto"/>
              <w:right w:val="single" w:sz="4" w:space="0" w:color="auto"/>
            </w:tcBorders>
            <w:vAlign w:val="center"/>
          </w:tcPr>
          <w:p w14:paraId="75130E27"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81,7</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7712F722" w14:textId="77777777" w:rsidR="001120A7" w:rsidRPr="000D54A5" w:rsidRDefault="001120A7" w:rsidP="001120A7">
            <w:pPr>
              <w:spacing w:after="0" w:line="240" w:lineRule="auto"/>
              <w:jc w:val="center"/>
              <w:rPr>
                <w:rFonts w:ascii="Times New Roman" w:hAnsi="Times New Roman" w:cs="Times New Roman"/>
                <w:sz w:val="20"/>
                <w:szCs w:val="20"/>
              </w:rPr>
            </w:pPr>
            <w:r w:rsidRPr="000D54A5">
              <w:rPr>
                <w:rFonts w:ascii="Times New Roman" w:hAnsi="Times New Roman" w:cs="Times New Roman"/>
                <w:sz w:val="20"/>
                <w:szCs w:val="20"/>
              </w:rPr>
              <w:t>82,0</w:t>
            </w:r>
          </w:p>
        </w:tc>
      </w:tr>
      <w:tr w:rsidR="001120A7" w:rsidRPr="00235D41" w14:paraId="5FD1B7BA" w14:textId="77777777" w:rsidTr="00AC02CB">
        <w:trPr>
          <w:trHeight w:val="26"/>
        </w:trPr>
        <w:tc>
          <w:tcPr>
            <w:tcW w:w="181" w:type="pct"/>
            <w:vMerge w:val="restart"/>
            <w:tcBorders>
              <w:top w:val="nil"/>
              <w:left w:val="double" w:sz="4" w:space="0" w:color="auto"/>
              <w:bottom w:val="single" w:sz="4" w:space="0" w:color="auto"/>
              <w:right w:val="single" w:sz="4" w:space="0" w:color="auto"/>
            </w:tcBorders>
            <w:shd w:val="clear" w:color="auto" w:fill="auto"/>
            <w:vAlign w:val="center"/>
            <w:hideMark/>
          </w:tcPr>
          <w:p w14:paraId="67BD3DBE"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15</w:t>
            </w:r>
          </w:p>
        </w:tc>
        <w:tc>
          <w:tcPr>
            <w:tcW w:w="1888" w:type="pct"/>
            <w:tcBorders>
              <w:top w:val="nil"/>
              <w:left w:val="nil"/>
              <w:bottom w:val="single" w:sz="4" w:space="0" w:color="auto"/>
              <w:right w:val="single" w:sz="4" w:space="0" w:color="auto"/>
            </w:tcBorders>
            <w:shd w:val="clear" w:color="auto" w:fill="auto"/>
            <w:noWrap/>
            <w:vAlign w:val="center"/>
            <w:hideMark/>
          </w:tcPr>
          <w:p w14:paraId="61F6A30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Ввод добывающих скважин, ед.</w:t>
            </w:r>
          </w:p>
        </w:tc>
        <w:tc>
          <w:tcPr>
            <w:tcW w:w="296" w:type="pct"/>
            <w:tcBorders>
              <w:top w:val="nil"/>
              <w:left w:val="nil"/>
              <w:bottom w:val="single" w:sz="4" w:space="0" w:color="auto"/>
              <w:right w:val="single" w:sz="4" w:space="0" w:color="auto"/>
            </w:tcBorders>
            <w:shd w:val="clear" w:color="000000" w:fill="BDD6EE"/>
            <w:noWrap/>
            <w:vAlign w:val="bottom"/>
            <w:hideMark/>
          </w:tcPr>
          <w:p w14:paraId="4DD9FB5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3E8B4B36"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00D128F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731D571B"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47A39CA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705" w:type="pct"/>
            <w:tcBorders>
              <w:top w:val="nil"/>
              <w:left w:val="nil"/>
              <w:bottom w:val="single" w:sz="4" w:space="0" w:color="auto"/>
              <w:right w:val="single" w:sz="4" w:space="0" w:color="auto"/>
            </w:tcBorders>
            <w:shd w:val="clear" w:color="000000" w:fill="FFFFFF"/>
            <w:vAlign w:val="center"/>
          </w:tcPr>
          <w:p w14:paraId="6ABE4D38"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21A55C46"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751E360F"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0B8253A8"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21D01BE4"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в том </w:t>
            </w:r>
            <w:proofErr w:type="gramStart"/>
            <w:r w:rsidRPr="00235D41">
              <w:rPr>
                <w:rFonts w:ascii="Times New Roman" w:eastAsia="Times New Roman" w:hAnsi="Times New Roman" w:cs="Times New Roman"/>
                <w:color w:val="000000"/>
                <w:sz w:val="20"/>
                <w:szCs w:val="20"/>
                <w:lang w:eastAsia="ru-RU"/>
              </w:rPr>
              <w:t>числе:  из</w:t>
            </w:r>
            <w:proofErr w:type="gramEnd"/>
            <w:r w:rsidRPr="00235D41">
              <w:rPr>
                <w:rFonts w:ascii="Times New Roman" w:eastAsia="Times New Roman" w:hAnsi="Times New Roman" w:cs="Times New Roman"/>
                <w:color w:val="000000"/>
                <w:sz w:val="20"/>
                <w:szCs w:val="20"/>
                <w:lang w:eastAsia="ru-RU"/>
              </w:rPr>
              <w:t xml:space="preserve"> бурения</w:t>
            </w:r>
          </w:p>
        </w:tc>
        <w:tc>
          <w:tcPr>
            <w:tcW w:w="296" w:type="pct"/>
            <w:tcBorders>
              <w:top w:val="nil"/>
              <w:left w:val="nil"/>
              <w:bottom w:val="single" w:sz="4" w:space="0" w:color="auto"/>
              <w:right w:val="single" w:sz="4" w:space="0" w:color="auto"/>
            </w:tcBorders>
            <w:shd w:val="clear" w:color="000000" w:fill="BDD6EE"/>
            <w:noWrap/>
            <w:vAlign w:val="bottom"/>
            <w:hideMark/>
          </w:tcPr>
          <w:p w14:paraId="47CAB4B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4683EE34"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4E56284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5A549232"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797976E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705" w:type="pct"/>
            <w:tcBorders>
              <w:top w:val="nil"/>
              <w:left w:val="nil"/>
              <w:bottom w:val="single" w:sz="4" w:space="0" w:color="auto"/>
              <w:right w:val="single" w:sz="4" w:space="0" w:color="auto"/>
            </w:tcBorders>
            <w:shd w:val="clear" w:color="000000" w:fill="FFFFFF"/>
            <w:vAlign w:val="center"/>
          </w:tcPr>
          <w:p w14:paraId="43D38DF4"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25F9A43B"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5350C84D"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230CDA5B"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3F21A71B"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контрольного фонда</w:t>
            </w:r>
          </w:p>
        </w:tc>
        <w:tc>
          <w:tcPr>
            <w:tcW w:w="296" w:type="pct"/>
            <w:tcBorders>
              <w:top w:val="nil"/>
              <w:left w:val="nil"/>
              <w:bottom w:val="single" w:sz="4" w:space="0" w:color="auto"/>
              <w:right w:val="single" w:sz="4" w:space="0" w:color="auto"/>
            </w:tcBorders>
            <w:shd w:val="clear" w:color="000000" w:fill="BDD6EE"/>
            <w:noWrap/>
            <w:vAlign w:val="bottom"/>
            <w:hideMark/>
          </w:tcPr>
          <w:p w14:paraId="09148CA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7465A8D4"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7B0AC10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669B2418"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68C499B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594ACC8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2594AA2A"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68DD5374"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5D2110E8"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58927370"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консервации</w:t>
            </w:r>
          </w:p>
        </w:tc>
        <w:tc>
          <w:tcPr>
            <w:tcW w:w="296" w:type="pct"/>
            <w:tcBorders>
              <w:top w:val="nil"/>
              <w:left w:val="nil"/>
              <w:bottom w:val="single" w:sz="4" w:space="0" w:color="auto"/>
              <w:right w:val="single" w:sz="4" w:space="0" w:color="auto"/>
            </w:tcBorders>
            <w:shd w:val="clear" w:color="000000" w:fill="BDD6EE"/>
            <w:noWrap/>
            <w:vAlign w:val="bottom"/>
            <w:hideMark/>
          </w:tcPr>
          <w:p w14:paraId="056383C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55C2447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18C8D89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6C2A6A34"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32393A1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58754450"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25CA9C5D"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420F2191" w14:textId="77777777" w:rsidTr="00AC02CB">
        <w:trPr>
          <w:trHeight w:val="26"/>
        </w:trPr>
        <w:tc>
          <w:tcPr>
            <w:tcW w:w="181" w:type="pct"/>
            <w:vMerge w:val="restart"/>
            <w:tcBorders>
              <w:top w:val="nil"/>
              <w:left w:val="double" w:sz="4" w:space="0" w:color="auto"/>
              <w:bottom w:val="single" w:sz="4" w:space="0" w:color="auto"/>
              <w:right w:val="single" w:sz="4" w:space="0" w:color="auto"/>
            </w:tcBorders>
            <w:shd w:val="clear" w:color="auto" w:fill="auto"/>
            <w:vAlign w:val="center"/>
            <w:hideMark/>
          </w:tcPr>
          <w:p w14:paraId="0DD787C6"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16</w:t>
            </w:r>
          </w:p>
        </w:tc>
        <w:tc>
          <w:tcPr>
            <w:tcW w:w="1888" w:type="pct"/>
            <w:tcBorders>
              <w:top w:val="nil"/>
              <w:left w:val="nil"/>
              <w:bottom w:val="single" w:sz="4" w:space="0" w:color="auto"/>
              <w:right w:val="single" w:sz="4" w:space="0" w:color="auto"/>
            </w:tcBorders>
            <w:shd w:val="clear" w:color="auto" w:fill="auto"/>
            <w:noWrap/>
            <w:vAlign w:val="center"/>
            <w:hideMark/>
          </w:tcPr>
          <w:p w14:paraId="2080695C"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Выбытие добывающих скважин, ед.</w:t>
            </w:r>
          </w:p>
        </w:tc>
        <w:tc>
          <w:tcPr>
            <w:tcW w:w="296" w:type="pct"/>
            <w:tcBorders>
              <w:top w:val="nil"/>
              <w:left w:val="nil"/>
              <w:bottom w:val="single" w:sz="4" w:space="0" w:color="auto"/>
              <w:right w:val="single" w:sz="4" w:space="0" w:color="auto"/>
            </w:tcBorders>
            <w:shd w:val="clear" w:color="000000" w:fill="BDD6EE"/>
            <w:noWrap/>
            <w:vAlign w:val="bottom"/>
            <w:hideMark/>
          </w:tcPr>
          <w:p w14:paraId="7956AB4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w:t>
            </w:r>
          </w:p>
        </w:tc>
        <w:tc>
          <w:tcPr>
            <w:tcW w:w="297" w:type="pct"/>
            <w:tcBorders>
              <w:top w:val="nil"/>
              <w:left w:val="nil"/>
              <w:bottom w:val="single" w:sz="4" w:space="0" w:color="auto"/>
              <w:right w:val="single" w:sz="4" w:space="0" w:color="auto"/>
            </w:tcBorders>
            <w:shd w:val="clear" w:color="000000" w:fill="FFFFFF"/>
            <w:noWrap/>
            <w:vAlign w:val="center"/>
            <w:hideMark/>
          </w:tcPr>
          <w:p w14:paraId="0CF51610"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w:t>
            </w:r>
          </w:p>
        </w:tc>
        <w:tc>
          <w:tcPr>
            <w:tcW w:w="295" w:type="pct"/>
            <w:tcBorders>
              <w:top w:val="nil"/>
              <w:left w:val="nil"/>
              <w:bottom w:val="single" w:sz="4" w:space="0" w:color="auto"/>
              <w:right w:val="single" w:sz="4" w:space="0" w:color="auto"/>
            </w:tcBorders>
            <w:shd w:val="clear" w:color="000000" w:fill="BDD6EE"/>
            <w:noWrap/>
            <w:vAlign w:val="bottom"/>
            <w:hideMark/>
          </w:tcPr>
          <w:p w14:paraId="315C2CD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38321E4F"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75C1987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1F03BA72"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6D146261"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0030EFB9"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59879B1B"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42563612"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в нагнетательный фонд</w:t>
            </w:r>
          </w:p>
        </w:tc>
        <w:tc>
          <w:tcPr>
            <w:tcW w:w="296" w:type="pct"/>
            <w:tcBorders>
              <w:top w:val="nil"/>
              <w:left w:val="nil"/>
              <w:bottom w:val="single" w:sz="4" w:space="0" w:color="auto"/>
              <w:right w:val="single" w:sz="4" w:space="0" w:color="auto"/>
            </w:tcBorders>
            <w:shd w:val="clear" w:color="000000" w:fill="BDD6EE"/>
            <w:noWrap/>
            <w:vAlign w:val="bottom"/>
            <w:hideMark/>
          </w:tcPr>
          <w:p w14:paraId="0065338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45764D22"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6679E6B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6D941E9E"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6667791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2A9CBA7A"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59AA955D"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18E981BE"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70694500"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11890512"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перевод на другой объект</w:t>
            </w:r>
          </w:p>
        </w:tc>
        <w:tc>
          <w:tcPr>
            <w:tcW w:w="296" w:type="pct"/>
            <w:tcBorders>
              <w:top w:val="nil"/>
              <w:left w:val="nil"/>
              <w:bottom w:val="single" w:sz="4" w:space="0" w:color="auto"/>
              <w:right w:val="single" w:sz="4" w:space="0" w:color="auto"/>
            </w:tcBorders>
            <w:shd w:val="clear" w:color="000000" w:fill="BDD6EE"/>
            <w:noWrap/>
            <w:vAlign w:val="bottom"/>
            <w:hideMark/>
          </w:tcPr>
          <w:p w14:paraId="50942CF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5F8E3774"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6DF245A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0267738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55C719A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52308DFD"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2BC3FDBA"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1384FC3A"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51232034"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4B973DFC"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консервацию</w:t>
            </w:r>
          </w:p>
        </w:tc>
        <w:tc>
          <w:tcPr>
            <w:tcW w:w="296" w:type="pct"/>
            <w:tcBorders>
              <w:top w:val="nil"/>
              <w:left w:val="nil"/>
              <w:bottom w:val="single" w:sz="4" w:space="0" w:color="auto"/>
              <w:right w:val="single" w:sz="4" w:space="0" w:color="auto"/>
            </w:tcBorders>
            <w:shd w:val="clear" w:color="000000" w:fill="BDD6EE"/>
            <w:noWrap/>
            <w:vAlign w:val="bottom"/>
            <w:hideMark/>
          </w:tcPr>
          <w:p w14:paraId="0431D740"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071B588B"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3F20790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5BCEF128"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2D06648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694C209B"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288BBAAB"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2DD6C843"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6FCD0932"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27E6B1FC"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на ликвидацию</w:t>
            </w:r>
          </w:p>
        </w:tc>
        <w:tc>
          <w:tcPr>
            <w:tcW w:w="296" w:type="pct"/>
            <w:tcBorders>
              <w:top w:val="nil"/>
              <w:left w:val="nil"/>
              <w:bottom w:val="single" w:sz="4" w:space="0" w:color="auto"/>
              <w:right w:val="single" w:sz="4" w:space="0" w:color="auto"/>
            </w:tcBorders>
            <w:shd w:val="clear" w:color="000000" w:fill="BDD6EE"/>
            <w:noWrap/>
            <w:vAlign w:val="bottom"/>
            <w:hideMark/>
          </w:tcPr>
          <w:p w14:paraId="5846DCE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319540EB"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45E8374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789DC308"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5750101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35869B9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80B1FFC"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51F55877" w14:textId="77777777" w:rsidTr="00AC02CB">
        <w:trPr>
          <w:trHeight w:val="26"/>
        </w:trPr>
        <w:tc>
          <w:tcPr>
            <w:tcW w:w="181" w:type="pct"/>
            <w:vMerge/>
            <w:tcBorders>
              <w:top w:val="nil"/>
              <w:left w:val="double" w:sz="4" w:space="0" w:color="auto"/>
              <w:bottom w:val="single" w:sz="4" w:space="0" w:color="auto"/>
              <w:right w:val="single" w:sz="4" w:space="0" w:color="auto"/>
            </w:tcBorders>
            <w:vAlign w:val="center"/>
            <w:hideMark/>
          </w:tcPr>
          <w:p w14:paraId="23CD7148"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1B7FA0D0"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контрольный фонд</w:t>
            </w:r>
          </w:p>
        </w:tc>
        <w:tc>
          <w:tcPr>
            <w:tcW w:w="296" w:type="pct"/>
            <w:tcBorders>
              <w:top w:val="nil"/>
              <w:left w:val="nil"/>
              <w:bottom w:val="single" w:sz="4" w:space="0" w:color="auto"/>
              <w:right w:val="single" w:sz="4" w:space="0" w:color="auto"/>
            </w:tcBorders>
            <w:shd w:val="clear" w:color="000000" w:fill="BDD6EE"/>
            <w:noWrap/>
            <w:vAlign w:val="bottom"/>
            <w:hideMark/>
          </w:tcPr>
          <w:p w14:paraId="0A49143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309A6FB5"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2FBC3CC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6374B02D"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0E97A14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6A135FC8"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44E7BF0"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163128BD"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4C4FA280"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17</w:t>
            </w:r>
          </w:p>
        </w:tc>
        <w:tc>
          <w:tcPr>
            <w:tcW w:w="1888" w:type="pct"/>
            <w:tcBorders>
              <w:top w:val="nil"/>
              <w:left w:val="nil"/>
              <w:bottom w:val="single" w:sz="4" w:space="0" w:color="auto"/>
              <w:right w:val="single" w:sz="4" w:space="0" w:color="auto"/>
            </w:tcBorders>
            <w:shd w:val="clear" w:color="auto" w:fill="auto"/>
            <w:noWrap/>
            <w:vAlign w:val="center"/>
            <w:hideMark/>
          </w:tcPr>
          <w:p w14:paraId="2619D71A"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добывающих скважин на конец года, ед.</w:t>
            </w:r>
          </w:p>
        </w:tc>
        <w:tc>
          <w:tcPr>
            <w:tcW w:w="296" w:type="pct"/>
            <w:tcBorders>
              <w:top w:val="nil"/>
              <w:left w:val="nil"/>
              <w:bottom w:val="single" w:sz="4" w:space="0" w:color="auto"/>
              <w:right w:val="single" w:sz="4" w:space="0" w:color="auto"/>
            </w:tcBorders>
            <w:shd w:val="clear" w:color="000000" w:fill="BDD6EE"/>
            <w:noWrap/>
            <w:vAlign w:val="bottom"/>
            <w:hideMark/>
          </w:tcPr>
          <w:p w14:paraId="485DC8A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w:t>
            </w:r>
          </w:p>
        </w:tc>
        <w:tc>
          <w:tcPr>
            <w:tcW w:w="297" w:type="pct"/>
            <w:tcBorders>
              <w:top w:val="nil"/>
              <w:left w:val="nil"/>
              <w:bottom w:val="single" w:sz="4" w:space="0" w:color="auto"/>
              <w:right w:val="single" w:sz="4" w:space="0" w:color="auto"/>
            </w:tcBorders>
            <w:shd w:val="clear" w:color="000000" w:fill="FFFFFF"/>
            <w:noWrap/>
            <w:vAlign w:val="center"/>
            <w:hideMark/>
          </w:tcPr>
          <w:p w14:paraId="50E87295"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295" w:type="pct"/>
            <w:tcBorders>
              <w:top w:val="nil"/>
              <w:left w:val="nil"/>
              <w:bottom w:val="single" w:sz="4" w:space="0" w:color="auto"/>
              <w:right w:val="single" w:sz="4" w:space="0" w:color="auto"/>
            </w:tcBorders>
            <w:shd w:val="clear" w:color="000000" w:fill="BDD6EE"/>
            <w:noWrap/>
            <w:vAlign w:val="bottom"/>
            <w:hideMark/>
          </w:tcPr>
          <w:p w14:paraId="0080A0E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w:t>
            </w:r>
          </w:p>
        </w:tc>
        <w:tc>
          <w:tcPr>
            <w:tcW w:w="299" w:type="pct"/>
            <w:tcBorders>
              <w:top w:val="nil"/>
              <w:left w:val="nil"/>
              <w:bottom w:val="single" w:sz="4" w:space="0" w:color="auto"/>
              <w:right w:val="single" w:sz="4" w:space="0" w:color="auto"/>
            </w:tcBorders>
            <w:shd w:val="clear" w:color="000000" w:fill="FFFFFF"/>
            <w:noWrap/>
            <w:vAlign w:val="center"/>
            <w:hideMark/>
          </w:tcPr>
          <w:p w14:paraId="61A8E760"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27C12F9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9</w:t>
            </w:r>
          </w:p>
        </w:tc>
        <w:tc>
          <w:tcPr>
            <w:tcW w:w="705" w:type="pct"/>
            <w:tcBorders>
              <w:top w:val="nil"/>
              <w:left w:val="nil"/>
              <w:bottom w:val="single" w:sz="4" w:space="0" w:color="auto"/>
              <w:right w:val="single" w:sz="4" w:space="0" w:color="auto"/>
            </w:tcBorders>
            <w:shd w:val="clear" w:color="000000" w:fill="FFFFFF"/>
            <w:vAlign w:val="center"/>
          </w:tcPr>
          <w:p w14:paraId="394B470A"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17F1114B"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r>
      <w:tr w:rsidR="001120A7" w:rsidRPr="00235D41" w14:paraId="7D58F25B"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76F4A0DD"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18</w:t>
            </w:r>
          </w:p>
        </w:tc>
        <w:tc>
          <w:tcPr>
            <w:tcW w:w="1888" w:type="pct"/>
            <w:tcBorders>
              <w:top w:val="nil"/>
              <w:left w:val="nil"/>
              <w:bottom w:val="single" w:sz="4" w:space="0" w:color="auto"/>
              <w:right w:val="single" w:sz="4" w:space="0" w:color="auto"/>
            </w:tcBorders>
            <w:shd w:val="clear" w:color="auto" w:fill="auto"/>
            <w:noWrap/>
            <w:vAlign w:val="center"/>
            <w:hideMark/>
          </w:tcPr>
          <w:p w14:paraId="21CC460F"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действующих скважин на конец года, ед.</w:t>
            </w:r>
          </w:p>
        </w:tc>
        <w:tc>
          <w:tcPr>
            <w:tcW w:w="296" w:type="pct"/>
            <w:tcBorders>
              <w:top w:val="nil"/>
              <w:left w:val="nil"/>
              <w:bottom w:val="single" w:sz="4" w:space="0" w:color="auto"/>
              <w:right w:val="single" w:sz="4" w:space="0" w:color="auto"/>
            </w:tcBorders>
            <w:shd w:val="clear" w:color="000000" w:fill="BDD6EE"/>
            <w:noWrap/>
            <w:vAlign w:val="bottom"/>
            <w:hideMark/>
          </w:tcPr>
          <w:p w14:paraId="34A8660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w:t>
            </w:r>
          </w:p>
        </w:tc>
        <w:tc>
          <w:tcPr>
            <w:tcW w:w="297" w:type="pct"/>
            <w:tcBorders>
              <w:top w:val="nil"/>
              <w:left w:val="nil"/>
              <w:bottom w:val="single" w:sz="4" w:space="0" w:color="auto"/>
              <w:right w:val="single" w:sz="4" w:space="0" w:color="auto"/>
            </w:tcBorders>
            <w:shd w:val="clear" w:color="000000" w:fill="FFFFFF"/>
            <w:noWrap/>
            <w:vAlign w:val="center"/>
            <w:hideMark/>
          </w:tcPr>
          <w:p w14:paraId="3B5EACFA"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295" w:type="pct"/>
            <w:tcBorders>
              <w:top w:val="nil"/>
              <w:left w:val="nil"/>
              <w:bottom w:val="single" w:sz="4" w:space="0" w:color="auto"/>
              <w:right w:val="single" w:sz="4" w:space="0" w:color="auto"/>
            </w:tcBorders>
            <w:shd w:val="clear" w:color="000000" w:fill="BDD6EE"/>
            <w:noWrap/>
            <w:vAlign w:val="bottom"/>
            <w:hideMark/>
          </w:tcPr>
          <w:p w14:paraId="3A1EC08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w:t>
            </w:r>
          </w:p>
        </w:tc>
        <w:tc>
          <w:tcPr>
            <w:tcW w:w="299" w:type="pct"/>
            <w:tcBorders>
              <w:top w:val="nil"/>
              <w:left w:val="nil"/>
              <w:bottom w:val="single" w:sz="4" w:space="0" w:color="auto"/>
              <w:right w:val="single" w:sz="4" w:space="0" w:color="auto"/>
            </w:tcBorders>
            <w:shd w:val="clear" w:color="000000" w:fill="FFFFFF"/>
            <w:noWrap/>
            <w:vAlign w:val="center"/>
            <w:hideMark/>
          </w:tcPr>
          <w:p w14:paraId="48CC9604"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6BA4004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9</w:t>
            </w:r>
          </w:p>
        </w:tc>
        <w:tc>
          <w:tcPr>
            <w:tcW w:w="705" w:type="pct"/>
            <w:tcBorders>
              <w:top w:val="nil"/>
              <w:left w:val="nil"/>
              <w:bottom w:val="single" w:sz="4" w:space="0" w:color="auto"/>
              <w:right w:val="single" w:sz="4" w:space="0" w:color="auto"/>
            </w:tcBorders>
            <w:shd w:val="clear" w:color="000000" w:fill="FFFFFF"/>
            <w:vAlign w:val="center"/>
          </w:tcPr>
          <w:p w14:paraId="0DAB820E"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7A91A0C"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8</w:t>
            </w:r>
          </w:p>
        </w:tc>
      </w:tr>
      <w:tr w:rsidR="001120A7" w:rsidRPr="00235D41" w14:paraId="72CD42BA" w14:textId="77777777" w:rsidTr="00E920C2">
        <w:trPr>
          <w:trHeight w:val="26"/>
        </w:trPr>
        <w:tc>
          <w:tcPr>
            <w:tcW w:w="181" w:type="pct"/>
            <w:vMerge w:val="restart"/>
            <w:tcBorders>
              <w:top w:val="nil"/>
              <w:left w:val="double" w:sz="4" w:space="0" w:color="auto"/>
              <w:right w:val="single" w:sz="4" w:space="0" w:color="auto"/>
            </w:tcBorders>
            <w:shd w:val="clear" w:color="auto" w:fill="auto"/>
            <w:vAlign w:val="center"/>
            <w:hideMark/>
          </w:tcPr>
          <w:p w14:paraId="58568F82"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19</w:t>
            </w:r>
          </w:p>
        </w:tc>
        <w:tc>
          <w:tcPr>
            <w:tcW w:w="1888" w:type="pct"/>
            <w:tcBorders>
              <w:top w:val="nil"/>
              <w:left w:val="nil"/>
              <w:bottom w:val="single" w:sz="4" w:space="0" w:color="auto"/>
              <w:right w:val="single" w:sz="4" w:space="0" w:color="auto"/>
            </w:tcBorders>
            <w:shd w:val="clear" w:color="auto" w:fill="auto"/>
            <w:noWrap/>
            <w:vAlign w:val="center"/>
            <w:hideMark/>
          </w:tcPr>
          <w:p w14:paraId="0BCC5136"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Ввод нагнетательных скважин, ед.</w:t>
            </w:r>
          </w:p>
        </w:tc>
        <w:tc>
          <w:tcPr>
            <w:tcW w:w="296" w:type="pct"/>
            <w:tcBorders>
              <w:top w:val="nil"/>
              <w:left w:val="nil"/>
              <w:bottom w:val="single" w:sz="4" w:space="0" w:color="auto"/>
              <w:right w:val="single" w:sz="4" w:space="0" w:color="auto"/>
            </w:tcBorders>
            <w:shd w:val="clear" w:color="000000" w:fill="BDD6EE"/>
            <w:noWrap/>
            <w:vAlign w:val="bottom"/>
            <w:hideMark/>
          </w:tcPr>
          <w:p w14:paraId="3854361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11AB25E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6DD924A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3E609E98"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1BB10B6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720F549E"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512E284F"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r>
      <w:tr w:rsidR="001120A7" w:rsidRPr="00235D41" w14:paraId="7197EE0C" w14:textId="77777777" w:rsidTr="00E920C2">
        <w:trPr>
          <w:trHeight w:val="26"/>
        </w:trPr>
        <w:tc>
          <w:tcPr>
            <w:tcW w:w="181" w:type="pct"/>
            <w:vMerge/>
            <w:tcBorders>
              <w:left w:val="double" w:sz="4" w:space="0" w:color="auto"/>
              <w:right w:val="single" w:sz="4" w:space="0" w:color="auto"/>
            </w:tcBorders>
            <w:vAlign w:val="center"/>
            <w:hideMark/>
          </w:tcPr>
          <w:p w14:paraId="4785C637"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72121481"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бурения</w:t>
            </w:r>
          </w:p>
        </w:tc>
        <w:tc>
          <w:tcPr>
            <w:tcW w:w="296" w:type="pct"/>
            <w:tcBorders>
              <w:top w:val="nil"/>
              <w:left w:val="nil"/>
              <w:bottom w:val="single" w:sz="4" w:space="0" w:color="auto"/>
              <w:right w:val="single" w:sz="4" w:space="0" w:color="auto"/>
            </w:tcBorders>
            <w:shd w:val="clear" w:color="000000" w:fill="BDD6EE"/>
            <w:noWrap/>
            <w:vAlign w:val="bottom"/>
            <w:hideMark/>
          </w:tcPr>
          <w:p w14:paraId="3AA9819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13DE3B7B"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4F9C902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4454453F"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6FF16A7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1B8F06C4"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59036072"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661677BD" w14:textId="77777777" w:rsidTr="00E920C2">
        <w:trPr>
          <w:trHeight w:val="26"/>
        </w:trPr>
        <w:tc>
          <w:tcPr>
            <w:tcW w:w="181" w:type="pct"/>
            <w:vMerge/>
            <w:tcBorders>
              <w:left w:val="double" w:sz="4" w:space="0" w:color="auto"/>
              <w:right w:val="single" w:sz="4" w:space="0" w:color="auto"/>
            </w:tcBorders>
            <w:vAlign w:val="center"/>
            <w:hideMark/>
          </w:tcPr>
          <w:p w14:paraId="6C942D21"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0B94450D"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переводом из добывающего фонда</w:t>
            </w:r>
          </w:p>
        </w:tc>
        <w:tc>
          <w:tcPr>
            <w:tcW w:w="296" w:type="pct"/>
            <w:tcBorders>
              <w:top w:val="nil"/>
              <w:left w:val="nil"/>
              <w:bottom w:val="single" w:sz="4" w:space="0" w:color="auto"/>
              <w:right w:val="single" w:sz="4" w:space="0" w:color="auto"/>
            </w:tcBorders>
            <w:shd w:val="clear" w:color="000000" w:fill="BDD6EE"/>
            <w:noWrap/>
            <w:vAlign w:val="bottom"/>
            <w:hideMark/>
          </w:tcPr>
          <w:p w14:paraId="5229B32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24CAB82F"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hideMark/>
          </w:tcPr>
          <w:p w14:paraId="1008B4D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390DBCA6"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5F0AF668"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429BE646"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71DDD3E2"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1BC3840A" w14:textId="77777777" w:rsidTr="00E920C2">
        <w:trPr>
          <w:trHeight w:val="26"/>
        </w:trPr>
        <w:tc>
          <w:tcPr>
            <w:tcW w:w="181" w:type="pct"/>
            <w:vMerge/>
            <w:tcBorders>
              <w:left w:val="double" w:sz="4" w:space="0" w:color="auto"/>
              <w:bottom w:val="single" w:sz="4" w:space="0" w:color="auto"/>
              <w:right w:val="single" w:sz="4" w:space="0" w:color="auto"/>
            </w:tcBorders>
            <w:vAlign w:val="center"/>
          </w:tcPr>
          <w:p w14:paraId="06FC8A92"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tcPr>
          <w:p w14:paraId="215CAEA6" w14:textId="77777777" w:rsidR="001120A7" w:rsidRPr="00235D41" w:rsidRDefault="00B27640" w:rsidP="001120A7">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переводов из другого объекта</w:t>
            </w:r>
          </w:p>
        </w:tc>
        <w:tc>
          <w:tcPr>
            <w:tcW w:w="296" w:type="pct"/>
            <w:tcBorders>
              <w:top w:val="nil"/>
              <w:left w:val="nil"/>
              <w:bottom w:val="single" w:sz="4" w:space="0" w:color="auto"/>
              <w:right w:val="single" w:sz="4" w:space="0" w:color="auto"/>
            </w:tcBorders>
            <w:shd w:val="clear" w:color="000000" w:fill="BDD6EE"/>
            <w:noWrap/>
            <w:vAlign w:val="bottom"/>
          </w:tcPr>
          <w:p w14:paraId="7BA4E53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tcPr>
          <w:p w14:paraId="7FF9DFFE"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295" w:type="pct"/>
            <w:tcBorders>
              <w:top w:val="nil"/>
              <w:left w:val="nil"/>
              <w:bottom w:val="single" w:sz="4" w:space="0" w:color="auto"/>
              <w:right w:val="single" w:sz="4" w:space="0" w:color="auto"/>
            </w:tcBorders>
            <w:shd w:val="clear" w:color="000000" w:fill="BDD6EE"/>
            <w:noWrap/>
            <w:vAlign w:val="bottom"/>
          </w:tcPr>
          <w:p w14:paraId="301306E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tcPr>
          <w:p w14:paraId="64FC16CB"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36034BE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3783B4CF"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52BC4583"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1</w:t>
            </w:r>
          </w:p>
        </w:tc>
      </w:tr>
      <w:tr w:rsidR="001120A7" w:rsidRPr="00235D41" w14:paraId="3B003D23"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36AD381E"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20</w:t>
            </w:r>
          </w:p>
        </w:tc>
        <w:tc>
          <w:tcPr>
            <w:tcW w:w="1888" w:type="pct"/>
            <w:tcBorders>
              <w:top w:val="nil"/>
              <w:left w:val="nil"/>
              <w:bottom w:val="single" w:sz="4" w:space="0" w:color="auto"/>
              <w:right w:val="single" w:sz="4" w:space="0" w:color="auto"/>
            </w:tcBorders>
            <w:shd w:val="clear" w:color="auto" w:fill="auto"/>
            <w:noWrap/>
            <w:vAlign w:val="center"/>
            <w:hideMark/>
          </w:tcPr>
          <w:p w14:paraId="2E4EB17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Выбытие нагнетательных скважин, ед.</w:t>
            </w:r>
          </w:p>
        </w:tc>
        <w:tc>
          <w:tcPr>
            <w:tcW w:w="296" w:type="pct"/>
            <w:tcBorders>
              <w:top w:val="nil"/>
              <w:left w:val="nil"/>
              <w:bottom w:val="single" w:sz="4" w:space="0" w:color="auto"/>
              <w:right w:val="single" w:sz="4" w:space="0" w:color="auto"/>
            </w:tcBorders>
            <w:shd w:val="clear" w:color="000000" w:fill="BDD6EE"/>
            <w:noWrap/>
            <w:vAlign w:val="bottom"/>
            <w:hideMark/>
          </w:tcPr>
          <w:p w14:paraId="1BFBD30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7" w:type="pct"/>
            <w:tcBorders>
              <w:top w:val="nil"/>
              <w:left w:val="nil"/>
              <w:bottom w:val="single" w:sz="4" w:space="0" w:color="auto"/>
              <w:right w:val="single" w:sz="4" w:space="0" w:color="auto"/>
            </w:tcBorders>
            <w:shd w:val="clear" w:color="000000" w:fill="FFFFFF"/>
            <w:noWrap/>
            <w:vAlign w:val="center"/>
            <w:hideMark/>
          </w:tcPr>
          <w:p w14:paraId="26DBFD2D" w14:textId="77777777" w:rsidR="001120A7" w:rsidRPr="000D54A5" w:rsidRDefault="00B27640"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295" w:type="pct"/>
            <w:tcBorders>
              <w:top w:val="nil"/>
              <w:left w:val="nil"/>
              <w:bottom w:val="single" w:sz="4" w:space="0" w:color="auto"/>
              <w:right w:val="single" w:sz="4" w:space="0" w:color="auto"/>
            </w:tcBorders>
            <w:shd w:val="clear" w:color="000000" w:fill="BDD6EE"/>
            <w:noWrap/>
            <w:vAlign w:val="bottom"/>
            <w:hideMark/>
          </w:tcPr>
          <w:p w14:paraId="608C795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99" w:type="pct"/>
            <w:tcBorders>
              <w:top w:val="nil"/>
              <w:left w:val="nil"/>
              <w:bottom w:val="single" w:sz="4" w:space="0" w:color="auto"/>
              <w:right w:val="single" w:sz="4" w:space="0" w:color="auto"/>
            </w:tcBorders>
            <w:shd w:val="clear" w:color="000000" w:fill="FFFFFF"/>
            <w:noWrap/>
            <w:vAlign w:val="center"/>
            <w:hideMark/>
          </w:tcPr>
          <w:p w14:paraId="08170DB1" w14:textId="77777777" w:rsidR="001120A7" w:rsidRPr="000D54A5" w:rsidRDefault="00B27640"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7774FD0A"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705" w:type="pct"/>
            <w:tcBorders>
              <w:top w:val="nil"/>
              <w:left w:val="nil"/>
              <w:bottom w:val="single" w:sz="4" w:space="0" w:color="auto"/>
              <w:right w:val="single" w:sz="4" w:space="0" w:color="auto"/>
            </w:tcBorders>
            <w:shd w:val="clear" w:color="000000" w:fill="FFFFFF"/>
            <w:vAlign w:val="center"/>
          </w:tcPr>
          <w:p w14:paraId="5E1C5C3F"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10BC138"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0</w:t>
            </w:r>
          </w:p>
        </w:tc>
      </w:tr>
      <w:tr w:rsidR="001120A7" w:rsidRPr="00235D41" w14:paraId="13BB7CA1"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13363F9C"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21</w:t>
            </w:r>
          </w:p>
        </w:tc>
        <w:tc>
          <w:tcPr>
            <w:tcW w:w="1888" w:type="pct"/>
            <w:tcBorders>
              <w:top w:val="nil"/>
              <w:left w:val="nil"/>
              <w:bottom w:val="single" w:sz="4" w:space="0" w:color="auto"/>
              <w:right w:val="single" w:sz="4" w:space="0" w:color="auto"/>
            </w:tcBorders>
            <w:shd w:val="clear" w:color="auto" w:fill="auto"/>
            <w:noWrap/>
            <w:vAlign w:val="center"/>
            <w:hideMark/>
          </w:tcPr>
          <w:p w14:paraId="23330516"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нагнетательных скважин на конец года, ед.</w:t>
            </w:r>
          </w:p>
        </w:tc>
        <w:tc>
          <w:tcPr>
            <w:tcW w:w="296" w:type="pct"/>
            <w:tcBorders>
              <w:top w:val="nil"/>
              <w:left w:val="nil"/>
              <w:bottom w:val="single" w:sz="4" w:space="0" w:color="auto"/>
              <w:right w:val="single" w:sz="4" w:space="0" w:color="auto"/>
            </w:tcBorders>
            <w:shd w:val="clear" w:color="000000" w:fill="BDD6EE"/>
            <w:noWrap/>
            <w:vAlign w:val="bottom"/>
            <w:hideMark/>
          </w:tcPr>
          <w:p w14:paraId="7756E66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7</w:t>
            </w:r>
          </w:p>
        </w:tc>
        <w:tc>
          <w:tcPr>
            <w:tcW w:w="297" w:type="pct"/>
            <w:tcBorders>
              <w:top w:val="nil"/>
              <w:left w:val="nil"/>
              <w:bottom w:val="single" w:sz="4" w:space="0" w:color="auto"/>
              <w:right w:val="single" w:sz="4" w:space="0" w:color="auto"/>
            </w:tcBorders>
            <w:shd w:val="clear" w:color="000000" w:fill="FFFFFF"/>
            <w:noWrap/>
            <w:vAlign w:val="center"/>
            <w:hideMark/>
          </w:tcPr>
          <w:p w14:paraId="5BD2975F" w14:textId="77777777" w:rsidR="001120A7" w:rsidRPr="000D54A5" w:rsidRDefault="00B27640"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295" w:type="pct"/>
            <w:tcBorders>
              <w:top w:val="nil"/>
              <w:left w:val="nil"/>
              <w:bottom w:val="single" w:sz="4" w:space="0" w:color="auto"/>
              <w:right w:val="single" w:sz="4" w:space="0" w:color="auto"/>
            </w:tcBorders>
            <w:shd w:val="clear" w:color="000000" w:fill="BDD6EE"/>
            <w:noWrap/>
            <w:vAlign w:val="bottom"/>
            <w:hideMark/>
          </w:tcPr>
          <w:p w14:paraId="3906052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7</w:t>
            </w:r>
          </w:p>
        </w:tc>
        <w:tc>
          <w:tcPr>
            <w:tcW w:w="299" w:type="pct"/>
            <w:tcBorders>
              <w:top w:val="nil"/>
              <w:left w:val="nil"/>
              <w:bottom w:val="single" w:sz="4" w:space="0" w:color="auto"/>
              <w:right w:val="single" w:sz="4" w:space="0" w:color="auto"/>
            </w:tcBorders>
            <w:shd w:val="clear" w:color="000000" w:fill="FFFFFF"/>
            <w:noWrap/>
            <w:vAlign w:val="center"/>
            <w:hideMark/>
          </w:tcPr>
          <w:p w14:paraId="36FFB93A" w14:textId="77777777" w:rsidR="001120A7" w:rsidRPr="000D54A5" w:rsidRDefault="00B27640"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0B71B1A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7</w:t>
            </w:r>
          </w:p>
        </w:tc>
        <w:tc>
          <w:tcPr>
            <w:tcW w:w="705" w:type="pct"/>
            <w:tcBorders>
              <w:top w:val="nil"/>
              <w:left w:val="nil"/>
              <w:bottom w:val="single" w:sz="4" w:space="0" w:color="auto"/>
              <w:right w:val="single" w:sz="4" w:space="0" w:color="auto"/>
            </w:tcBorders>
            <w:shd w:val="clear" w:color="000000" w:fill="FFFFFF"/>
            <w:vAlign w:val="center"/>
          </w:tcPr>
          <w:p w14:paraId="23B9F7E4" w14:textId="77777777" w:rsidR="001120A7" w:rsidRPr="000D54A5" w:rsidRDefault="00B27640"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3067A897"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w:t>
            </w:r>
          </w:p>
        </w:tc>
      </w:tr>
      <w:tr w:rsidR="001120A7" w:rsidRPr="00235D41" w14:paraId="6BF8D9EB" w14:textId="77777777" w:rsidTr="00AC02CB">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1AA8E2D0"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22</w:t>
            </w:r>
          </w:p>
        </w:tc>
        <w:tc>
          <w:tcPr>
            <w:tcW w:w="1888" w:type="pct"/>
            <w:tcBorders>
              <w:top w:val="nil"/>
              <w:left w:val="nil"/>
              <w:bottom w:val="single" w:sz="4" w:space="0" w:color="auto"/>
              <w:right w:val="single" w:sz="4" w:space="0" w:color="auto"/>
            </w:tcBorders>
            <w:shd w:val="clear" w:color="auto" w:fill="auto"/>
            <w:noWrap/>
            <w:vAlign w:val="center"/>
            <w:hideMark/>
          </w:tcPr>
          <w:p w14:paraId="5C12137D"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Действ. фонд нагнетательных скважин на конец года, ед.</w:t>
            </w:r>
          </w:p>
        </w:tc>
        <w:tc>
          <w:tcPr>
            <w:tcW w:w="296" w:type="pct"/>
            <w:tcBorders>
              <w:top w:val="nil"/>
              <w:left w:val="nil"/>
              <w:bottom w:val="single" w:sz="4" w:space="0" w:color="auto"/>
              <w:right w:val="single" w:sz="4" w:space="0" w:color="auto"/>
            </w:tcBorders>
            <w:shd w:val="clear" w:color="000000" w:fill="BDD6EE"/>
            <w:noWrap/>
            <w:vAlign w:val="bottom"/>
            <w:hideMark/>
          </w:tcPr>
          <w:p w14:paraId="3C8278A7"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7</w:t>
            </w:r>
          </w:p>
        </w:tc>
        <w:tc>
          <w:tcPr>
            <w:tcW w:w="297" w:type="pct"/>
            <w:tcBorders>
              <w:top w:val="nil"/>
              <w:left w:val="nil"/>
              <w:bottom w:val="single" w:sz="4" w:space="0" w:color="auto"/>
              <w:right w:val="single" w:sz="4" w:space="0" w:color="auto"/>
            </w:tcBorders>
            <w:shd w:val="clear" w:color="000000" w:fill="FFFFFF"/>
            <w:noWrap/>
            <w:vAlign w:val="center"/>
            <w:hideMark/>
          </w:tcPr>
          <w:p w14:paraId="745B7B20" w14:textId="77777777" w:rsidR="001120A7" w:rsidRPr="000D54A5" w:rsidRDefault="00B27640"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295" w:type="pct"/>
            <w:tcBorders>
              <w:top w:val="nil"/>
              <w:left w:val="nil"/>
              <w:bottom w:val="single" w:sz="4" w:space="0" w:color="auto"/>
              <w:right w:val="single" w:sz="4" w:space="0" w:color="auto"/>
            </w:tcBorders>
            <w:shd w:val="clear" w:color="000000" w:fill="BDD6EE"/>
            <w:noWrap/>
            <w:vAlign w:val="bottom"/>
            <w:hideMark/>
          </w:tcPr>
          <w:p w14:paraId="748F805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7</w:t>
            </w:r>
          </w:p>
        </w:tc>
        <w:tc>
          <w:tcPr>
            <w:tcW w:w="299" w:type="pct"/>
            <w:tcBorders>
              <w:top w:val="nil"/>
              <w:left w:val="nil"/>
              <w:bottom w:val="single" w:sz="4" w:space="0" w:color="auto"/>
              <w:right w:val="single" w:sz="4" w:space="0" w:color="auto"/>
            </w:tcBorders>
            <w:shd w:val="clear" w:color="000000" w:fill="FFFFFF"/>
            <w:noWrap/>
            <w:vAlign w:val="center"/>
            <w:hideMark/>
          </w:tcPr>
          <w:p w14:paraId="403C9F31" w14:textId="77777777" w:rsidR="001120A7" w:rsidRPr="000D54A5" w:rsidRDefault="00B27640"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70B3FD2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7</w:t>
            </w:r>
          </w:p>
        </w:tc>
        <w:tc>
          <w:tcPr>
            <w:tcW w:w="705" w:type="pct"/>
            <w:tcBorders>
              <w:top w:val="nil"/>
              <w:left w:val="nil"/>
              <w:bottom w:val="single" w:sz="4" w:space="0" w:color="auto"/>
              <w:right w:val="single" w:sz="4" w:space="0" w:color="auto"/>
            </w:tcBorders>
            <w:shd w:val="clear" w:color="000000" w:fill="FFFFFF"/>
            <w:vAlign w:val="center"/>
          </w:tcPr>
          <w:p w14:paraId="4404BA82"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473DD2E" w14:textId="77777777" w:rsidR="001120A7" w:rsidRPr="000D54A5" w:rsidRDefault="001120A7" w:rsidP="001120A7">
            <w:pPr>
              <w:spacing w:after="0" w:line="240" w:lineRule="auto"/>
              <w:jc w:val="center"/>
              <w:rPr>
                <w:rFonts w:ascii="Times New Roman" w:hAnsi="Times New Roman" w:cs="Times New Roman"/>
                <w:color w:val="000000"/>
                <w:sz w:val="20"/>
                <w:szCs w:val="20"/>
              </w:rPr>
            </w:pPr>
            <w:r w:rsidRPr="000D54A5">
              <w:rPr>
                <w:rFonts w:ascii="Times New Roman" w:hAnsi="Times New Roman" w:cs="Times New Roman"/>
                <w:color w:val="000000"/>
                <w:sz w:val="20"/>
                <w:szCs w:val="20"/>
              </w:rPr>
              <w:t>3</w:t>
            </w:r>
          </w:p>
        </w:tc>
      </w:tr>
      <w:tr w:rsidR="001120A7" w:rsidRPr="00235D41" w14:paraId="74DF4709" w14:textId="77777777" w:rsidTr="00B27640">
        <w:trPr>
          <w:trHeight w:val="26"/>
        </w:trPr>
        <w:tc>
          <w:tcPr>
            <w:tcW w:w="181" w:type="pct"/>
            <w:vMerge w:val="restart"/>
            <w:tcBorders>
              <w:top w:val="nil"/>
              <w:left w:val="double" w:sz="4" w:space="0" w:color="auto"/>
              <w:bottom w:val="single" w:sz="4" w:space="0" w:color="auto"/>
              <w:right w:val="single" w:sz="4" w:space="0" w:color="auto"/>
            </w:tcBorders>
            <w:shd w:val="clear" w:color="auto" w:fill="auto"/>
            <w:vAlign w:val="center"/>
            <w:hideMark/>
          </w:tcPr>
          <w:p w14:paraId="44CCECA7"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23</w:t>
            </w:r>
          </w:p>
        </w:tc>
        <w:tc>
          <w:tcPr>
            <w:tcW w:w="1888" w:type="pct"/>
            <w:tcBorders>
              <w:top w:val="nil"/>
              <w:left w:val="nil"/>
              <w:bottom w:val="single" w:sz="4" w:space="0" w:color="auto"/>
              <w:right w:val="single" w:sz="4" w:space="0" w:color="auto"/>
            </w:tcBorders>
            <w:shd w:val="clear" w:color="auto" w:fill="auto"/>
            <w:vAlign w:val="center"/>
            <w:hideMark/>
          </w:tcPr>
          <w:p w14:paraId="049FAC3F"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Среднесуточный дебит одной добывающей скважины, т/</w:t>
            </w:r>
            <w:proofErr w:type="spellStart"/>
            <w:r w:rsidRPr="00235D41">
              <w:rPr>
                <w:rFonts w:ascii="Times New Roman" w:eastAsia="Times New Roman" w:hAnsi="Times New Roman" w:cs="Times New Roman"/>
                <w:color w:val="000000"/>
                <w:sz w:val="20"/>
                <w:szCs w:val="20"/>
                <w:lang w:eastAsia="ru-RU"/>
              </w:rPr>
              <w:t>сут</w:t>
            </w:r>
            <w:proofErr w:type="spellEnd"/>
            <w:r w:rsidRPr="00235D41">
              <w:rPr>
                <w:rFonts w:ascii="Times New Roman" w:eastAsia="Times New Roman" w:hAnsi="Times New Roman" w:cs="Times New Roman"/>
                <w:color w:val="000000"/>
                <w:sz w:val="20"/>
                <w:szCs w:val="20"/>
                <w:lang w:eastAsia="ru-RU"/>
              </w:rPr>
              <w:t xml:space="preserve"> по нефти</w:t>
            </w:r>
          </w:p>
        </w:tc>
        <w:tc>
          <w:tcPr>
            <w:tcW w:w="296" w:type="pct"/>
            <w:tcBorders>
              <w:top w:val="nil"/>
              <w:left w:val="nil"/>
              <w:bottom w:val="single" w:sz="4" w:space="0" w:color="auto"/>
              <w:right w:val="single" w:sz="4" w:space="0" w:color="auto"/>
            </w:tcBorders>
            <w:shd w:val="clear" w:color="000000" w:fill="BDD6EE"/>
            <w:noWrap/>
            <w:vAlign w:val="center"/>
            <w:hideMark/>
          </w:tcPr>
          <w:p w14:paraId="7C9F9DB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3,7</w:t>
            </w:r>
          </w:p>
        </w:tc>
        <w:tc>
          <w:tcPr>
            <w:tcW w:w="297" w:type="pct"/>
            <w:tcBorders>
              <w:top w:val="nil"/>
              <w:left w:val="nil"/>
              <w:bottom w:val="single" w:sz="4" w:space="0" w:color="auto"/>
              <w:right w:val="single" w:sz="4" w:space="0" w:color="auto"/>
            </w:tcBorders>
            <w:shd w:val="clear" w:color="auto" w:fill="auto"/>
            <w:noWrap/>
            <w:vAlign w:val="center"/>
          </w:tcPr>
          <w:p w14:paraId="127345FD" w14:textId="77777777" w:rsidR="001120A7" w:rsidRPr="000D54A5" w:rsidRDefault="00C476C2"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3,1</w:t>
            </w:r>
          </w:p>
        </w:tc>
        <w:tc>
          <w:tcPr>
            <w:tcW w:w="295" w:type="pct"/>
            <w:tcBorders>
              <w:top w:val="nil"/>
              <w:left w:val="nil"/>
              <w:bottom w:val="single" w:sz="4" w:space="0" w:color="auto"/>
              <w:right w:val="single" w:sz="4" w:space="0" w:color="auto"/>
            </w:tcBorders>
            <w:shd w:val="clear" w:color="000000" w:fill="BDD6EE"/>
            <w:noWrap/>
            <w:vAlign w:val="center"/>
            <w:hideMark/>
          </w:tcPr>
          <w:p w14:paraId="6B50A4C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3,8</w:t>
            </w:r>
          </w:p>
        </w:tc>
        <w:tc>
          <w:tcPr>
            <w:tcW w:w="299" w:type="pct"/>
            <w:tcBorders>
              <w:top w:val="nil"/>
              <w:left w:val="nil"/>
              <w:bottom w:val="single" w:sz="4" w:space="0" w:color="auto"/>
              <w:right w:val="single" w:sz="4" w:space="0" w:color="auto"/>
            </w:tcBorders>
            <w:shd w:val="clear" w:color="auto" w:fill="auto"/>
            <w:noWrap/>
            <w:vAlign w:val="center"/>
          </w:tcPr>
          <w:p w14:paraId="0FCEEE32" w14:textId="77777777" w:rsidR="001120A7" w:rsidRPr="000D54A5" w:rsidRDefault="00C476C2"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2,6</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10949DC1"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3,9</w:t>
            </w:r>
          </w:p>
        </w:tc>
        <w:tc>
          <w:tcPr>
            <w:tcW w:w="705" w:type="pct"/>
            <w:tcBorders>
              <w:top w:val="nil"/>
              <w:left w:val="nil"/>
              <w:bottom w:val="single" w:sz="4" w:space="0" w:color="auto"/>
              <w:right w:val="single" w:sz="4" w:space="0" w:color="auto"/>
            </w:tcBorders>
            <w:vAlign w:val="center"/>
          </w:tcPr>
          <w:p w14:paraId="3074A152"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55DA713"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w:t>
            </w:r>
          </w:p>
        </w:tc>
      </w:tr>
      <w:tr w:rsidR="001120A7" w:rsidRPr="00235D41" w14:paraId="7FA2A4B3" w14:textId="77777777" w:rsidTr="00B27640">
        <w:trPr>
          <w:trHeight w:val="26"/>
        </w:trPr>
        <w:tc>
          <w:tcPr>
            <w:tcW w:w="181" w:type="pct"/>
            <w:vMerge/>
            <w:tcBorders>
              <w:top w:val="nil"/>
              <w:left w:val="double" w:sz="4" w:space="0" w:color="auto"/>
              <w:bottom w:val="single" w:sz="4" w:space="0" w:color="auto"/>
              <w:right w:val="single" w:sz="4" w:space="0" w:color="auto"/>
            </w:tcBorders>
            <w:vAlign w:val="center"/>
            <w:hideMark/>
          </w:tcPr>
          <w:p w14:paraId="34B51AE2"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22D51842"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по жидкости</w:t>
            </w:r>
          </w:p>
        </w:tc>
        <w:tc>
          <w:tcPr>
            <w:tcW w:w="296" w:type="pct"/>
            <w:tcBorders>
              <w:top w:val="nil"/>
              <w:left w:val="nil"/>
              <w:bottom w:val="single" w:sz="4" w:space="0" w:color="auto"/>
              <w:right w:val="single" w:sz="4" w:space="0" w:color="auto"/>
            </w:tcBorders>
            <w:shd w:val="clear" w:color="000000" w:fill="BDD6EE"/>
            <w:noWrap/>
            <w:vAlign w:val="bottom"/>
            <w:hideMark/>
          </w:tcPr>
          <w:p w14:paraId="641072B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17,8</w:t>
            </w:r>
          </w:p>
        </w:tc>
        <w:tc>
          <w:tcPr>
            <w:tcW w:w="297" w:type="pct"/>
            <w:tcBorders>
              <w:top w:val="nil"/>
              <w:left w:val="nil"/>
              <w:bottom w:val="single" w:sz="4" w:space="0" w:color="auto"/>
              <w:right w:val="single" w:sz="4" w:space="0" w:color="auto"/>
            </w:tcBorders>
            <w:shd w:val="clear" w:color="auto" w:fill="auto"/>
            <w:noWrap/>
            <w:vAlign w:val="center"/>
          </w:tcPr>
          <w:p w14:paraId="660EC9E6"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20,4</w:t>
            </w:r>
          </w:p>
        </w:tc>
        <w:tc>
          <w:tcPr>
            <w:tcW w:w="295" w:type="pct"/>
            <w:tcBorders>
              <w:top w:val="nil"/>
              <w:left w:val="nil"/>
              <w:bottom w:val="single" w:sz="4" w:space="0" w:color="auto"/>
              <w:right w:val="single" w:sz="4" w:space="0" w:color="auto"/>
            </w:tcBorders>
            <w:shd w:val="clear" w:color="000000" w:fill="BDD6EE"/>
            <w:noWrap/>
            <w:vAlign w:val="bottom"/>
            <w:hideMark/>
          </w:tcPr>
          <w:p w14:paraId="6064657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19,8</w:t>
            </w:r>
          </w:p>
        </w:tc>
        <w:tc>
          <w:tcPr>
            <w:tcW w:w="299" w:type="pct"/>
            <w:tcBorders>
              <w:top w:val="nil"/>
              <w:left w:val="nil"/>
              <w:bottom w:val="single" w:sz="4" w:space="0" w:color="auto"/>
              <w:right w:val="single" w:sz="4" w:space="0" w:color="auto"/>
            </w:tcBorders>
            <w:shd w:val="clear" w:color="auto" w:fill="auto"/>
            <w:noWrap/>
            <w:vAlign w:val="center"/>
          </w:tcPr>
          <w:p w14:paraId="0694F85F"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15,4</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1C09173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20,1</w:t>
            </w:r>
          </w:p>
        </w:tc>
        <w:tc>
          <w:tcPr>
            <w:tcW w:w="705" w:type="pct"/>
            <w:tcBorders>
              <w:top w:val="nil"/>
              <w:left w:val="nil"/>
              <w:bottom w:val="single" w:sz="4" w:space="0" w:color="auto"/>
              <w:right w:val="single" w:sz="4" w:space="0" w:color="auto"/>
            </w:tcBorders>
            <w:vAlign w:val="center"/>
          </w:tcPr>
          <w:p w14:paraId="23CBCC55"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15,2</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5C6A9352"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15,3</w:t>
            </w:r>
          </w:p>
        </w:tc>
      </w:tr>
      <w:tr w:rsidR="001120A7" w:rsidRPr="00235D41" w14:paraId="645013CE" w14:textId="77777777" w:rsidTr="00B27640">
        <w:trPr>
          <w:trHeight w:val="26"/>
        </w:trPr>
        <w:tc>
          <w:tcPr>
            <w:tcW w:w="181" w:type="pct"/>
            <w:vMerge w:val="restart"/>
            <w:tcBorders>
              <w:top w:val="nil"/>
              <w:left w:val="double" w:sz="4" w:space="0" w:color="auto"/>
              <w:bottom w:val="single" w:sz="4" w:space="0" w:color="auto"/>
              <w:right w:val="single" w:sz="4" w:space="0" w:color="auto"/>
            </w:tcBorders>
            <w:shd w:val="clear" w:color="auto" w:fill="auto"/>
            <w:vAlign w:val="center"/>
            <w:hideMark/>
          </w:tcPr>
          <w:p w14:paraId="1D956728"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24</w:t>
            </w:r>
          </w:p>
        </w:tc>
        <w:tc>
          <w:tcPr>
            <w:tcW w:w="1888" w:type="pct"/>
            <w:tcBorders>
              <w:top w:val="nil"/>
              <w:left w:val="nil"/>
              <w:bottom w:val="single" w:sz="4" w:space="0" w:color="auto"/>
              <w:right w:val="single" w:sz="4" w:space="0" w:color="auto"/>
            </w:tcBorders>
            <w:shd w:val="clear" w:color="auto" w:fill="auto"/>
            <w:vAlign w:val="center"/>
            <w:hideMark/>
          </w:tcPr>
          <w:p w14:paraId="07A33463"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Среднесуточный дебит новых скважин, т/</w:t>
            </w:r>
            <w:proofErr w:type="spellStart"/>
            <w:r w:rsidRPr="00235D41">
              <w:rPr>
                <w:rFonts w:ascii="Times New Roman" w:eastAsia="Times New Roman" w:hAnsi="Times New Roman" w:cs="Times New Roman"/>
                <w:color w:val="000000"/>
                <w:sz w:val="20"/>
                <w:szCs w:val="20"/>
                <w:lang w:eastAsia="ru-RU"/>
              </w:rPr>
              <w:t>сут</w:t>
            </w:r>
            <w:proofErr w:type="spellEnd"/>
            <w:r w:rsidRPr="00235D41">
              <w:rPr>
                <w:rFonts w:ascii="Times New Roman" w:eastAsia="Times New Roman" w:hAnsi="Times New Roman" w:cs="Times New Roman"/>
                <w:color w:val="000000"/>
                <w:sz w:val="20"/>
                <w:szCs w:val="20"/>
                <w:lang w:eastAsia="ru-RU"/>
              </w:rPr>
              <w:t xml:space="preserve"> по нефти</w:t>
            </w:r>
          </w:p>
        </w:tc>
        <w:tc>
          <w:tcPr>
            <w:tcW w:w="296" w:type="pct"/>
            <w:tcBorders>
              <w:top w:val="nil"/>
              <w:left w:val="nil"/>
              <w:bottom w:val="single" w:sz="4" w:space="0" w:color="auto"/>
              <w:right w:val="single" w:sz="4" w:space="0" w:color="auto"/>
            </w:tcBorders>
            <w:shd w:val="clear" w:color="000000" w:fill="BDD6EE"/>
            <w:noWrap/>
            <w:vAlign w:val="bottom"/>
            <w:hideMark/>
          </w:tcPr>
          <w:p w14:paraId="1B1D7F0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297" w:type="pct"/>
            <w:tcBorders>
              <w:top w:val="nil"/>
              <w:left w:val="nil"/>
              <w:bottom w:val="single" w:sz="4" w:space="0" w:color="auto"/>
              <w:right w:val="single" w:sz="4" w:space="0" w:color="auto"/>
            </w:tcBorders>
            <w:shd w:val="clear" w:color="auto" w:fill="auto"/>
            <w:noWrap/>
            <w:vAlign w:val="center"/>
          </w:tcPr>
          <w:p w14:paraId="559FDB54"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p>
        </w:tc>
        <w:tc>
          <w:tcPr>
            <w:tcW w:w="295" w:type="pct"/>
            <w:tcBorders>
              <w:top w:val="nil"/>
              <w:left w:val="nil"/>
              <w:bottom w:val="single" w:sz="4" w:space="0" w:color="auto"/>
              <w:right w:val="single" w:sz="4" w:space="0" w:color="auto"/>
            </w:tcBorders>
            <w:shd w:val="clear" w:color="000000" w:fill="BDD6EE"/>
            <w:noWrap/>
            <w:vAlign w:val="bottom"/>
            <w:hideMark/>
          </w:tcPr>
          <w:p w14:paraId="70AE1BE6"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99" w:type="pct"/>
            <w:tcBorders>
              <w:top w:val="nil"/>
              <w:left w:val="nil"/>
              <w:bottom w:val="single" w:sz="4" w:space="0" w:color="auto"/>
              <w:right w:val="single" w:sz="4" w:space="0" w:color="auto"/>
            </w:tcBorders>
            <w:shd w:val="clear" w:color="auto" w:fill="auto"/>
            <w:noWrap/>
            <w:vAlign w:val="center"/>
          </w:tcPr>
          <w:p w14:paraId="62714675"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2EA8D2B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705" w:type="pct"/>
            <w:tcBorders>
              <w:top w:val="nil"/>
              <w:left w:val="nil"/>
              <w:bottom w:val="single" w:sz="4" w:space="0" w:color="auto"/>
              <w:right w:val="single" w:sz="4" w:space="0" w:color="auto"/>
            </w:tcBorders>
            <w:vAlign w:val="center"/>
          </w:tcPr>
          <w:p w14:paraId="1DA98D81" w14:textId="77777777" w:rsidR="001120A7" w:rsidRPr="000D54A5" w:rsidRDefault="00C476C2"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CA65679" w14:textId="77777777" w:rsidR="001120A7" w:rsidRPr="000D54A5" w:rsidRDefault="00C476C2"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1120A7" w:rsidRPr="00235D41" w14:paraId="4B0906E8" w14:textId="77777777" w:rsidTr="00B27640">
        <w:trPr>
          <w:trHeight w:val="26"/>
        </w:trPr>
        <w:tc>
          <w:tcPr>
            <w:tcW w:w="181" w:type="pct"/>
            <w:vMerge/>
            <w:tcBorders>
              <w:top w:val="nil"/>
              <w:left w:val="double" w:sz="4" w:space="0" w:color="auto"/>
              <w:bottom w:val="single" w:sz="4" w:space="0" w:color="auto"/>
              <w:right w:val="single" w:sz="4" w:space="0" w:color="auto"/>
            </w:tcBorders>
            <w:vAlign w:val="center"/>
            <w:hideMark/>
          </w:tcPr>
          <w:p w14:paraId="6F14BA59"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p>
        </w:tc>
        <w:tc>
          <w:tcPr>
            <w:tcW w:w="1888" w:type="pct"/>
            <w:tcBorders>
              <w:top w:val="nil"/>
              <w:left w:val="nil"/>
              <w:bottom w:val="single" w:sz="4" w:space="0" w:color="auto"/>
              <w:right w:val="single" w:sz="4" w:space="0" w:color="auto"/>
            </w:tcBorders>
            <w:shd w:val="clear" w:color="auto" w:fill="auto"/>
            <w:noWrap/>
            <w:vAlign w:val="center"/>
            <w:hideMark/>
          </w:tcPr>
          <w:p w14:paraId="093DD37C" w14:textId="77777777" w:rsidR="001120A7" w:rsidRPr="00235D41" w:rsidRDefault="001120A7" w:rsidP="001120A7">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по жидкости</w:t>
            </w:r>
          </w:p>
        </w:tc>
        <w:tc>
          <w:tcPr>
            <w:tcW w:w="296" w:type="pct"/>
            <w:tcBorders>
              <w:top w:val="nil"/>
              <w:left w:val="nil"/>
              <w:bottom w:val="single" w:sz="4" w:space="0" w:color="auto"/>
              <w:right w:val="single" w:sz="4" w:space="0" w:color="auto"/>
            </w:tcBorders>
            <w:shd w:val="clear" w:color="000000" w:fill="BDD6EE"/>
            <w:noWrap/>
            <w:vAlign w:val="bottom"/>
            <w:hideMark/>
          </w:tcPr>
          <w:p w14:paraId="23E6E5EF"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297" w:type="pct"/>
            <w:tcBorders>
              <w:top w:val="nil"/>
              <w:left w:val="nil"/>
              <w:bottom w:val="single" w:sz="4" w:space="0" w:color="auto"/>
              <w:right w:val="single" w:sz="4" w:space="0" w:color="auto"/>
            </w:tcBorders>
            <w:shd w:val="clear" w:color="auto" w:fill="auto"/>
            <w:noWrap/>
            <w:vAlign w:val="center"/>
          </w:tcPr>
          <w:p w14:paraId="6C0FC9E7" w14:textId="77777777" w:rsidR="001120A7" w:rsidRPr="000D54A5" w:rsidRDefault="00C476C2"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295" w:type="pct"/>
            <w:tcBorders>
              <w:top w:val="nil"/>
              <w:left w:val="nil"/>
              <w:bottom w:val="single" w:sz="4" w:space="0" w:color="auto"/>
              <w:right w:val="single" w:sz="4" w:space="0" w:color="auto"/>
            </w:tcBorders>
            <w:shd w:val="clear" w:color="000000" w:fill="BDD6EE"/>
            <w:noWrap/>
            <w:vAlign w:val="bottom"/>
            <w:hideMark/>
          </w:tcPr>
          <w:p w14:paraId="34C19915"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99" w:type="pct"/>
            <w:tcBorders>
              <w:top w:val="nil"/>
              <w:left w:val="nil"/>
              <w:bottom w:val="single" w:sz="4" w:space="0" w:color="auto"/>
              <w:right w:val="single" w:sz="4" w:space="0" w:color="auto"/>
            </w:tcBorders>
            <w:shd w:val="clear" w:color="auto" w:fill="auto"/>
            <w:noWrap/>
            <w:vAlign w:val="center"/>
          </w:tcPr>
          <w:p w14:paraId="021A7F58" w14:textId="77777777" w:rsidR="001120A7" w:rsidRPr="000D54A5" w:rsidRDefault="00C476C2"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4D93F5BC"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705" w:type="pct"/>
            <w:tcBorders>
              <w:top w:val="nil"/>
              <w:left w:val="nil"/>
              <w:bottom w:val="single" w:sz="4" w:space="0" w:color="auto"/>
              <w:right w:val="single" w:sz="4" w:space="0" w:color="auto"/>
            </w:tcBorders>
            <w:vAlign w:val="center"/>
          </w:tcPr>
          <w:p w14:paraId="404711EE" w14:textId="77777777" w:rsidR="001120A7" w:rsidRPr="000D54A5" w:rsidRDefault="00C476C2"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01879FC5" w14:textId="77777777" w:rsidR="001120A7" w:rsidRPr="000D54A5" w:rsidRDefault="00C476C2"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1120A7" w:rsidRPr="00235D41" w14:paraId="788B1CA5" w14:textId="77777777" w:rsidTr="00B27640">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345AD0EB"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25</w:t>
            </w:r>
          </w:p>
        </w:tc>
        <w:tc>
          <w:tcPr>
            <w:tcW w:w="1888" w:type="pct"/>
            <w:tcBorders>
              <w:top w:val="nil"/>
              <w:left w:val="nil"/>
              <w:bottom w:val="single" w:sz="4" w:space="0" w:color="auto"/>
              <w:right w:val="single" w:sz="4" w:space="0" w:color="auto"/>
            </w:tcBorders>
            <w:shd w:val="clear" w:color="auto" w:fill="auto"/>
            <w:vAlign w:val="center"/>
            <w:hideMark/>
          </w:tcPr>
          <w:p w14:paraId="1B0D9620"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Среднесуточная приемистость одной нагнетательной скважины, м</w:t>
            </w:r>
            <w:r w:rsidRPr="00235D41">
              <w:rPr>
                <w:rFonts w:ascii="Times New Roman" w:eastAsia="Times New Roman" w:hAnsi="Times New Roman" w:cs="Times New Roman"/>
                <w:color w:val="000000"/>
                <w:sz w:val="20"/>
                <w:szCs w:val="20"/>
                <w:vertAlign w:val="superscript"/>
                <w:lang w:eastAsia="ru-RU"/>
              </w:rPr>
              <w:t>3</w:t>
            </w:r>
            <w:r w:rsidRPr="00235D41">
              <w:rPr>
                <w:rFonts w:ascii="Times New Roman" w:eastAsia="Times New Roman" w:hAnsi="Times New Roman" w:cs="Times New Roman"/>
                <w:color w:val="000000"/>
                <w:sz w:val="20"/>
                <w:szCs w:val="20"/>
                <w:lang w:eastAsia="ru-RU"/>
              </w:rPr>
              <w:t>/сут</w:t>
            </w:r>
          </w:p>
        </w:tc>
        <w:tc>
          <w:tcPr>
            <w:tcW w:w="296" w:type="pct"/>
            <w:tcBorders>
              <w:top w:val="nil"/>
              <w:left w:val="nil"/>
              <w:bottom w:val="single" w:sz="4" w:space="0" w:color="auto"/>
              <w:right w:val="single" w:sz="4" w:space="0" w:color="auto"/>
            </w:tcBorders>
            <w:shd w:val="clear" w:color="000000" w:fill="BDD6EE"/>
            <w:noWrap/>
            <w:vAlign w:val="center"/>
            <w:hideMark/>
          </w:tcPr>
          <w:p w14:paraId="7344F96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51,8</w:t>
            </w:r>
          </w:p>
        </w:tc>
        <w:tc>
          <w:tcPr>
            <w:tcW w:w="297" w:type="pct"/>
            <w:tcBorders>
              <w:top w:val="nil"/>
              <w:left w:val="nil"/>
              <w:bottom w:val="single" w:sz="4" w:space="0" w:color="auto"/>
              <w:right w:val="single" w:sz="4" w:space="0" w:color="auto"/>
            </w:tcBorders>
            <w:shd w:val="clear" w:color="auto" w:fill="auto"/>
            <w:noWrap/>
            <w:vAlign w:val="center"/>
          </w:tcPr>
          <w:p w14:paraId="3821C674" w14:textId="77777777" w:rsidR="001120A7" w:rsidRPr="000D54A5" w:rsidRDefault="00C476C2"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117,2</w:t>
            </w:r>
          </w:p>
        </w:tc>
        <w:tc>
          <w:tcPr>
            <w:tcW w:w="295" w:type="pct"/>
            <w:tcBorders>
              <w:top w:val="nil"/>
              <w:left w:val="nil"/>
              <w:bottom w:val="single" w:sz="4" w:space="0" w:color="auto"/>
              <w:right w:val="single" w:sz="4" w:space="0" w:color="auto"/>
            </w:tcBorders>
            <w:shd w:val="clear" w:color="000000" w:fill="BDD6EE"/>
            <w:noWrap/>
            <w:vAlign w:val="center"/>
            <w:hideMark/>
          </w:tcPr>
          <w:p w14:paraId="02C733B9"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51,4</w:t>
            </w:r>
          </w:p>
        </w:tc>
        <w:tc>
          <w:tcPr>
            <w:tcW w:w="299" w:type="pct"/>
            <w:tcBorders>
              <w:top w:val="nil"/>
              <w:left w:val="nil"/>
              <w:bottom w:val="single" w:sz="4" w:space="0" w:color="auto"/>
              <w:right w:val="single" w:sz="4" w:space="0" w:color="auto"/>
            </w:tcBorders>
            <w:shd w:val="clear" w:color="auto" w:fill="auto"/>
            <w:noWrap/>
            <w:vAlign w:val="center"/>
          </w:tcPr>
          <w:p w14:paraId="2F18030B" w14:textId="77777777" w:rsidR="001120A7" w:rsidRPr="000D54A5" w:rsidRDefault="00C476C2" w:rsidP="001120A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169,6</w:t>
            </w:r>
          </w:p>
        </w:tc>
        <w:tc>
          <w:tcPr>
            <w:tcW w:w="590" w:type="pct"/>
            <w:tcBorders>
              <w:top w:val="nil"/>
              <w:left w:val="nil"/>
              <w:bottom w:val="single" w:sz="4" w:space="0" w:color="auto"/>
              <w:right w:val="single" w:sz="4" w:space="0" w:color="auto"/>
            </w:tcBorders>
            <w:shd w:val="clear" w:color="auto" w:fill="BDD6EE" w:themeFill="accent5" w:themeFillTint="66"/>
            <w:vAlign w:val="center"/>
          </w:tcPr>
          <w:p w14:paraId="473997BD"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52,5</w:t>
            </w:r>
          </w:p>
        </w:tc>
        <w:tc>
          <w:tcPr>
            <w:tcW w:w="705" w:type="pct"/>
            <w:tcBorders>
              <w:top w:val="nil"/>
              <w:left w:val="nil"/>
              <w:bottom w:val="single" w:sz="4" w:space="0" w:color="auto"/>
              <w:right w:val="single" w:sz="4" w:space="0" w:color="auto"/>
            </w:tcBorders>
            <w:vAlign w:val="center"/>
          </w:tcPr>
          <w:p w14:paraId="077EF6DE"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141,6</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2CD167E2"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142,5</w:t>
            </w:r>
          </w:p>
        </w:tc>
      </w:tr>
      <w:tr w:rsidR="001120A7" w:rsidRPr="00235D41" w14:paraId="39D7F9C4" w14:textId="77777777" w:rsidTr="00B27640">
        <w:trPr>
          <w:trHeight w:val="26"/>
        </w:trPr>
        <w:tc>
          <w:tcPr>
            <w:tcW w:w="181" w:type="pct"/>
            <w:tcBorders>
              <w:top w:val="nil"/>
              <w:left w:val="double" w:sz="4" w:space="0" w:color="auto"/>
              <w:bottom w:val="single" w:sz="4" w:space="0" w:color="auto"/>
              <w:right w:val="single" w:sz="4" w:space="0" w:color="auto"/>
            </w:tcBorders>
            <w:shd w:val="clear" w:color="auto" w:fill="auto"/>
            <w:vAlign w:val="center"/>
            <w:hideMark/>
          </w:tcPr>
          <w:p w14:paraId="0BD6D417"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26</w:t>
            </w:r>
          </w:p>
        </w:tc>
        <w:tc>
          <w:tcPr>
            <w:tcW w:w="1888" w:type="pct"/>
            <w:tcBorders>
              <w:top w:val="nil"/>
              <w:left w:val="nil"/>
              <w:bottom w:val="single" w:sz="4" w:space="0" w:color="auto"/>
              <w:right w:val="single" w:sz="4" w:space="0" w:color="auto"/>
            </w:tcBorders>
            <w:shd w:val="clear" w:color="auto" w:fill="auto"/>
            <w:noWrap/>
            <w:vAlign w:val="center"/>
            <w:hideMark/>
          </w:tcPr>
          <w:p w14:paraId="4B932A6E"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Коэффициент использования фонда скважин, доли ед.</w:t>
            </w:r>
          </w:p>
        </w:tc>
        <w:tc>
          <w:tcPr>
            <w:tcW w:w="296" w:type="pct"/>
            <w:tcBorders>
              <w:top w:val="nil"/>
              <w:left w:val="nil"/>
              <w:bottom w:val="single" w:sz="4" w:space="0" w:color="auto"/>
              <w:right w:val="single" w:sz="4" w:space="0" w:color="auto"/>
            </w:tcBorders>
            <w:shd w:val="clear" w:color="000000" w:fill="BDD6EE"/>
            <w:noWrap/>
            <w:vAlign w:val="bottom"/>
            <w:hideMark/>
          </w:tcPr>
          <w:p w14:paraId="67CFA104"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1,00</w:t>
            </w:r>
          </w:p>
        </w:tc>
        <w:tc>
          <w:tcPr>
            <w:tcW w:w="297" w:type="pct"/>
            <w:tcBorders>
              <w:top w:val="nil"/>
              <w:left w:val="nil"/>
              <w:bottom w:val="single" w:sz="4" w:space="0" w:color="auto"/>
              <w:right w:val="single" w:sz="4" w:space="0" w:color="auto"/>
            </w:tcBorders>
            <w:shd w:val="clear" w:color="auto" w:fill="auto"/>
            <w:noWrap/>
            <w:vAlign w:val="center"/>
          </w:tcPr>
          <w:p w14:paraId="2360F53D"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295" w:type="pct"/>
            <w:tcBorders>
              <w:top w:val="nil"/>
              <w:left w:val="nil"/>
              <w:bottom w:val="single" w:sz="4" w:space="0" w:color="auto"/>
              <w:right w:val="single" w:sz="4" w:space="0" w:color="auto"/>
            </w:tcBorders>
            <w:shd w:val="clear" w:color="000000" w:fill="BDD6EE"/>
            <w:noWrap/>
            <w:vAlign w:val="bottom"/>
            <w:hideMark/>
          </w:tcPr>
          <w:p w14:paraId="59ACF66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1,00</w:t>
            </w:r>
          </w:p>
        </w:tc>
        <w:tc>
          <w:tcPr>
            <w:tcW w:w="299" w:type="pct"/>
            <w:tcBorders>
              <w:top w:val="nil"/>
              <w:left w:val="nil"/>
              <w:bottom w:val="single" w:sz="4" w:space="0" w:color="auto"/>
              <w:right w:val="single" w:sz="4" w:space="0" w:color="auto"/>
            </w:tcBorders>
            <w:shd w:val="clear" w:color="auto" w:fill="auto"/>
            <w:noWrap/>
            <w:vAlign w:val="center"/>
          </w:tcPr>
          <w:p w14:paraId="5B74E38B"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590" w:type="pct"/>
            <w:tcBorders>
              <w:top w:val="nil"/>
              <w:left w:val="nil"/>
              <w:bottom w:val="single" w:sz="4" w:space="0" w:color="auto"/>
              <w:right w:val="single" w:sz="4" w:space="0" w:color="auto"/>
            </w:tcBorders>
            <w:shd w:val="clear" w:color="auto" w:fill="BDD6EE" w:themeFill="accent5" w:themeFillTint="66"/>
            <w:vAlign w:val="bottom"/>
          </w:tcPr>
          <w:p w14:paraId="2E4A3273"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1,00</w:t>
            </w:r>
          </w:p>
        </w:tc>
        <w:tc>
          <w:tcPr>
            <w:tcW w:w="705" w:type="pct"/>
            <w:tcBorders>
              <w:top w:val="nil"/>
              <w:left w:val="nil"/>
              <w:bottom w:val="single" w:sz="4" w:space="0" w:color="auto"/>
              <w:right w:val="single" w:sz="4" w:space="0" w:color="auto"/>
            </w:tcBorders>
            <w:vAlign w:val="center"/>
          </w:tcPr>
          <w:p w14:paraId="6F7E2F48"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449" w:type="pct"/>
            <w:tcBorders>
              <w:top w:val="nil"/>
              <w:left w:val="nil"/>
              <w:bottom w:val="single" w:sz="4" w:space="0" w:color="auto"/>
              <w:right w:val="double" w:sz="4" w:space="0" w:color="auto"/>
            </w:tcBorders>
            <w:shd w:val="clear" w:color="auto" w:fill="E2EFD9" w:themeFill="accent6" w:themeFillTint="33"/>
            <w:vAlign w:val="center"/>
          </w:tcPr>
          <w:p w14:paraId="56E8BE43"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1120A7" w:rsidRPr="00235D41" w14:paraId="4925D9FA" w14:textId="77777777" w:rsidTr="00B27640">
        <w:trPr>
          <w:trHeight w:val="26"/>
        </w:trPr>
        <w:tc>
          <w:tcPr>
            <w:tcW w:w="181" w:type="pct"/>
            <w:tcBorders>
              <w:top w:val="nil"/>
              <w:left w:val="double" w:sz="4" w:space="0" w:color="auto"/>
              <w:bottom w:val="double" w:sz="4" w:space="0" w:color="auto"/>
              <w:right w:val="single" w:sz="4" w:space="0" w:color="auto"/>
            </w:tcBorders>
            <w:shd w:val="clear" w:color="auto" w:fill="auto"/>
            <w:vAlign w:val="center"/>
            <w:hideMark/>
          </w:tcPr>
          <w:p w14:paraId="2D959D7C" w14:textId="77777777" w:rsidR="001120A7" w:rsidRPr="00235D41" w:rsidRDefault="001120A7" w:rsidP="001120A7">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27</w:t>
            </w:r>
          </w:p>
        </w:tc>
        <w:tc>
          <w:tcPr>
            <w:tcW w:w="1888" w:type="pct"/>
            <w:tcBorders>
              <w:top w:val="nil"/>
              <w:left w:val="nil"/>
              <w:bottom w:val="double" w:sz="4" w:space="0" w:color="auto"/>
              <w:right w:val="single" w:sz="4" w:space="0" w:color="auto"/>
            </w:tcBorders>
            <w:shd w:val="clear" w:color="auto" w:fill="auto"/>
            <w:noWrap/>
            <w:vAlign w:val="center"/>
            <w:hideMark/>
          </w:tcPr>
          <w:p w14:paraId="5FC76A3F" w14:textId="77777777" w:rsidR="001120A7" w:rsidRPr="00235D41" w:rsidRDefault="001120A7" w:rsidP="001120A7">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Коэффициент эксплуатации скважин, доли ед.</w:t>
            </w:r>
          </w:p>
        </w:tc>
        <w:tc>
          <w:tcPr>
            <w:tcW w:w="296" w:type="pct"/>
            <w:tcBorders>
              <w:top w:val="nil"/>
              <w:left w:val="nil"/>
              <w:bottom w:val="double" w:sz="4" w:space="0" w:color="auto"/>
              <w:right w:val="single" w:sz="4" w:space="0" w:color="auto"/>
            </w:tcBorders>
            <w:shd w:val="clear" w:color="000000" w:fill="BDD6EE"/>
            <w:noWrap/>
            <w:vAlign w:val="bottom"/>
            <w:hideMark/>
          </w:tcPr>
          <w:p w14:paraId="0043E8AE"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0,95</w:t>
            </w:r>
          </w:p>
        </w:tc>
        <w:tc>
          <w:tcPr>
            <w:tcW w:w="297" w:type="pct"/>
            <w:tcBorders>
              <w:top w:val="nil"/>
              <w:left w:val="nil"/>
              <w:bottom w:val="double" w:sz="4" w:space="0" w:color="auto"/>
              <w:right w:val="single" w:sz="4" w:space="0" w:color="auto"/>
            </w:tcBorders>
            <w:shd w:val="clear" w:color="auto" w:fill="auto"/>
            <w:noWrap/>
            <w:vAlign w:val="center"/>
          </w:tcPr>
          <w:p w14:paraId="4841FD01"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0,94</w:t>
            </w:r>
          </w:p>
        </w:tc>
        <w:tc>
          <w:tcPr>
            <w:tcW w:w="295" w:type="pct"/>
            <w:tcBorders>
              <w:top w:val="nil"/>
              <w:left w:val="nil"/>
              <w:bottom w:val="double" w:sz="4" w:space="0" w:color="auto"/>
              <w:right w:val="single" w:sz="4" w:space="0" w:color="auto"/>
            </w:tcBorders>
            <w:shd w:val="clear" w:color="000000" w:fill="BDD6EE"/>
            <w:noWrap/>
            <w:vAlign w:val="bottom"/>
            <w:hideMark/>
          </w:tcPr>
          <w:p w14:paraId="2693E622"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0,95</w:t>
            </w:r>
          </w:p>
        </w:tc>
        <w:tc>
          <w:tcPr>
            <w:tcW w:w="299" w:type="pct"/>
            <w:tcBorders>
              <w:top w:val="nil"/>
              <w:left w:val="nil"/>
              <w:bottom w:val="double" w:sz="4" w:space="0" w:color="auto"/>
              <w:right w:val="single" w:sz="4" w:space="0" w:color="auto"/>
            </w:tcBorders>
            <w:shd w:val="clear" w:color="auto" w:fill="auto"/>
            <w:noWrap/>
            <w:vAlign w:val="center"/>
          </w:tcPr>
          <w:p w14:paraId="12F07541"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0,97</w:t>
            </w:r>
          </w:p>
        </w:tc>
        <w:tc>
          <w:tcPr>
            <w:tcW w:w="590" w:type="pct"/>
            <w:tcBorders>
              <w:top w:val="nil"/>
              <w:left w:val="nil"/>
              <w:bottom w:val="double" w:sz="4" w:space="0" w:color="auto"/>
              <w:right w:val="single" w:sz="4" w:space="0" w:color="auto"/>
            </w:tcBorders>
            <w:shd w:val="clear" w:color="auto" w:fill="BDD6EE" w:themeFill="accent5" w:themeFillTint="66"/>
            <w:vAlign w:val="bottom"/>
          </w:tcPr>
          <w:p w14:paraId="2DCEFC5B" w14:textId="77777777" w:rsidR="001120A7" w:rsidRPr="00235D41" w:rsidRDefault="001120A7" w:rsidP="001120A7">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0,95</w:t>
            </w:r>
          </w:p>
        </w:tc>
        <w:tc>
          <w:tcPr>
            <w:tcW w:w="705" w:type="pct"/>
            <w:tcBorders>
              <w:top w:val="nil"/>
              <w:left w:val="nil"/>
              <w:bottom w:val="double" w:sz="4" w:space="0" w:color="auto"/>
              <w:right w:val="single" w:sz="4" w:space="0" w:color="auto"/>
            </w:tcBorders>
            <w:vAlign w:val="center"/>
          </w:tcPr>
          <w:p w14:paraId="78B3FC4E"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0,98</w:t>
            </w:r>
          </w:p>
        </w:tc>
        <w:tc>
          <w:tcPr>
            <w:tcW w:w="449" w:type="pct"/>
            <w:tcBorders>
              <w:top w:val="nil"/>
              <w:left w:val="nil"/>
              <w:bottom w:val="double" w:sz="4" w:space="0" w:color="auto"/>
              <w:right w:val="double" w:sz="4" w:space="0" w:color="auto"/>
            </w:tcBorders>
            <w:shd w:val="clear" w:color="auto" w:fill="E2EFD9" w:themeFill="accent6" w:themeFillTint="33"/>
            <w:vAlign w:val="center"/>
          </w:tcPr>
          <w:p w14:paraId="2BE346F4" w14:textId="77777777" w:rsidR="001120A7" w:rsidRPr="000D54A5" w:rsidRDefault="00C476C2" w:rsidP="001120A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0,95</w:t>
            </w:r>
          </w:p>
        </w:tc>
      </w:tr>
    </w:tbl>
    <w:p w14:paraId="4C2835C5" w14:textId="77777777" w:rsidR="0078001A" w:rsidRPr="0078001A" w:rsidRDefault="0078001A" w:rsidP="0078001A">
      <w:pPr>
        <w:rPr>
          <w:rFonts w:ascii="Times New Roman" w:eastAsia="Calibri" w:hAnsi="Times New Roman" w:cs="Times New Roman"/>
          <w:b/>
          <w:sz w:val="20"/>
          <w:szCs w:val="28"/>
        </w:rPr>
      </w:pPr>
    </w:p>
    <w:p w14:paraId="3DA39A43" w14:textId="77777777" w:rsidR="0078001A" w:rsidRDefault="0078001A" w:rsidP="0078001A">
      <w:pPr>
        <w:spacing w:after="120" w:line="240" w:lineRule="auto"/>
        <w:rPr>
          <w:rFonts w:ascii="Times New Roman" w:eastAsia="Calibri" w:hAnsi="Times New Roman" w:cs="Times New Roman"/>
          <w:b/>
          <w:sz w:val="20"/>
          <w:szCs w:val="28"/>
        </w:rPr>
      </w:pPr>
    </w:p>
    <w:p w14:paraId="4861D20F" w14:textId="77777777" w:rsidR="00932561" w:rsidRPr="0078001A" w:rsidRDefault="00932561" w:rsidP="0078001A">
      <w:pPr>
        <w:spacing w:after="120" w:line="240" w:lineRule="auto"/>
        <w:rPr>
          <w:rFonts w:ascii="Times New Roman" w:eastAsia="Calibri" w:hAnsi="Times New Roman" w:cs="Times New Roman"/>
          <w:b/>
          <w:sz w:val="20"/>
          <w:szCs w:val="28"/>
        </w:rPr>
      </w:pPr>
    </w:p>
    <w:p w14:paraId="6BC45B7E" w14:textId="77777777" w:rsidR="00155CA3" w:rsidRDefault="00155CA3" w:rsidP="00BE28A7">
      <w:pPr>
        <w:spacing w:after="0" w:line="240" w:lineRule="auto"/>
        <w:jc w:val="center"/>
        <w:rPr>
          <w:rFonts w:ascii="Times New Roman" w:eastAsia="Calibri" w:hAnsi="Times New Roman" w:cs="Times New Roman"/>
          <w:b/>
          <w:sz w:val="24"/>
          <w:szCs w:val="24"/>
        </w:rPr>
      </w:pPr>
    </w:p>
    <w:p w14:paraId="66F6ED01" w14:textId="77777777" w:rsidR="00155CA3" w:rsidRDefault="00155CA3" w:rsidP="00BE28A7">
      <w:pPr>
        <w:spacing w:after="0" w:line="240" w:lineRule="auto"/>
        <w:jc w:val="center"/>
        <w:rPr>
          <w:rFonts w:ascii="Times New Roman" w:eastAsia="Calibri" w:hAnsi="Times New Roman" w:cs="Times New Roman"/>
          <w:b/>
          <w:sz w:val="24"/>
          <w:szCs w:val="24"/>
        </w:rPr>
      </w:pPr>
    </w:p>
    <w:p w14:paraId="29EF1F7F" w14:textId="77777777" w:rsidR="00B27640" w:rsidRDefault="00B27640" w:rsidP="00155CA3">
      <w:pPr>
        <w:spacing w:after="120" w:line="240" w:lineRule="auto"/>
        <w:jc w:val="both"/>
        <w:rPr>
          <w:rFonts w:ascii="Times New Roman" w:eastAsia="Calibri" w:hAnsi="Times New Roman" w:cs="Times New Roman"/>
          <w:b/>
          <w:sz w:val="20"/>
          <w:szCs w:val="24"/>
        </w:rPr>
      </w:pPr>
    </w:p>
    <w:p w14:paraId="559826B3" w14:textId="77777777" w:rsidR="0078001A" w:rsidRPr="00155CA3" w:rsidRDefault="0078001A" w:rsidP="00155CA3">
      <w:pPr>
        <w:spacing w:after="120" w:line="240" w:lineRule="auto"/>
        <w:jc w:val="both"/>
        <w:rPr>
          <w:rFonts w:ascii="Times New Roman" w:eastAsia="Calibri" w:hAnsi="Times New Roman" w:cs="Times New Roman"/>
          <w:b/>
          <w:sz w:val="20"/>
          <w:szCs w:val="24"/>
        </w:rPr>
      </w:pPr>
      <w:r w:rsidRPr="00155CA3">
        <w:rPr>
          <w:rFonts w:ascii="Times New Roman" w:eastAsia="Calibri" w:hAnsi="Times New Roman" w:cs="Times New Roman"/>
          <w:b/>
          <w:sz w:val="20"/>
          <w:szCs w:val="24"/>
        </w:rPr>
        <w:lastRenderedPageBreak/>
        <w:t xml:space="preserve">Таблица </w:t>
      </w:r>
      <w:r w:rsidR="00932561" w:rsidRPr="00155CA3">
        <w:rPr>
          <w:rFonts w:ascii="Times New Roman" w:eastAsia="Calibri" w:hAnsi="Times New Roman" w:cs="Times New Roman"/>
          <w:b/>
          <w:sz w:val="20"/>
          <w:szCs w:val="24"/>
        </w:rPr>
        <w:t>3</w:t>
      </w:r>
      <w:r w:rsidRPr="00155CA3">
        <w:rPr>
          <w:rFonts w:ascii="Times New Roman" w:eastAsia="Calibri" w:hAnsi="Times New Roman" w:cs="Times New Roman"/>
          <w:b/>
          <w:sz w:val="20"/>
          <w:szCs w:val="24"/>
        </w:rPr>
        <w:t>.</w:t>
      </w:r>
      <w:r w:rsidR="00932561" w:rsidRPr="00155CA3">
        <w:rPr>
          <w:rFonts w:ascii="Times New Roman" w:eastAsia="Calibri" w:hAnsi="Times New Roman" w:cs="Times New Roman"/>
          <w:b/>
          <w:sz w:val="20"/>
          <w:szCs w:val="24"/>
          <w:lang w:val="kk-KZ"/>
        </w:rPr>
        <w:t>2.</w:t>
      </w:r>
      <w:r w:rsidR="008A39E8">
        <w:rPr>
          <w:rFonts w:ascii="Times New Roman" w:eastAsia="Calibri" w:hAnsi="Times New Roman" w:cs="Times New Roman"/>
          <w:b/>
          <w:sz w:val="20"/>
          <w:szCs w:val="24"/>
          <w:lang w:val="kk-KZ"/>
        </w:rPr>
        <w:t>1.</w:t>
      </w:r>
      <w:r w:rsidR="004872C5">
        <w:rPr>
          <w:rFonts w:ascii="Times New Roman" w:eastAsia="Calibri" w:hAnsi="Times New Roman" w:cs="Times New Roman"/>
          <w:b/>
          <w:sz w:val="20"/>
          <w:szCs w:val="24"/>
          <w:lang w:val="kk-KZ"/>
        </w:rPr>
        <w:t>11</w:t>
      </w:r>
      <w:r w:rsidRPr="00155CA3">
        <w:rPr>
          <w:rFonts w:ascii="Times New Roman" w:eastAsia="Calibri" w:hAnsi="Times New Roman" w:cs="Times New Roman"/>
          <w:b/>
          <w:sz w:val="20"/>
          <w:szCs w:val="24"/>
        </w:rPr>
        <w:t xml:space="preserve"> – Сравнение проектных и фактических показателей разработки по месторождению</w:t>
      </w:r>
    </w:p>
    <w:tbl>
      <w:tblPr>
        <w:tblW w:w="5000" w:type="pct"/>
        <w:tblLook w:val="04A0" w:firstRow="1" w:lastRow="0" w:firstColumn="1" w:lastColumn="0" w:noHBand="0" w:noVBand="1"/>
      </w:tblPr>
      <w:tblGrid>
        <w:gridCol w:w="830"/>
        <w:gridCol w:w="8488"/>
        <w:gridCol w:w="1669"/>
        <w:gridCol w:w="1166"/>
        <w:gridCol w:w="1669"/>
        <w:gridCol w:w="1166"/>
        <w:gridCol w:w="1669"/>
        <w:gridCol w:w="2702"/>
        <w:gridCol w:w="2151"/>
      </w:tblGrid>
      <w:tr w:rsidR="00155CA3" w:rsidRPr="00235D41" w14:paraId="5D1E6E49" w14:textId="77777777" w:rsidTr="00AC02CB">
        <w:trPr>
          <w:trHeight w:val="35"/>
        </w:trPr>
        <w:tc>
          <w:tcPr>
            <w:tcW w:w="193" w:type="pct"/>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49117984" w14:textId="77777777" w:rsidR="00155CA3" w:rsidRPr="00235D41" w:rsidRDefault="00155CA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w:t>
            </w:r>
            <w:r w:rsidRPr="00235D41">
              <w:rPr>
                <w:rFonts w:ascii="Times New Roman" w:eastAsia="Times New Roman" w:hAnsi="Times New Roman" w:cs="Times New Roman"/>
                <w:b/>
                <w:bCs/>
                <w:color w:val="000000"/>
                <w:sz w:val="20"/>
                <w:szCs w:val="20"/>
                <w:lang w:eastAsia="ru-RU"/>
              </w:rPr>
              <w:br/>
              <w:t>п/п</w:t>
            </w:r>
          </w:p>
        </w:tc>
        <w:tc>
          <w:tcPr>
            <w:tcW w:w="1973" w:type="pct"/>
            <w:vMerge w:val="restart"/>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3E6FAAA6" w14:textId="77777777" w:rsidR="00155CA3" w:rsidRPr="00235D41" w:rsidRDefault="00155CA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Показатели</w:t>
            </w:r>
          </w:p>
        </w:tc>
        <w:tc>
          <w:tcPr>
            <w:tcW w:w="2834" w:type="pct"/>
            <w:gridSpan w:val="7"/>
            <w:tcBorders>
              <w:top w:val="double" w:sz="4" w:space="0" w:color="auto"/>
              <w:left w:val="nil"/>
              <w:bottom w:val="single" w:sz="4" w:space="0" w:color="auto"/>
              <w:right w:val="double" w:sz="4" w:space="0" w:color="auto"/>
            </w:tcBorders>
          </w:tcPr>
          <w:p w14:paraId="5CF27925" w14:textId="77777777" w:rsidR="00155CA3" w:rsidRPr="00235D41" w:rsidRDefault="00155CA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Годы</w:t>
            </w:r>
          </w:p>
        </w:tc>
      </w:tr>
      <w:tr w:rsidR="00155CA3" w:rsidRPr="00235D41" w14:paraId="1330C298" w14:textId="77777777" w:rsidTr="00AC02CB">
        <w:trPr>
          <w:trHeight w:val="35"/>
        </w:trPr>
        <w:tc>
          <w:tcPr>
            <w:tcW w:w="193" w:type="pct"/>
            <w:vMerge/>
            <w:tcBorders>
              <w:top w:val="single" w:sz="4" w:space="0" w:color="auto"/>
              <w:left w:val="double" w:sz="4" w:space="0" w:color="auto"/>
              <w:bottom w:val="single" w:sz="4" w:space="0" w:color="auto"/>
              <w:right w:val="single" w:sz="4" w:space="0" w:color="auto"/>
            </w:tcBorders>
            <w:vAlign w:val="center"/>
            <w:hideMark/>
          </w:tcPr>
          <w:p w14:paraId="7379CB4C" w14:textId="77777777" w:rsidR="00155CA3" w:rsidRPr="00235D41" w:rsidRDefault="00155CA3" w:rsidP="00235D41">
            <w:pPr>
              <w:spacing w:after="0" w:line="240" w:lineRule="auto"/>
              <w:rPr>
                <w:rFonts w:ascii="Times New Roman" w:eastAsia="Times New Roman" w:hAnsi="Times New Roman" w:cs="Times New Roman"/>
                <w:b/>
                <w:bCs/>
                <w:color w:val="000000"/>
                <w:sz w:val="20"/>
                <w:szCs w:val="20"/>
                <w:lang w:eastAsia="ru-RU"/>
              </w:rPr>
            </w:pPr>
          </w:p>
        </w:tc>
        <w:tc>
          <w:tcPr>
            <w:tcW w:w="1973" w:type="pct"/>
            <w:vMerge/>
            <w:tcBorders>
              <w:top w:val="single" w:sz="4" w:space="0" w:color="auto"/>
              <w:left w:val="single" w:sz="4" w:space="0" w:color="auto"/>
              <w:bottom w:val="single" w:sz="4" w:space="0" w:color="auto"/>
              <w:right w:val="single" w:sz="4" w:space="0" w:color="auto"/>
            </w:tcBorders>
            <w:vAlign w:val="center"/>
            <w:hideMark/>
          </w:tcPr>
          <w:p w14:paraId="22790837" w14:textId="77777777" w:rsidR="00155CA3" w:rsidRPr="00235D41" w:rsidRDefault="00155CA3" w:rsidP="00235D41">
            <w:pPr>
              <w:spacing w:after="0" w:line="240" w:lineRule="auto"/>
              <w:rPr>
                <w:rFonts w:ascii="Times New Roman" w:eastAsia="Times New Roman" w:hAnsi="Times New Roman" w:cs="Times New Roman"/>
                <w:b/>
                <w:bCs/>
                <w:color w:val="000000"/>
                <w:sz w:val="20"/>
                <w:szCs w:val="20"/>
                <w:lang w:eastAsia="ru-RU"/>
              </w:rPr>
            </w:pPr>
          </w:p>
        </w:tc>
        <w:tc>
          <w:tcPr>
            <w:tcW w:w="65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3CE526" w14:textId="77777777" w:rsidR="00155CA3" w:rsidRPr="00235D41" w:rsidRDefault="00155CA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2021</w:t>
            </w:r>
          </w:p>
        </w:tc>
        <w:tc>
          <w:tcPr>
            <w:tcW w:w="65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32F9B00" w14:textId="77777777" w:rsidR="00155CA3" w:rsidRPr="00235D41" w:rsidRDefault="00155CA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2022</w:t>
            </w:r>
          </w:p>
        </w:tc>
        <w:tc>
          <w:tcPr>
            <w:tcW w:w="1516" w:type="pct"/>
            <w:gridSpan w:val="3"/>
            <w:tcBorders>
              <w:top w:val="single" w:sz="4" w:space="0" w:color="auto"/>
              <w:left w:val="nil"/>
              <w:bottom w:val="single" w:sz="4" w:space="0" w:color="auto"/>
              <w:right w:val="double" w:sz="4" w:space="0" w:color="auto"/>
            </w:tcBorders>
          </w:tcPr>
          <w:p w14:paraId="045A31AF" w14:textId="77777777" w:rsidR="00155CA3" w:rsidRPr="00235D41" w:rsidRDefault="00155CA3" w:rsidP="00235D41">
            <w:pPr>
              <w:spacing w:after="0" w:line="240" w:lineRule="auto"/>
              <w:jc w:val="center"/>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2023</w:t>
            </w:r>
          </w:p>
        </w:tc>
      </w:tr>
      <w:tr w:rsidR="00155CA3" w:rsidRPr="00235D41" w14:paraId="105F4786" w14:textId="77777777" w:rsidTr="00AC02CB">
        <w:trPr>
          <w:trHeight w:val="35"/>
        </w:trPr>
        <w:tc>
          <w:tcPr>
            <w:tcW w:w="193" w:type="pct"/>
            <w:vMerge/>
            <w:tcBorders>
              <w:top w:val="single" w:sz="4" w:space="0" w:color="auto"/>
              <w:left w:val="double" w:sz="4" w:space="0" w:color="auto"/>
              <w:bottom w:val="single" w:sz="4" w:space="0" w:color="auto"/>
              <w:right w:val="single" w:sz="4" w:space="0" w:color="auto"/>
            </w:tcBorders>
            <w:vAlign w:val="center"/>
            <w:hideMark/>
          </w:tcPr>
          <w:p w14:paraId="50A607A7" w14:textId="77777777" w:rsidR="00155CA3" w:rsidRPr="00235D41" w:rsidRDefault="00155CA3" w:rsidP="00235D41">
            <w:pPr>
              <w:spacing w:after="0" w:line="240" w:lineRule="auto"/>
              <w:outlineLvl w:val="0"/>
              <w:rPr>
                <w:rFonts w:ascii="Times New Roman" w:eastAsia="Times New Roman" w:hAnsi="Times New Roman" w:cs="Times New Roman"/>
                <w:b/>
                <w:bCs/>
                <w:color w:val="000000"/>
                <w:sz w:val="20"/>
                <w:szCs w:val="20"/>
                <w:lang w:eastAsia="ru-RU"/>
              </w:rPr>
            </w:pPr>
          </w:p>
        </w:tc>
        <w:tc>
          <w:tcPr>
            <w:tcW w:w="1973" w:type="pct"/>
            <w:vMerge/>
            <w:tcBorders>
              <w:top w:val="single" w:sz="4" w:space="0" w:color="auto"/>
              <w:left w:val="single" w:sz="4" w:space="0" w:color="auto"/>
              <w:bottom w:val="single" w:sz="4" w:space="0" w:color="auto"/>
              <w:right w:val="single" w:sz="4" w:space="0" w:color="auto"/>
            </w:tcBorders>
            <w:vAlign w:val="center"/>
            <w:hideMark/>
          </w:tcPr>
          <w:p w14:paraId="0C80619F" w14:textId="77777777" w:rsidR="00155CA3" w:rsidRPr="00235D41" w:rsidRDefault="00155CA3" w:rsidP="00235D41">
            <w:pPr>
              <w:spacing w:after="0" w:line="240" w:lineRule="auto"/>
              <w:outlineLvl w:val="0"/>
              <w:rPr>
                <w:rFonts w:ascii="Times New Roman" w:eastAsia="Times New Roman" w:hAnsi="Times New Roman" w:cs="Times New Roman"/>
                <w:b/>
                <w:bCs/>
                <w:color w:val="000000"/>
                <w:sz w:val="20"/>
                <w:szCs w:val="20"/>
                <w:lang w:eastAsia="ru-RU"/>
              </w:rPr>
            </w:pPr>
          </w:p>
        </w:tc>
        <w:tc>
          <w:tcPr>
            <w:tcW w:w="388" w:type="pct"/>
            <w:tcBorders>
              <w:top w:val="nil"/>
              <w:left w:val="nil"/>
              <w:bottom w:val="single" w:sz="4" w:space="0" w:color="auto"/>
              <w:right w:val="single" w:sz="4" w:space="0" w:color="auto"/>
            </w:tcBorders>
            <w:shd w:val="clear" w:color="000000" w:fill="BDD6EE"/>
            <w:noWrap/>
            <w:vAlign w:val="center"/>
            <w:hideMark/>
          </w:tcPr>
          <w:p w14:paraId="342DBCF8" w14:textId="77777777" w:rsidR="00155CA3" w:rsidRPr="00235D41" w:rsidRDefault="00155CA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«АР-2021г»</w:t>
            </w:r>
          </w:p>
        </w:tc>
        <w:tc>
          <w:tcPr>
            <w:tcW w:w="271" w:type="pct"/>
            <w:tcBorders>
              <w:top w:val="nil"/>
              <w:left w:val="nil"/>
              <w:bottom w:val="single" w:sz="4" w:space="0" w:color="auto"/>
              <w:right w:val="single" w:sz="4" w:space="0" w:color="auto"/>
            </w:tcBorders>
            <w:shd w:val="clear" w:color="auto" w:fill="auto"/>
            <w:vAlign w:val="center"/>
            <w:hideMark/>
          </w:tcPr>
          <w:p w14:paraId="59B75660" w14:textId="77777777" w:rsidR="00155CA3" w:rsidRPr="00235D41" w:rsidRDefault="00155CA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 xml:space="preserve"> факт </w:t>
            </w:r>
          </w:p>
        </w:tc>
        <w:tc>
          <w:tcPr>
            <w:tcW w:w="388" w:type="pct"/>
            <w:tcBorders>
              <w:top w:val="nil"/>
              <w:left w:val="nil"/>
              <w:bottom w:val="single" w:sz="4" w:space="0" w:color="auto"/>
              <w:right w:val="single" w:sz="4" w:space="0" w:color="auto"/>
            </w:tcBorders>
            <w:shd w:val="clear" w:color="000000" w:fill="BDD6EE"/>
            <w:noWrap/>
            <w:vAlign w:val="center"/>
            <w:hideMark/>
          </w:tcPr>
          <w:p w14:paraId="69798A5F" w14:textId="77777777" w:rsidR="00155CA3" w:rsidRPr="00235D41" w:rsidRDefault="00155CA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«АР-2021г»</w:t>
            </w:r>
          </w:p>
        </w:tc>
        <w:tc>
          <w:tcPr>
            <w:tcW w:w="271" w:type="pct"/>
            <w:tcBorders>
              <w:top w:val="nil"/>
              <w:left w:val="nil"/>
              <w:bottom w:val="single" w:sz="4" w:space="0" w:color="auto"/>
              <w:right w:val="single" w:sz="4" w:space="0" w:color="auto"/>
            </w:tcBorders>
            <w:shd w:val="clear" w:color="auto" w:fill="auto"/>
            <w:vAlign w:val="center"/>
            <w:hideMark/>
          </w:tcPr>
          <w:p w14:paraId="76BE551F" w14:textId="77777777" w:rsidR="00155CA3" w:rsidRPr="00235D41" w:rsidRDefault="00155CA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 xml:space="preserve"> факт </w:t>
            </w:r>
          </w:p>
        </w:tc>
        <w:tc>
          <w:tcPr>
            <w:tcW w:w="388" w:type="pct"/>
            <w:tcBorders>
              <w:top w:val="nil"/>
              <w:left w:val="nil"/>
              <w:bottom w:val="single" w:sz="4" w:space="0" w:color="auto"/>
              <w:right w:val="single" w:sz="4" w:space="0" w:color="auto"/>
            </w:tcBorders>
            <w:shd w:val="clear" w:color="auto" w:fill="BDD6EE" w:themeFill="accent5" w:themeFillTint="66"/>
          </w:tcPr>
          <w:p w14:paraId="7ED474B4" w14:textId="77777777" w:rsidR="00155CA3" w:rsidRPr="00235D41" w:rsidRDefault="00155CA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«АР-2021г»</w:t>
            </w:r>
          </w:p>
        </w:tc>
        <w:tc>
          <w:tcPr>
            <w:tcW w:w="628" w:type="pct"/>
            <w:tcBorders>
              <w:top w:val="nil"/>
              <w:left w:val="nil"/>
              <w:bottom w:val="single" w:sz="4" w:space="0" w:color="auto"/>
              <w:right w:val="single" w:sz="4" w:space="0" w:color="auto"/>
            </w:tcBorders>
          </w:tcPr>
          <w:p w14:paraId="378E13B4" w14:textId="77777777" w:rsidR="00155CA3" w:rsidRPr="00235D41" w:rsidRDefault="00155CA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Факт на 01.07.2023г</w:t>
            </w:r>
          </w:p>
        </w:tc>
        <w:tc>
          <w:tcPr>
            <w:tcW w:w="500" w:type="pct"/>
            <w:tcBorders>
              <w:top w:val="nil"/>
              <w:left w:val="nil"/>
              <w:bottom w:val="single" w:sz="4" w:space="0" w:color="auto"/>
              <w:right w:val="double" w:sz="4" w:space="0" w:color="auto"/>
            </w:tcBorders>
            <w:shd w:val="clear" w:color="auto" w:fill="E2EFD9" w:themeFill="accent6" w:themeFillTint="33"/>
          </w:tcPr>
          <w:p w14:paraId="6096B309" w14:textId="77777777" w:rsidR="00155CA3" w:rsidRPr="00235D41" w:rsidRDefault="00155CA3" w:rsidP="00235D41">
            <w:pPr>
              <w:spacing w:after="0" w:line="240" w:lineRule="auto"/>
              <w:jc w:val="center"/>
              <w:outlineLvl w:val="0"/>
              <w:rPr>
                <w:rFonts w:ascii="Times New Roman" w:eastAsia="Times New Roman" w:hAnsi="Times New Roman" w:cs="Times New Roman"/>
                <w:b/>
                <w:bCs/>
                <w:color w:val="000000"/>
                <w:sz w:val="20"/>
                <w:szCs w:val="20"/>
                <w:lang w:eastAsia="ru-RU"/>
              </w:rPr>
            </w:pPr>
            <w:r w:rsidRPr="00235D41">
              <w:rPr>
                <w:rFonts w:ascii="Times New Roman" w:eastAsia="Times New Roman" w:hAnsi="Times New Roman" w:cs="Times New Roman"/>
                <w:b/>
                <w:bCs/>
                <w:color w:val="000000"/>
                <w:sz w:val="20"/>
                <w:szCs w:val="20"/>
                <w:lang w:eastAsia="ru-RU"/>
              </w:rPr>
              <w:t>На конец 2023г</w:t>
            </w:r>
          </w:p>
        </w:tc>
      </w:tr>
      <w:tr w:rsidR="009834ED" w:rsidRPr="00235D41" w14:paraId="52037A3E" w14:textId="77777777" w:rsidTr="00AC02CB">
        <w:trPr>
          <w:trHeight w:val="35"/>
        </w:trPr>
        <w:tc>
          <w:tcPr>
            <w:tcW w:w="193" w:type="pct"/>
            <w:vMerge w:val="restart"/>
            <w:tcBorders>
              <w:top w:val="nil"/>
              <w:left w:val="double" w:sz="4" w:space="0" w:color="auto"/>
              <w:bottom w:val="single" w:sz="4" w:space="0" w:color="auto"/>
              <w:right w:val="single" w:sz="4" w:space="0" w:color="auto"/>
            </w:tcBorders>
            <w:shd w:val="clear" w:color="auto" w:fill="auto"/>
            <w:vAlign w:val="center"/>
            <w:hideMark/>
          </w:tcPr>
          <w:p w14:paraId="32479EB2"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w:t>
            </w:r>
          </w:p>
        </w:tc>
        <w:tc>
          <w:tcPr>
            <w:tcW w:w="1973" w:type="pct"/>
            <w:tcBorders>
              <w:top w:val="nil"/>
              <w:left w:val="nil"/>
              <w:bottom w:val="single" w:sz="4" w:space="0" w:color="auto"/>
              <w:right w:val="single" w:sz="4" w:space="0" w:color="auto"/>
            </w:tcBorders>
            <w:shd w:val="clear" w:color="auto" w:fill="auto"/>
            <w:noWrap/>
            <w:vAlign w:val="center"/>
            <w:hideMark/>
          </w:tcPr>
          <w:p w14:paraId="009FE34B"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нефти,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388" w:type="pct"/>
            <w:tcBorders>
              <w:top w:val="nil"/>
              <w:left w:val="nil"/>
              <w:bottom w:val="single" w:sz="4" w:space="0" w:color="auto"/>
              <w:right w:val="single" w:sz="4" w:space="0" w:color="auto"/>
            </w:tcBorders>
            <w:shd w:val="clear" w:color="000000" w:fill="BDD6EE"/>
            <w:noWrap/>
            <w:vAlign w:val="center"/>
            <w:hideMark/>
          </w:tcPr>
          <w:p w14:paraId="10DF527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45,6</w:t>
            </w:r>
          </w:p>
        </w:tc>
        <w:tc>
          <w:tcPr>
            <w:tcW w:w="271" w:type="pct"/>
            <w:tcBorders>
              <w:top w:val="nil"/>
              <w:left w:val="nil"/>
              <w:bottom w:val="single" w:sz="4" w:space="0" w:color="auto"/>
              <w:right w:val="single" w:sz="4" w:space="0" w:color="auto"/>
            </w:tcBorders>
            <w:shd w:val="clear" w:color="auto" w:fill="auto"/>
            <w:noWrap/>
            <w:vAlign w:val="center"/>
            <w:hideMark/>
          </w:tcPr>
          <w:p w14:paraId="626A9A9B"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43,3</w:t>
            </w:r>
          </w:p>
        </w:tc>
        <w:tc>
          <w:tcPr>
            <w:tcW w:w="388" w:type="pct"/>
            <w:tcBorders>
              <w:top w:val="nil"/>
              <w:left w:val="nil"/>
              <w:bottom w:val="single" w:sz="4" w:space="0" w:color="auto"/>
              <w:right w:val="single" w:sz="4" w:space="0" w:color="auto"/>
            </w:tcBorders>
            <w:shd w:val="clear" w:color="000000" w:fill="BDD6EE"/>
            <w:noWrap/>
            <w:vAlign w:val="center"/>
            <w:hideMark/>
          </w:tcPr>
          <w:p w14:paraId="2EBA24AF"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46,8</w:t>
            </w:r>
          </w:p>
        </w:tc>
        <w:tc>
          <w:tcPr>
            <w:tcW w:w="271" w:type="pct"/>
            <w:tcBorders>
              <w:top w:val="nil"/>
              <w:left w:val="nil"/>
              <w:bottom w:val="single" w:sz="4" w:space="0" w:color="auto"/>
              <w:right w:val="single" w:sz="4" w:space="0" w:color="auto"/>
            </w:tcBorders>
            <w:shd w:val="clear" w:color="auto" w:fill="auto"/>
            <w:noWrap/>
            <w:vAlign w:val="center"/>
            <w:hideMark/>
          </w:tcPr>
          <w:p w14:paraId="361E0CD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45,5</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39DE6D17"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45,6</w:t>
            </w:r>
          </w:p>
        </w:tc>
        <w:tc>
          <w:tcPr>
            <w:tcW w:w="628" w:type="pct"/>
            <w:tcBorders>
              <w:top w:val="nil"/>
              <w:left w:val="nil"/>
              <w:bottom w:val="single" w:sz="4" w:space="0" w:color="auto"/>
              <w:right w:val="single" w:sz="4" w:space="0" w:color="auto"/>
            </w:tcBorders>
            <w:vAlign w:val="center"/>
          </w:tcPr>
          <w:p w14:paraId="250BE9EB"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23,1</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551998B0"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47,0</w:t>
            </w:r>
          </w:p>
        </w:tc>
      </w:tr>
      <w:tr w:rsidR="009834ED" w:rsidRPr="00235D41" w14:paraId="50258E0B"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6A758259"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39168AC4"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новых скважин</w:t>
            </w:r>
          </w:p>
        </w:tc>
        <w:tc>
          <w:tcPr>
            <w:tcW w:w="388" w:type="pct"/>
            <w:tcBorders>
              <w:top w:val="nil"/>
              <w:left w:val="nil"/>
              <w:bottom w:val="single" w:sz="4" w:space="0" w:color="auto"/>
              <w:right w:val="single" w:sz="4" w:space="0" w:color="auto"/>
            </w:tcBorders>
            <w:shd w:val="clear" w:color="000000" w:fill="BDD6EE"/>
            <w:noWrap/>
            <w:vAlign w:val="center"/>
            <w:hideMark/>
          </w:tcPr>
          <w:p w14:paraId="30D65367"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2,3</w:t>
            </w:r>
          </w:p>
        </w:tc>
        <w:tc>
          <w:tcPr>
            <w:tcW w:w="271" w:type="pct"/>
            <w:tcBorders>
              <w:top w:val="nil"/>
              <w:left w:val="nil"/>
              <w:bottom w:val="single" w:sz="4" w:space="0" w:color="auto"/>
              <w:right w:val="single" w:sz="4" w:space="0" w:color="auto"/>
            </w:tcBorders>
            <w:shd w:val="clear" w:color="auto" w:fill="auto"/>
            <w:noWrap/>
            <w:vAlign w:val="center"/>
            <w:hideMark/>
          </w:tcPr>
          <w:p w14:paraId="294A53D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1,5</w:t>
            </w:r>
          </w:p>
        </w:tc>
        <w:tc>
          <w:tcPr>
            <w:tcW w:w="388" w:type="pct"/>
            <w:tcBorders>
              <w:top w:val="nil"/>
              <w:left w:val="nil"/>
              <w:bottom w:val="single" w:sz="4" w:space="0" w:color="auto"/>
              <w:right w:val="single" w:sz="4" w:space="0" w:color="auto"/>
            </w:tcBorders>
            <w:shd w:val="clear" w:color="000000" w:fill="BDD6EE"/>
            <w:noWrap/>
            <w:vAlign w:val="center"/>
            <w:hideMark/>
          </w:tcPr>
          <w:p w14:paraId="237FF6A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71" w:type="pct"/>
            <w:tcBorders>
              <w:top w:val="nil"/>
              <w:left w:val="nil"/>
              <w:bottom w:val="single" w:sz="4" w:space="0" w:color="auto"/>
              <w:right w:val="single" w:sz="4" w:space="0" w:color="auto"/>
            </w:tcBorders>
            <w:shd w:val="clear" w:color="auto" w:fill="auto"/>
            <w:noWrap/>
            <w:vAlign w:val="center"/>
            <w:hideMark/>
          </w:tcPr>
          <w:p w14:paraId="7F26A62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08C0400B"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1,5</w:t>
            </w:r>
          </w:p>
        </w:tc>
        <w:tc>
          <w:tcPr>
            <w:tcW w:w="628" w:type="pct"/>
            <w:tcBorders>
              <w:top w:val="nil"/>
              <w:left w:val="nil"/>
              <w:bottom w:val="single" w:sz="4" w:space="0" w:color="auto"/>
              <w:right w:val="single" w:sz="4" w:space="0" w:color="auto"/>
            </w:tcBorders>
            <w:vAlign w:val="center"/>
          </w:tcPr>
          <w:p w14:paraId="5265A9C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21302C70"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9834ED" w:rsidRPr="00235D41" w14:paraId="3191DB2B"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4BC70F2B"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2E9DAFED"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переходящих скважин</w:t>
            </w:r>
          </w:p>
        </w:tc>
        <w:tc>
          <w:tcPr>
            <w:tcW w:w="388" w:type="pct"/>
            <w:tcBorders>
              <w:top w:val="nil"/>
              <w:left w:val="nil"/>
              <w:bottom w:val="single" w:sz="4" w:space="0" w:color="auto"/>
              <w:right w:val="single" w:sz="4" w:space="0" w:color="auto"/>
            </w:tcBorders>
            <w:shd w:val="clear" w:color="000000" w:fill="BDD6EE"/>
            <w:noWrap/>
            <w:vAlign w:val="center"/>
            <w:hideMark/>
          </w:tcPr>
          <w:p w14:paraId="7272DFA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43,3</w:t>
            </w:r>
          </w:p>
        </w:tc>
        <w:tc>
          <w:tcPr>
            <w:tcW w:w="271" w:type="pct"/>
            <w:tcBorders>
              <w:top w:val="nil"/>
              <w:left w:val="nil"/>
              <w:bottom w:val="single" w:sz="4" w:space="0" w:color="auto"/>
              <w:right w:val="single" w:sz="4" w:space="0" w:color="auto"/>
            </w:tcBorders>
            <w:shd w:val="clear" w:color="auto" w:fill="auto"/>
            <w:noWrap/>
            <w:vAlign w:val="center"/>
            <w:hideMark/>
          </w:tcPr>
          <w:p w14:paraId="3BF9F6B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41,7</w:t>
            </w:r>
          </w:p>
        </w:tc>
        <w:tc>
          <w:tcPr>
            <w:tcW w:w="388" w:type="pct"/>
            <w:tcBorders>
              <w:top w:val="nil"/>
              <w:left w:val="nil"/>
              <w:bottom w:val="single" w:sz="4" w:space="0" w:color="auto"/>
              <w:right w:val="single" w:sz="4" w:space="0" w:color="auto"/>
            </w:tcBorders>
            <w:shd w:val="clear" w:color="000000" w:fill="BDD6EE"/>
            <w:noWrap/>
            <w:vAlign w:val="center"/>
            <w:hideMark/>
          </w:tcPr>
          <w:p w14:paraId="7F7B5CA4"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46,8</w:t>
            </w:r>
          </w:p>
        </w:tc>
        <w:tc>
          <w:tcPr>
            <w:tcW w:w="271" w:type="pct"/>
            <w:tcBorders>
              <w:top w:val="nil"/>
              <w:left w:val="nil"/>
              <w:bottom w:val="single" w:sz="4" w:space="0" w:color="auto"/>
              <w:right w:val="single" w:sz="4" w:space="0" w:color="auto"/>
            </w:tcBorders>
            <w:shd w:val="clear" w:color="auto" w:fill="auto"/>
            <w:noWrap/>
            <w:vAlign w:val="center"/>
            <w:hideMark/>
          </w:tcPr>
          <w:p w14:paraId="3A9DF15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45,5</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583FA67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44,1</w:t>
            </w:r>
          </w:p>
        </w:tc>
        <w:tc>
          <w:tcPr>
            <w:tcW w:w="628" w:type="pct"/>
            <w:tcBorders>
              <w:top w:val="nil"/>
              <w:left w:val="nil"/>
              <w:bottom w:val="single" w:sz="4" w:space="0" w:color="auto"/>
              <w:right w:val="single" w:sz="4" w:space="0" w:color="auto"/>
            </w:tcBorders>
            <w:vAlign w:val="center"/>
          </w:tcPr>
          <w:p w14:paraId="1CE0F3C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23,1</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7CF3D727"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47,0</w:t>
            </w:r>
          </w:p>
        </w:tc>
      </w:tr>
      <w:tr w:rsidR="009834ED" w:rsidRPr="00235D41" w14:paraId="124FA7F9"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4391DEF5"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w:t>
            </w:r>
          </w:p>
        </w:tc>
        <w:tc>
          <w:tcPr>
            <w:tcW w:w="1973" w:type="pct"/>
            <w:tcBorders>
              <w:top w:val="nil"/>
              <w:left w:val="nil"/>
              <w:bottom w:val="single" w:sz="4" w:space="0" w:color="auto"/>
              <w:right w:val="single" w:sz="4" w:space="0" w:color="auto"/>
            </w:tcBorders>
            <w:shd w:val="clear" w:color="auto" w:fill="auto"/>
            <w:noWrap/>
            <w:vAlign w:val="center"/>
            <w:hideMark/>
          </w:tcPr>
          <w:p w14:paraId="4E232AC7"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нефти,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388" w:type="pct"/>
            <w:tcBorders>
              <w:top w:val="nil"/>
              <w:left w:val="nil"/>
              <w:bottom w:val="single" w:sz="4" w:space="0" w:color="auto"/>
              <w:right w:val="single" w:sz="4" w:space="0" w:color="auto"/>
            </w:tcBorders>
            <w:shd w:val="clear" w:color="000000" w:fill="BDD6EE"/>
            <w:noWrap/>
            <w:vAlign w:val="center"/>
            <w:hideMark/>
          </w:tcPr>
          <w:p w14:paraId="362D02F7"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1871,9</w:t>
            </w:r>
          </w:p>
        </w:tc>
        <w:tc>
          <w:tcPr>
            <w:tcW w:w="271" w:type="pct"/>
            <w:tcBorders>
              <w:top w:val="nil"/>
              <w:left w:val="nil"/>
              <w:bottom w:val="single" w:sz="4" w:space="0" w:color="auto"/>
              <w:right w:val="single" w:sz="4" w:space="0" w:color="auto"/>
            </w:tcBorders>
            <w:shd w:val="clear" w:color="auto" w:fill="auto"/>
            <w:noWrap/>
            <w:vAlign w:val="center"/>
            <w:hideMark/>
          </w:tcPr>
          <w:p w14:paraId="77D77C1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1869,6</w:t>
            </w:r>
          </w:p>
        </w:tc>
        <w:tc>
          <w:tcPr>
            <w:tcW w:w="388" w:type="pct"/>
            <w:tcBorders>
              <w:top w:val="nil"/>
              <w:left w:val="nil"/>
              <w:bottom w:val="single" w:sz="4" w:space="0" w:color="auto"/>
              <w:right w:val="single" w:sz="4" w:space="0" w:color="auto"/>
            </w:tcBorders>
            <w:shd w:val="clear" w:color="000000" w:fill="BDD6EE"/>
            <w:noWrap/>
            <w:vAlign w:val="center"/>
            <w:hideMark/>
          </w:tcPr>
          <w:p w14:paraId="20BF9D2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1918,7</w:t>
            </w:r>
          </w:p>
        </w:tc>
        <w:tc>
          <w:tcPr>
            <w:tcW w:w="271" w:type="pct"/>
            <w:tcBorders>
              <w:top w:val="nil"/>
              <w:left w:val="nil"/>
              <w:bottom w:val="single" w:sz="4" w:space="0" w:color="auto"/>
              <w:right w:val="single" w:sz="4" w:space="0" w:color="auto"/>
            </w:tcBorders>
            <w:shd w:val="clear" w:color="auto" w:fill="auto"/>
            <w:noWrap/>
            <w:vAlign w:val="center"/>
            <w:hideMark/>
          </w:tcPr>
          <w:p w14:paraId="71FD8AB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1915,2</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26BF26E9"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1964,3</w:t>
            </w:r>
          </w:p>
        </w:tc>
        <w:tc>
          <w:tcPr>
            <w:tcW w:w="628" w:type="pct"/>
            <w:tcBorders>
              <w:top w:val="nil"/>
              <w:left w:val="nil"/>
              <w:bottom w:val="single" w:sz="4" w:space="0" w:color="auto"/>
              <w:right w:val="single" w:sz="4" w:space="0" w:color="auto"/>
            </w:tcBorders>
            <w:vAlign w:val="center"/>
          </w:tcPr>
          <w:p w14:paraId="0E447484"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1938,3</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7336A472" w14:textId="77777777" w:rsidR="009834ED" w:rsidRPr="00D067D5" w:rsidRDefault="009834ED" w:rsidP="009834ED">
            <w:pPr>
              <w:spacing w:after="0" w:line="240" w:lineRule="auto"/>
              <w:jc w:val="center"/>
              <w:rPr>
                <w:rFonts w:ascii="Times New Roman" w:hAnsi="Times New Roman" w:cs="Times New Roman"/>
                <w:color w:val="000000"/>
                <w:sz w:val="20"/>
                <w:szCs w:val="20"/>
                <w:lang w:val="en-US"/>
              </w:rPr>
            </w:pPr>
            <w:r w:rsidRPr="00D067D5">
              <w:rPr>
                <w:rFonts w:ascii="Times New Roman" w:hAnsi="Times New Roman" w:cs="Times New Roman"/>
                <w:color w:val="000000"/>
                <w:sz w:val="20"/>
                <w:szCs w:val="20"/>
              </w:rPr>
              <w:t>1962,</w:t>
            </w:r>
            <w:r>
              <w:rPr>
                <w:rFonts w:ascii="Times New Roman" w:hAnsi="Times New Roman" w:cs="Times New Roman"/>
                <w:color w:val="000000"/>
                <w:sz w:val="20"/>
                <w:szCs w:val="20"/>
                <w:lang w:val="en-US"/>
              </w:rPr>
              <w:t>2</w:t>
            </w:r>
          </w:p>
        </w:tc>
      </w:tr>
      <w:tr w:rsidR="009834ED" w:rsidRPr="00235D41" w14:paraId="58D96705"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14EBA6FE"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3</w:t>
            </w:r>
          </w:p>
        </w:tc>
        <w:tc>
          <w:tcPr>
            <w:tcW w:w="1973" w:type="pct"/>
            <w:tcBorders>
              <w:top w:val="nil"/>
              <w:left w:val="nil"/>
              <w:bottom w:val="single" w:sz="4" w:space="0" w:color="auto"/>
              <w:right w:val="single" w:sz="4" w:space="0" w:color="auto"/>
            </w:tcBorders>
            <w:shd w:val="clear" w:color="auto" w:fill="auto"/>
            <w:noWrap/>
            <w:vAlign w:val="center"/>
            <w:hideMark/>
          </w:tcPr>
          <w:p w14:paraId="2F722635"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Текущий КИН, доли ед.</w:t>
            </w:r>
          </w:p>
        </w:tc>
        <w:tc>
          <w:tcPr>
            <w:tcW w:w="388" w:type="pct"/>
            <w:tcBorders>
              <w:top w:val="nil"/>
              <w:left w:val="nil"/>
              <w:bottom w:val="single" w:sz="4" w:space="0" w:color="auto"/>
              <w:right w:val="single" w:sz="4" w:space="0" w:color="auto"/>
            </w:tcBorders>
            <w:shd w:val="clear" w:color="000000" w:fill="BDD6EE"/>
            <w:noWrap/>
            <w:vAlign w:val="center"/>
            <w:hideMark/>
          </w:tcPr>
          <w:p w14:paraId="4930811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0,222</w:t>
            </w:r>
          </w:p>
        </w:tc>
        <w:tc>
          <w:tcPr>
            <w:tcW w:w="271" w:type="pct"/>
            <w:tcBorders>
              <w:top w:val="nil"/>
              <w:left w:val="nil"/>
              <w:bottom w:val="single" w:sz="4" w:space="0" w:color="auto"/>
              <w:right w:val="single" w:sz="4" w:space="0" w:color="auto"/>
            </w:tcBorders>
            <w:shd w:val="clear" w:color="auto" w:fill="auto"/>
            <w:noWrap/>
            <w:vAlign w:val="center"/>
            <w:hideMark/>
          </w:tcPr>
          <w:p w14:paraId="64D628C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0,222</w:t>
            </w:r>
          </w:p>
        </w:tc>
        <w:tc>
          <w:tcPr>
            <w:tcW w:w="388" w:type="pct"/>
            <w:tcBorders>
              <w:top w:val="nil"/>
              <w:left w:val="nil"/>
              <w:bottom w:val="single" w:sz="4" w:space="0" w:color="auto"/>
              <w:right w:val="single" w:sz="4" w:space="0" w:color="auto"/>
            </w:tcBorders>
            <w:shd w:val="clear" w:color="000000" w:fill="BDD6EE"/>
            <w:noWrap/>
            <w:vAlign w:val="center"/>
            <w:hideMark/>
          </w:tcPr>
          <w:p w14:paraId="06E71BB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0,255</w:t>
            </w:r>
          </w:p>
        </w:tc>
        <w:tc>
          <w:tcPr>
            <w:tcW w:w="271" w:type="pct"/>
            <w:tcBorders>
              <w:top w:val="nil"/>
              <w:left w:val="nil"/>
              <w:bottom w:val="single" w:sz="4" w:space="0" w:color="auto"/>
              <w:right w:val="single" w:sz="4" w:space="0" w:color="auto"/>
            </w:tcBorders>
            <w:shd w:val="clear" w:color="auto" w:fill="auto"/>
            <w:noWrap/>
            <w:vAlign w:val="center"/>
            <w:hideMark/>
          </w:tcPr>
          <w:p w14:paraId="6B1EB82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0,227</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148CBD37"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0,261</w:t>
            </w:r>
          </w:p>
        </w:tc>
        <w:tc>
          <w:tcPr>
            <w:tcW w:w="628" w:type="pct"/>
            <w:tcBorders>
              <w:top w:val="nil"/>
              <w:left w:val="nil"/>
              <w:bottom w:val="single" w:sz="4" w:space="0" w:color="auto"/>
              <w:right w:val="single" w:sz="4" w:space="0" w:color="auto"/>
            </w:tcBorders>
            <w:vAlign w:val="center"/>
          </w:tcPr>
          <w:p w14:paraId="7643AE3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0,230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1D802A09"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0,233</w:t>
            </w:r>
          </w:p>
        </w:tc>
      </w:tr>
      <w:tr w:rsidR="009834ED" w:rsidRPr="00235D41" w14:paraId="7AE88A2A"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27521D29"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4</w:t>
            </w:r>
          </w:p>
        </w:tc>
        <w:tc>
          <w:tcPr>
            <w:tcW w:w="1973" w:type="pct"/>
            <w:tcBorders>
              <w:top w:val="nil"/>
              <w:left w:val="nil"/>
              <w:bottom w:val="single" w:sz="4" w:space="0" w:color="auto"/>
              <w:right w:val="single" w:sz="4" w:space="0" w:color="auto"/>
            </w:tcBorders>
            <w:shd w:val="clear" w:color="auto" w:fill="auto"/>
            <w:noWrap/>
            <w:vAlign w:val="center"/>
            <w:hideMark/>
          </w:tcPr>
          <w:p w14:paraId="1435686B"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газа, </w:t>
            </w:r>
            <w:proofErr w:type="gramStart"/>
            <w:r w:rsidRPr="00235D41">
              <w:rPr>
                <w:rFonts w:ascii="Times New Roman" w:eastAsia="Times New Roman" w:hAnsi="Times New Roman" w:cs="Times New Roman"/>
                <w:color w:val="000000"/>
                <w:sz w:val="20"/>
                <w:szCs w:val="20"/>
                <w:lang w:eastAsia="ru-RU"/>
              </w:rPr>
              <w:t>млн.м</w:t>
            </w:r>
            <w:proofErr w:type="gramEnd"/>
            <w:r w:rsidRPr="00235D41">
              <w:rPr>
                <w:rFonts w:ascii="Times New Roman" w:eastAsia="Times New Roman" w:hAnsi="Times New Roman" w:cs="Times New Roman"/>
                <w:color w:val="000000"/>
                <w:sz w:val="20"/>
                <w:szCs w:val="20"/>
                <w:vertAlign w:val="superscript"/>
                <w:lang w:eastAsia="ru-RU"/>
              </w:rPr>
              <w:t>3</w:t>
            </w:r>
          </w:p>
        </w:tc>
        <w:tc>
          <w:tcPr>
            <w:tcW w:w="388" w:type="pct"/>
            <w:tcBorders>
              <w:top w:val="nil"/>
              <w:left w:val="nil"/>
              <w:bottom w:val="single" w:sz="4" w:space="0" w:color="auto"/>
              <w:right w:val="single" w:sz="4" w:space="0" w:color="auto"/>
            </w:tcBorders>
            <w:shd w:val="clear" w:color="000000" w:fill="BDD6EE"/>
            <w:noWrap/>
            <w:vAlign w:val="center"/>
            <w:hideMark/>
          </w:tcPr>
          <w:p w14:paraId="5FF37F0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2,042</w:t>
            </w:r>
          </w:p>
        </w:tc>
        <w:tc>
          <w:tcPr>
            <w:tcW w:w="271" w:type="pct"/>
            <w:tcBorders>
              <w:top w:val="nil"/>
              <w:left w:val="nil"/>
              <w:bottom w:val="single" w:sz="4" w:space="0" w:color="auto"/>
              <w:right w:val="single" w:sz="4" w:space="0" w:color="auto"/>
            </w:tcBorders>
            <w:shd w:val="clear" w:color="auto" w:fill="auto"/>
            <w:noWrap/>
            <w:vAlign w:val="center"/>
            <w:hideMark/>
          </w:tcPr>
          <w:p w14:paraId="1B5D053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2,250</w:t>
            </w:r>
          </w:p>
        </w:tc>
        <w:tc>
          <w:tcPr>
            <w:tcW w:w="388" w:type="pct"/>
            <w:tcBorders>
              <w:top w:val="nil"/>
              <w:left w:val="nil"/>
              <w:bottom w:val="single" w:sz="4" w:space="0" w:color="auto"/>
              <w:right w:val="single" w:sz="4" w:space="0" w:color="auto"/>
            </w:tcBorders>
            <w:shd w:val="clear" w:color="000000" w:fill="BDD6EE"/>
            <w:noWrap/>
            <w:vAlign w:val="center"/>
            <w:hideMark/>
          </w:tcPr>
          <w:p w14:paraId="5A9CCD84"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1,941</w:t>
            </w:r>
          </w:p>
        </w:tc>
        <w:tc>
          <w:tcPr>
            <w:tcW w:w="271" w:type="pct"/>
            <w:tcBorders>
              <w:top w:val="nil"/>
              <w:left w:val="nil"/>
              <w:bottom w:val="single" w:sz="4" w:space="0" w:color="auto"/>
              <w:right w:val="single" w:sz="4" w:space="0" w:color="auto"/>
            </w:tcBorders>
            <w:shd w:val="clear" w:color="auto" w:fill="auto"/>
            <w:noWrap/>
            <w:vAlign w:val="center"/>
            <w:hideMark/>
          </w:tcPr>
          <w:p w14:paraId="4C851AF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2,398</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29676F29"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1,968</w:t>
            </w:r>
          </w:p>
        </w:tc>
        <w:tc>
          <w:tcPr>
            <w:tcW w:w="628" w:type="pct"/>
            <w:tcBorders>
              <w:top w:val="nil"/>
              <w:left w:val="nil"/>
              <w:bottom w:val="single" w:sz="4" w:space="0" w:color="auto"/>
              <w:right w:val="single" w:sz="4" w:space="0" w:color="auto"/>
            </w:tcBorders>
            <w:vAlign w:val="center"/>
          </w:tcPr>
          <w:p w14:paraId="0020490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0,995</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719EF9F8"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1,329</w:t>
            </w:r>
          </w:p>
        </w:tc>
      </w:tr>
      <w:tr w:rsidR="009834ED" w:rsidRPr="00235D41" w14:paraId="70E6A6B2"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46096B36"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5</w:t>
            </w:r>
          </w:p>
        </w:tc>
        <w:tc>
          <w:tcPr>
            <w:tcW w:w="1973" w:type="pct"/>
            <w:tcBorders>
              <w:top w:val="nil"/>
              <w:left w:val="nil"/>
              <w:bottom w:val="single" w:sz="4" w:space="0" w:color="auto"/>
              <w:right w:val="single" w:sz="4" w:space="0" w:color="auto"/>
            </w:tcBorders>
            <w:shd w:val="clear" w:color="auto" w:fill="auto"/>
            <w:noWrap/>
            <w:vAlign w:val="center"/>
            <w:hideMark/>
          </w:tcPr>
          <w:p w14:paraId="7262DD7E"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газа, </w:t>
            </w:r>
            <w:proofErr w:type="gramStart"/>
            <w:r w:rsidRPr="00235D41">
              <w:rPr>
                <w:rFonts w:ascii="Times New Roman" w:eastAsia="Times New Roman" w:hAnsi="Times New Roman" w:cs="Times New Roman"/>
                <w:color w:val="000000"/>
                <w:sz w:val="20"/>
                <w:szCs w:val="20"/>
                <w:lang w:eastAsia="ru-RU"/>
              </w:rPr>
              <w:t>млн.м</w:t>
            </w:r>
            <w:proofErr w:type="gramEnd"/>
            <w:r w:rsidRPr="00235D41">
              <w:rPr>
                <w:rFonts w:ascii="Times New Roman" w:eastAsia="Times New Roman" w:hAnsi="Times New Roman" w:cs="Times New Roman"/>
                <w:color w:val="000000"/>
                <w:sz w:val="20"/>
                <w:szCs w:val="20"/>
                <w:vertAlign w:val="superscript"/>
                <w:lang w:eastAsia="ru-RU"/>
              </w:rPr>
              <w:t>3</w:t>
            </w:r>
          </w:p>
        </w:tc>
        <w:tc>
          <w:tcPr>
            <w:tcW w:w="388" w:type="pct"/>
            <w:tcBorders>
              <w:top w:val="nil"/>
              <w:left w:val="nil"/>
              <w:bottom w:val="single" w:sz="4" w:space="0" w:color="auto"/>
              <w:right w:val="single" w:sz="4" w:space="0" w:color="auto"/>
            </w:tcBorders>
            <w:shd w:val="clear" w:color="000000" w:fill="BDD6EE"/>
            <w:noWrap/>
            <w:vAlign w:val="center"/>
            <w:hideMark/>
          </w:tcPr>
          <w:p w14:paraId="55D813A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123,799</w:t>
            </w:r>
          </w:p>
        </w:tc>
        <w:tc>
          <w:tcPr>
            <w:tcW w:w="271" w:type="pct"/>
            <w:tcBorders>
              <w:top w:val="nil"/>
              <w:left w:val="nil"/>
              <w:bottom w:val="single" w:sz="4" w:space="0" w:color="auto"/>
              <w:right w:val="single" w:sz="4" w:space="0" w:color="auto"/>
            </w:tcBorders>
            <w:shd w:val="clear" w:color="auto" w:fill="auto"/>
            <w:noWrap/>
            <w:vAlign w:val="center"/>
            <w:hideMark/>
          </w:tcPr>
          <w:p w14:paraId="5D7792B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107,650</w:t>
            </w:r>
          </w:p>
        </w:tc>
        <w:tc>
          <w:tcPr>
            <w:tcW w:w="388" w:type="pct"/>
            <w:tcBorders>
              <w:top w:val="nil"/>
              <w:left w:val="nil"/>
              <w:bottom w:val="single" w:sz="4" w:space="0" w:color="auto"/>
              <w:right w:val="single" w:sz="4" w:space="0" w:color="auto"/>
            </w:tcBorders>
            <w:shd w:val="clear" w:color="000000" w:fill="BDD6EE"/>
            <w:noWrap/>
            <w:vAlign w:val="center"/>
            <w:hideMark/>
          </w:tcPr>
          <w:p w14:paraId="4F44392B"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125,740</w:t>
            </w:r>
          </w:p>
        </w:tc>
        <w:tc>
          <w:tcPr>
            <w:tcW w:w="271" w:type="pct"/>
            <w:tcBorders>
              <w:top w:val="nil"/>
              <w:left w:val="nil"/>
              <w:bottom w:val="single" w:sz="4" w:space="0" w:color="auto"/>
              <w:right w:val="single" w:sz="4" w:space="0" w:color="auto"/>
            </w:tcBorders>
            <w:shd w:val="clear" w:color="auto" w:fill="auto"/>
            <w:noWrap/>
            <w:vAlign w:val="center"/>
            <w:hideMark/>
          </w:tcPr>
          <w:p w14:paraId="0751F36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110,048</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6DF4570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127,708</w:t>
            </w:r>
          </w:p>
        </w:tc>
        <w:tc>
          <w:tcPr>
            <w:tcW w:w="628" w:type="pct"/>
            <w:tcBorders>
              <w:top w:val="nil"/>
              <w:left w:val="nil"/>
              <w:bottom w:val="single" w:sz="4" w:space="0" w:color="auto"/>
              <w:right w:val="single" w:sz="4" w:space="0" w:color="auto"/>
            </w:tcBorders>
            <w:vAlign w:val="center"/>
          </w:tcPr>
          <w:p w14:paraId="51BC0E8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111,043</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3686EAB3"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111,377</w:t>
            </w:r>
          </w:p>
        </w:tc>
      </w:tr>
      <w:tr w:rsidR="009834ED" w:rsidRPr="00235D41" w14:paraId="1246FA22"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5B95FA6A"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6</w:t>
            </w:r>
          </w:p>
        </w:tc>
        <w:tc>
          <w:tcPr>
            <w:tcW w:w="1973" w:type="pct"/>
            <w:tcBorders>
              <w:top w:val="nil"/>
              <w:left w:val="nil"/>
              <w:bottom w:val="single" w:sz="4" w:space="0" w:color="auto"/>
              <w:right w:val="single" w:sz="4" w:space="0" w:color="auto"/>
            </w:tcBorders>
            <w:shd w:val="clear" w:color="auto" w:fill="auto"/>
            <w:noWrap/>
            <w:vAlign w:val="center"/>
            <w:hideMark/>
          </w:tcPr>
          <w:p w14:paraId="23B4A92C"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Газовый фактор, м</w:t>
            </w:r>
            <w:r w:rsidRPr="00235D41">
              <w:rPr>
                <w:rFonts w:ascii="Times New Roman" w:eastAsia="Times New Roman" w:hAnsi="Times New Roman" w:cs="Times New Roman"/>
                <w:color w:val="000000"/>
                <w:sz w:val="20"/>
                <w:szCs w:val="20"/>
                <w:vertAlign w:val="superscript"/>
                <w:lang w:eastAsia="ru-RU"/>
              </w:rPr>
              <w:t>3</w:t>
            </w:r>
            <w:r w:rsidRPr="00235D41">
              <w:rPr>
                <w:rFonts w:ascii="Times New Roman" w:eastAsia="Times New Roman" w:hAnsi="Times New Roman" w:cs="Times New Roman"/>
                <w:color w:val="000000"/>
                <w:sz w:val="20"/>
                <w:szCs w:val="20"/>
                <w:lang w:eastAsia="ru-RU"/>
              </w:rPr>
              <w:t>/т</w:t>
            </w:r>
          </w:p>
        </w:tc>
        <w:tc>
          <w:tcPr>
            <w:tcW w:w="388" w:type="pct"/>
            <w:tcBorders>
              <w:top w:val="nil"/>
              <w:left w:val="nil"/>
              <w:bottom w:val="single" w:sz="4" w:space="0" w:color="auto"/>
              <w:right w:val="single" w:sz="4" w:space="0" w:color="auto"/>
            </w:tcBorders>
            <w:shd w:val="clear" w:color="000000" w:fill="BDD6EE"/>
            <w:noWrap/>
            <w:vAlign w:val="center"/>
            <w:hideMark/>
          </w:tcPr>
          <w:p w14:paraId="64CACFB4"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44,8</w:t>
            </w:r>
          </w:p>
        </w:tc>
        <w:tc>
          <w:tcPr>
            <w:tcW w:w="271" w:type="pct"/>
            <w:tcBorders>
              <w:top w:val="nil"/>
              <w:left w:val="nil"/>
              <w:bottom w:val="single" w:sz="4" w:space="0" w:color="auto"/>
              <w:right w:val="single" w:sz="4" w:space="0" w:color="auto"/>
            </w:tcBorders>
            <w:shd w:val="clear" w:color="auto" w:fill="auto"/>
            <w:noWrap/>
            <w:vAlign w:val="center"/>
            <w:hideMark/>
          </w:tcPr>
          <w:p w14:paraId="538F1A9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52,0</w:t>
            </w:r>
          </w:p>
        </w:tc>
        <w:tc>
          <w:tcPr>
            <w:tcW w:w="388" w:type="pct"/>
            <w:tcBorders>
              <w:top w:val="nil"/>
              <w:left w:val="nil"/>
              <w:bottom w:val="single" w:sz="4" w:space="0" w:color="auto"/>
              <w:right w:val="single" w:sz="4" w:space="0" w:color="auto"/>
            </w:tcBorders>
            <w:shd w:val="clear" w:color="000000" w:fill="BDD6EE"/>
            <w:noWrap/>
            <w:vAlign w:val="center"/>
            <w:hideMark/>
          </w:tcPr>
          <w:p w14:paraId="33FCB3E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41,5</w:t>
            </w:r>
          </w:p>
        </w:tc>
        <w:tc>
          <w:tcPr>
            <w:tcW w:w="271" w:type="pct"/>
            <w:tcBorders>
              <w:top w:val="nil"/>
              <w:left w:val="nil"/>
              <w:bottom w:val="single" w:sz="4" w:space="0" w:color="auto"/>
              <w:right w:val="single" w:sz="4" w:space="0" w:color="auto"/>
            </w:tcBorders>
            <w:shd w:val="clear" w:color="auto" w:fill="auto"/>
            <w:noWrap/>
            <w:vAlign w:val="center"/>
            <w:hideMark/>
          </w:tcPr>
          <w:p w14:paraId="008F827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52,7</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1C8CA9E8"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43,2</w:t>
            </w:r>
          </w:p>
        </w:tc>
        <w:tc>
          <w:tcPr>
            <w:tcW w:w="628" w:type="pct"/>
            <w:tcBorders>
              <w:top w:val="nil"/>
              <w:left w:val="nil"/>
              <w:bottom w:val="single" w:sz="4" w:space="0" w:color="auto"/>
              <w:right w:val="single" w:sz="4" w:space="0" w:color="auto"/>
            </w:tcBorders>
            <w:vAlign w:val="center"/>
          </w:tcPr>
          <w:p w14:paraId="5B5EF63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43,0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65192FAD"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28,3</w:t>
            </w:r>
          </w:p>
        </w:tc>
      </w:tr>
      <w:tr w:rsidR="009834ED" w:rsidRPr="00235D41" w14:paraId="0146D018"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47F6AE9C"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7</w:t>
            </w:r>
          </w:p>
        </w:tc>
        <w:tc>
          <w:tcPr>
            <w:tcW w:w="1973" w:type="pct"/>
            <w:tcBorders>
              <w:top w:val="nil"/>
              <w:left w:val="nil"/>
              <w:bottom w:val="single" w:sz="4" w:space="0" w:color="auto"/>
              <w:right w:val="single" w:sz="4" w:space="0" w:color="auto"/>
            </w:tcBorders>
            <w:shd w:val="clear" w:color="auto" w:fill="auto"/>
            <w:noWrap/>
            <w:vAlign w:val="center"/>
            <w:hideMark/>
          </w:tcPr>
          <w:p w14:paraId="5D9582B8"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Темп отбора от НИЗ, %</w:t>
            </w:r>
          </w:p>
        </w:tc>
        <w:tc>
          <w:tcPr>
            <w:tcW w:w="388" w:type="pct"/>
            <w:tcBorders>
              <w:top w:val="nil"/>
              <w:left w:val="nil"/>
              <w:bottom w:val="single" w:sz="4" w:space="0" w:color="auto"/>
              <w:right w:val="single" w:sz="4" w:space="0" w:color="auto"/>
            </w:tcBorders>
            <w:shd w:val="clear" w:color="000000" w:fill="BDD6EE"/>
            <w:noWrap/>
            <w:vAlign w:val="center"/>
            <w:hideMark/>
          </w:tcPr>
          <w:p w14:paraId="4BC4A3D6"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1,3</w:t>
            </w:r>
          </w:p>
        </w:tc>
        <w:tc>
          <w:tcPr>
            <w:tcW w:w="271" w:type="pct"/>
            <w:tcBorders>
              <w:top w:val="nil"/>
              <w:left w:val="nil"/>
              <w:bottom w:val="single" w:sz="4" w:space="0" w:color="auto"/>
              <w:right w:val="single" w:sz="4" w:space="0" w:color="auto"/>
            </w:tcBorders>
            <w:shd w:val="clear" w:color="auto" w:fill="auto"/>
            <w:noWrap/>
            <w:vAlign w:val="center"/>
            <w:hideMark/>
          </w:tcPr>
          <w:p w14:paraId="51CE1E29"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1,3</w:t>
            </w:r>
          </w:p>
        </w:tc>
        <w:tc>
          <w:tcPr>
            <w:tcW w:w="388" w:type="pct"/>
            <w:tcBorders>
              <w:top w:val="nil"/>
              <w:left w:val="nil"/>
              <w:bottom w:val="single" w:sz="4" w:space="0" w:color="auto"/>
              <w:right w:val="single" w:sz="4" w:space="0" w:color="auto"/>
            </w:tcBorders>
            <w:shd w:val="clear" w:color="000000" w:fill="BDD6EE"/>
            <w:noWrap/>
            <w:vAlign w:val="center"/>
            <w:hideMark/>
          </w:tcPr>
          <w:p w14:paraId="6B67E76E"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1,5</w:t>
            </w:r>
          </w:p>
        </w:tc>
        <w:tc>
          <w:tcPr>
            <w:tcW w:w="271" w:type="pct"/>
            <w:tcBorders>
              <w:top w:val="nil"/>
              <w:left w:val="nil"/>
              <w:bottom w:val="single" w:sz="4" w:space="0" w:color="auto"/>
              <w:right w:val="single" w:sz="4" w:space="0" w:color="auto"/>
            </w:tcBorders>
            <w:shd w:val="clear" w:color="auto" w:fill="auto"/>
            <w:noWrap/>
            <w:vAlign w:val="center"/>
            <w:hideMark/>
          </w:tcPr>
          <w:p w14:paraId="0C264D51"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1,3</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3470D4B3"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1,5</w:t>
            </w:r>
          </w:p>
        </w:tc>
        <w:tc>
          <w:tcPr>
            <w:tcW w:w="628" w:type="pct"/>
            <w:tcBorders>
              <w:top w:val="nil"/>
              <w:left w:val="nil"/>
              <w:bottom w:val="single" w:sz="4" w:space="0" w:color="auto"/>
              <w:right w:val="single" w:sz="4" w:space="0" w:color="auto"/>
            </w:tcBorders>
            <w:vAlign w:val="center"/>
          </w:tcPr>
          <w:p w14:paraId="679C9A50"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0,7</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7DD8CD3E" w14:textId="77777777" w:rsidR="009834ED" w:rsidRPr="00D067D5" w:rsidRDefault="009834ED" w:rsidP="009834ED">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1,4</w:t>
            </w:r>
          </w:p>
        </w:tc>
      </w:tr>
      <w:tr w:rsidR="009834ED" w:rsidRPr="00235D41" w14:paraId="6CB277CD"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14A9D2E8"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8</w:t>
            </w:r>
          </w:p>
        </w:tc>
        <w:tc>
          <w:tcPr>
            <w:tcW w:w="1973" w:type="pct"/>
            <w:tcBorders>
              <w:top w:val="nil"/>
              <w:left w:val="nil"/>
              <w:bottom w:val="single" w:sz="4" w:space="0" w:color="auto"/>
              <w:right w:val="single" w:sz="4" w:space="0" w:color="auto"/>
            </w:tcBorders>
            <w:shd w:val="clear" w:color="auto" w:fill="auto"/>
            <w:noWrap/>
            <w:vAlign w:val="center"/>
            <w:hideMark/>
          </w:tcPr>
          <w:p w14:paraId="520CCBDF"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Темп отбора от текущих извлекаемых запасов, %</w:t>
            </w:r>
          </w:p>
        </w:tc>
        <w:tc>
          <w:tcPr>
            <w:tcW w:w="388" w:type="pct"/>
            <w:tcBorders>
              <w:top w:val="nil"/>
              <w:left w:val="nil"/>
              <w:bottom w:val="single" w:sz="4" w:space="0" w:color="auto"/>
              <w:right w:val="single" w:sz="4" w:space="0" w:color="auto"/>
            </w:tcBorders>
            <w:shd w:val="clear" w:color="000000" w:fill="BDD6EE"/>
            <w:noWrap/>
            <w:vAlign w:val="center"/>
            <w:hideMark/>
          </w:tcPr>
          <w:p w14:paraId="4FF61B31"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2,9</w:t>
            </w:r>
          </w:p>
        </w:tc>
        <w:tc>
          <w:tcPr>
            <w:tcW w:w="271" w:type="pct"/>
            <w:tcBorders>
              <w:top w:val="nil"/>
              <w:left w:val="nil"/>
              <w:bottom w:val="single" w:sz="4" w:space="0" w:color="auto"/>
              <w:right w:val="single" w:sz="4" w:space="0" w:color="auto"/>
            </w:tcBorders>
            <w:shd w:val="clear" w:color="auto" w:fill="auto"/>
            <w:noWrap/>
            <w:vAlign w:val="center"/>
            <w:hideMark/>
          </w:tcPr>
          <w:p w14:paraId="2F7DFB9F"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2,8</w:t>
            </w:r>
          </w:p>
        </w:tc>
        <w:tc>
          <w:tcPr>
            <w:tcW w:w="388" w:type="pct"/>
            <w:tcBorders>
              <w:top w:val="nil"/>
              <w:left w:val="nil"/>
              <w:bottom w:val="single" w:sz="4" w:space="0" w:color="auto"/>
              <w:right w:val="single" w:sz="4" w:space="0" w:color="auto"/>
            </w:tcBorders>
            <w:shd w:val="clear" w:color="000000" w:fill="BDD6EE"/>
            <w:noWrap/>
            <w:vAlign w:val="center"/>
            <w:hideMark/>
          </w:tcPr>
          <w:p w14:paraId="0F2ACDEB"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4,0</w:t>
            </w:r>
          </w:p>
        </w:tc>
        <w:tc>
          <w:tcPr>
            <w:tcW w:w="271" w:type="pct"/>
            <w:tcBorders>
              <w:top w:val="nil"/>
              <w:left w:val="nil"/>
              <w:bottom w:val="single" w:sz="4" w:space="0" w:color="auto"/>
              <w:right w:val="single" w:sz="4" w:space="0" w:color="auto"/>
            </w:tcBorders>
            <w:shd w:val="clear" w:color="auto" w:fill="auto"/>
            <w:noWrap/>
            <w:vAlign w:val="center"/>
            <w:hideMark/>
          </w:tcPr>
          <w:p w14:paraId="782A6AF6"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3,0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0E566139"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4,1</w:t>
            </w:r>
          </w:p>
        </w:tc>
        <w:tc>
          <w:tcPr>
            <w:tcW w:w="628" w:type="pct"/>
            <w:tcBorders>
              <w:top w:val="nil"/>
              <w:left w:val="nil"/>
              <w:bottom w:val="single" w:sz="4" w:space="0" w:color="auto"/>
              <w:right w:val="single" w:sz="4" w:space="0" w:color="auto"/>
            </w:tcBorders>
            <w:vAlign w:val="center"/>
          </w:tcPr>
          <w:p w14:paraId="22DC72F1"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1,6</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7E3259F8" w14:textId="77777777" w:rsidR="009834ED" w:rsidRPr="00D067D5" w:rsidRDefault="009834ED" w:rsidP="009834ED">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3,2</w:t>
            </w:r>
          </w:p>
        </w:tc>
      </w:tr>
      <w:tr w:rsidR="009834ED" w:rsidRPr="00235D41" w14:paraId="35F892AB"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15AAE54B"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9</w:t>
            </w:r>
          </w:p>
        </w:tc>
        <w:tc>
          <w:tcPr>
            <w:tcW w:w="1973" w:type="pct"/>
            <w:tcBorders>
              <w:top w:val="nil"/>
              <w:left w:val="nil"/>
              <w:bottom w:val="single" w:sz="4" w:space="0" w:color="auto"/>
              <w:right w:val="single" w:sz="4" w:space="0" w:color="auto"/>
            </w:tcBorders>
            <w:shd w:val="clear" w:color="auto" w:fill="auto"/>
            <w:noWrap/>
            <w:vAlign w:val="center"/>
            <w:hideMark/>
          </w:tcPr>
          <w:p w14:paraId="582B1E6D"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Отбор от НИЗ, %</w:t>
            </w:r>
          </w:p>
        </w:tc>
        <w:tc>
          <w:tcPr>
            <w:tcW w:w="388" w:type="pct"/>
            <w:tcBorders>
              <w:top w:val="nil"/>
              <w:left w:val="nil"/>
              <w:bottom w:val="single" w:sz="4" w:space="0" w:color="auto"/>
              <w:right w:val="single" w:sz="4" w:space="0" w:color="auto"/>
            </w:tcBorders>
            <w:shd w:val="clear" w:color="000000" w:fill="BDD6EE"/>
            <w:noWrap/>
            <w:vAlign w:val="center"/>
            <w:hideMark/>
          </w:tcPr>
          <w:p w14:paraId="093B0D93"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55,1</w:t>
            </w:r>
          </w:p>
        </w:tc>
        <w:tc>
          <w:tcPr>
            <w:tcW w:w="271" w:type="pct"/>
            <w:tcBorders>
              <w:top w:val="nil"/>
              <w:left w:val="nil"/>
              <w:bottom w:val="single" w:sz="4" w:space="0" w:color="auto"/>
              <w:right w:val="single" w:sz="4" w:space="0" w:color="auto"/>
            </w:tcBorders>
            <w:shd w:val="clear" w:color="auto" w:fill="auto"/>
            <w:noWrap/>
            <w:vAlign w:val="center"/>
            <w:hideMark/>
          </w:tcPr>
          <w:p w14:paraId="398468F0"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55,0</w:t>
            </w:r>
          </w:p>
        </w:tc>
        <w:tc>
          <w:tcPr>
            <w:tcW w:w="388" w:type="pct"/>
            <w:tcBorders>
              <w:top w:val="nil"/>
              <w:left w:val="nil"/>
              <w:bottom w:val="single" w:sz="4" w:space="0" w:color="auto"/>
              <w:right w:val="single" w:sz="4" w:space="0" w:color="auto"/>
            </w:tcBorders>
            <w:shd w:val="clear" w:color="000000" w:fill="BDD6EE"/>
            <w:noWrap/>
            <w:vAlign w:val="center"/>
            <w:hideMark/>
          </w:tcPr>
          <w:p w14:paraId="27BAA34B"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63,3</w:t>
            </w:r>
          </w:p>
        </w:tc>
        <w:tc>
          <w:tcPr>
            <w:tcW w:w="271" w:type="pct"/>
            <w:tcBorders>
              <w:top w:val="nil"/>
              <w:left w:val="nil"/>
              <w:bottom w:val="single" w:sz="4" w:space="0" w:color="auto"/>
              <w:right w:val="single" w:sz="4" w:space="0" w:color="auto"/>
            </w:tcBorders>
            <w:shd w:val="clear" w:color="auto" w:fill="auto"/>
            <w:noWrap/>
            <w:vAlign w:val="center"/>
            <w:hideMark/>
          </w:tcPr>
          <w:p w14:paraId="3E17417F"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56,4</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1D388965"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64,8</w:t>
            </w:r>
          </w:p>
        </w:tc>
        <w:tc>
          <w:tcPr>
            <w:tcW w:w="628" w:type="pct"/>
            <w:tcBorders>
              <w:top w:val="nil"/>
              <w:left w:val="nil"/>
              <w:bottom w:val="single" w:sz="4" w:space="0" w:color="auto"/>
              <w:right w:val="single" w:sz="4" w:space="0" w:color="auto"/>
            </w:tcBorders>
            <w:vAlign w:val="center"/>
          </w:tcPr>
          <w:p w14:paraId="1CFB9C85"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57,1</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7BB04FF6" w14:textId="77777777" w:rsidR="009834ED" w:rsidRPr="00D067D5" w:rsidRDefault="009834ED" w:rsidP="009834ED">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57,8</w:t>
            </w:r>
          </w:p>
        </w:tc>
      </w:tr>
      <w:tr w:rsidR="009834ED" w:rsidRPr="00235D41" w14:paraId="0E0F7586" w14:textId="77777777" w:rsidTr="00AC02CB">
        <w:trPr>
          <w:trHeight w:val="35"/>
        </w:trPr>
        <w:tc>
          <w:tcPr>
            <w:tcW w:w="193" w:type="pct"/>
            <w:vMerge w:val="restart"/>
            <w:tcBorders>
              <w:top w:val="nil"/>
              <w:left w:val="double" w:sz="4" w:space="0" w:color="auto"/>
              <w:bottom w:val="single" w:sz="4" w:space="0" w:color="auto"/>
              <w:right w:val="single" w:sz="4" w:space="0" w:color="auto"/>
            </w:tcBorders>
            <w:shd w:val="clear" w:color="auto" w:fill="auto"/>
            <w:vAlign w:val="center"/>
            <w:hideMark/>
          </w:tcPr>
          <w:p w14:paraId="1C1F7F2B"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10</w:t>
            </w:r>
          </w:p>
        </w:tc>
        <w:tc>
          <w:tcPr>
            <w:tcW w:w="1973" w:type="pct"/>
            <w:tcBorders>
              <w:top w:val="nil"/>
              <w:left w:val="nil"/>
              <w:bottom w:val="single" w:sz="4" w:space="0" w:color="auto"/>
              <w:right w:val="single" w:sz="4" w:space="0" w:color="auto"/>
            </w:tcBorders>
            <w:shd w:val="clear" w:color="auto" w:fill="auto"/>
            <w:noWrap/>
            <w:vAlign w:val="center"/>
            <w:hideMark/>
          </w:tcPr>
          <w:p w14:paraId="7F5E4E50"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Среднегодовая обводненность, %</w:t>
            </w:r>
          </w:p>
        </w:tc>
        <w:tc>
          <w:tcPr>
            <w:tcW w:w="388" w:type="pct"/>
            <w:tcBorders>
              <w:top w:val="nil"/>
              <w:left w:val="nil"/>
              <w:bottom w:val="single" w:sz="4" w:space="0" w:color="auto"/>
              <w:right w:val="single" w:sz="4" w:space="0" w:color="auto"/>
            </w:tcBorders>
            <w:shd w:val="clear" w:color="000000" w:fill="BDD6EE"/>
            <w:noWrap/>
            <w:vAlign w:val="center"/>
            <w:hideMark/>
          </w:tcPr>
          <w:p w14:paraId="5FEF4E05"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87,9</w:t>
            </w:r>
          </w:p>
        </w:tc>
        <w:tc>
          <w:tcPr>
            <w:tcW w:w="271" w:type="pct"/>
            <w:tcBorders>
              <w:top w:val="nil"/>
              <w:left w:val="nil"/>
              <w:bottom w:val="single" w:sz="4" w:space="0" w:color="auto"/>
              <w:right w:val="single" w:sz="4" w:space="0" w:color="auto"/>
            </w:tcBorders>
            <w:shd w:val="clear" w:color="auto" w:fill="auto"/>
            <w:noWrap/>
            <w:vAlign w:val="center"/>
            <w:hideMark/>
          </w:tcPr>
          <w:p w14:paraId="7A90F280"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90,0</w:t>
            </w:r>
          </w:p>
        </w:tc>
        <w:tc>
          <w:tcPr>
            <w:tcW w:w="388" w:type="pct"/>
            <w:tcBorders>
              <w:top w:val="nil"/>
              <w:left w:val="nil"/>
              <w:bottom w:val="single" w:sz="4" w:space="0" w:color="auto"/>
              <w:right w:val="single" w:sz="4" w:space="0" w:color="auto"/>
            </w:tcBorders>
            <w:shd w:val="clear" w:color="000000" w:fill="BDD6EE"/>
            <w:noWrap/>
            <w:vAlign w:val="center"/>
            <w:hideMark/>
          </w:tcPr>
          <w:p w14:paraId="25B40CCA"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88,6</w:t>
            </w:r>
          </w:p>
        </w:tc>
        <w:tc>
          <w:tcPr>
            <w:tcW w:w="271" w:type="pct"/>
            <w:tcBorders>
              <w:top w:val="nil"/>
              <w:left w:val="nil"/>
              <w:bottom w:val="single" w:sz="4" w:space="0" w:color="auto"/>
              <w:right w:val="single" w:sz="4" w:space="0" w:color="auto"/>
            </w:tcBorders>
            <w:shd w:val="clear" w:color="auto" w:fill="auto"/>
            <w:noWrap/>
            <w:vAlign w:val="center"/>
            <w:hideMark/>
          </w:tcPr>
          <w:p w14:paraId="075B77A1"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89,1</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5B091196"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88,8</w:t>
            </w:r>
          </w:p>
        </w:tc>
        <w:tc>
          <w:tcPr>
            <w:tcW w:w="628" w:type="pct"/>
            <w:tcBorders>
              <w:top w:val="nil"/>
              <w:left w:val="nil"/>
              <w:bottom w:val="single" w:sz="4" w:space="0" w:color="auto"/>
              <w:right w:val="single" w:sz="4" w:space="0" w:color="auto"/>
            </w:tcBorders>
            <w:vAlign w:val="center"/>
          </w:tcPr>
          <w:p w14:paraId="05F486E1"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89,3</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10E721FC" w14:textId="77777777" w:rsidR="009834ED" w:rsidRPr="00D067D5" w:rsidRDefault="009834ED" w:rsidP="009834ED">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84,0</w:t>
            </w:r>
          </w:p>
        </w:tc>
      </w:tr>
      <w:tr w:rsidR="009834ED" w:rsidRPr="00235D41" w14:paraId="2A31CE36"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021C5945"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14995967"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т.ч. переходящих скважин</w:t>
            </w:r>
          </w:p>
        </w:tc>
        <w:tc>
          <w:tcPr>
            <w:tcW w:w="388" w:type="pct"/>
            <w:tcBorders>
              <w:top w:val="nil"/>
              <w:left w:val="nil"/>
              <w:bottom w:val="single" w:sz="4" w:space="0" w:color="auto"/>
              <w:right w:val="single" w:sz="4" w:space="0" w:color="auto"/>
            </w:tcBorders>
            <w:shd w:val="clear" w:color="000000" w:fill="BDD6EE"/>
            <w:noWrap/>
            <w:vAlign w:val="center"/>
            <w:hideMark/>
          </w:tcPr>
          <w:p w14:paraId="5A0773C6"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88,4</w:t>
            </w:r>
          </w:p>
        </w:tc>
        <w:tc>
          <w:tcPr>
            <w:tcW w:w="271" w:type="pct"/>
            <w:tcBorders>
              <w:top w:val="nil"/>
              <w:left w:val="nil"/>
              <w:bottom w:val="single" w:sz="4" w:space="0" w:color="auto"/>
              <w:right w:val="single" w:sz="4" w:space="0" w:color="auto"/>
            </w:tcBorders>
            <w:shd w:val="clear" w:color="auto" w:fill="auto"/>
            <w:noWrap/>
            <w:vAlign w:val="center"/>
            <w:hideMark/>
          </w:tcPr>
          <w:p w14:paraId="6AF15BFA"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90,2</w:t>
            </w:r>
          </w:p>
        </w:tc>
        <w:tc>
          <w:tcPr>
            <w:tcW w:w="388" w:type="pct"/>
            <w:tcBorders>
              <w:top w:val="nil"/>
              <w:left w:val="nil"/>
              <w:bottom w:val="single" w:sz="4" w:space="0" w:color="auto"/>
              <w:right w:val="single" w:sz="4" w:space="0" w:color="auto"/>
            </w:tcBorders>
            <w:shd w:val="clear" w:color="000000" w:fill="BDD6EE"/>
            <w:noWrap/>
            <w:vAlign w:val="center"/>
            <w:hideMark/>
          </w:tcPr>
          <w:p w14:paraId="486278FC"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88,6</w:t>
            </w:r>
          </w:p>
        </w:tc>
        <w:tc>
          <w:tcPr>
            <w:tcW w:w="271" w:type="pct"/>
            <w:tcBorders>
              <w:top w:val="nil"/>
              <w:left w:val="nil"/>
              <w:bottom w:val="single" w:sz="4" w:space="0" w:color="auto"/>
              <w:right w:val="single" w:sz="4" w:space="0" w:color="auto"/>
            </w:tcBorders>
            <w:shd w:val="clear" w:color="auto" w:fill="auto"/>
            <w:noWrap/>
            <w:vAlign w:val="center"/>
            <w:hideMark/>
          </w:tcPr>
          <w:p w14:paraId="04C83C6F"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89,1</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10C31C7C"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89,1</w:t>
            </w:r>
          </w:p>
        </w:tc>
        <w:tc>
          <w:tcPr>
            <w:tcW w:w="628" w:type="pct"/>
            <w:tcBorders>
              <w:top w:val="nil"/>
              <w:left w:val="nil"/>
              <w:bottom w:val="single" w:sz="4" w:space="0" w:color="auto"/>
              <w:right w:val="single" w:sz="4" w:space="0" w:color="auto"/>
            </w:tcBorders>
            <w:vAlign w:val="center"/>
          </w:tcPr>
          <w:p w14:paraId="28287054"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89,3</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326A1198" w14:textId="77777777" w:rsidR="009834ED" w:rsidRPr="00D067D5" w:rsidRDefault="009834ED" w:rsidP="009834ED">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84,0</w:t>
            </w:r>
          </w:p>
        </w:tc>
      </w:tr>
      <w:tr w:rsidR="009834ED" w:rsidRPr="00235D41" w14:paraId="55440E34"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53C0A6DD"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20CE3D6F"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новых скважин</w:t>
            </w:r>
          </w:p>
        </w:tc>
        <w:tc>
          <w:tcPr>
            <w:tcW w:w="388" w:type="pct"/>
            <w:tcBorders>
              <w:top w:val="nil"/>
              <w:left w:val="nil"/>
              <w:bottom w:val="single" w:sz="4" w:space="0" w:color="auto"/>
              <w:right w:val="single" w:sz="4" w:space="0" w:color="auto"/>
            </w:tcBorders>
            <w:shd w:val="clear" w:color="000000" w:fill="BDD6EE"/>
            <w:noWrap/>
            <w:vAlign w:val="center"/>
            <w:hideMark/>
          </w:tcPr>
          <w:p w14:paraId="23179A4D"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50,0</w:t>
            </w:r>
          </w:p>
        </w:tc>
        <w:tc>
          <w:tcPr>
            <w:tcW w:w="271" w:type="pct"/>
            <w:tcBorders>
              <w:top w:val="nil"/>
              <w:left w:val="nil"/>
              <w:bottom w:val="single" w:sz="4" w:space="0" w:color="auto"/>
              <w:right w:val="single" w:sz="4" w:space="0" w:color="auto"/>
            </w:tcBorders>
            <w:shd w:val="clear" w:color="auto" w:fill="auto"/>
            <w:noWrap/>
            <w:vAlign w:val="center"/>
            <w:hideMark/>
          </w:tcPr>
          <w:p w14:paraId="5B8740AE"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57,6</w:t>
            </w:r>
          </w:p>
        </w:tc>
        <w:tc>
          <w:tcPr>
            <w:tcW w:w="388" w:type="pct"/>
            <w:tcBorders>
              <w:top w:val="nil"/>
              <w:left w:val="nil"/>
              <w:bottom w:val="single" w:sz="4" w:space="0" w:color="auto"/>
              <w:right w:val="single" w:sz="4" w:space="0" w:color="auto"/>
            </w:tcBorders>
            <w:shd w:val="clear" w:color="000000" w:fill="BDD6EE"/>
            <w:noWrap/>
            <w:vAlign w:val="center"/>
            <w:hideMark/>
          </w:tcPr>
          <w:p w14:paraId="6EC942B4"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0,0</w:t>
            </w:r>
          </w:p>
        </w:tc>
        <w:tc>
          <w:tcPr>
            <w:tcW w:w="271" w:type="pct"/>
            <w:tcBorders>
              <w:top w:val="nil"/>
              <w:left w:val="nil"/>
              <w:bottom w:val="single" w:sz="4" w:space="0" w:color="auto"/>
              <w:right w:val="single" w:sz="4" w:space="0" w:color="auto"/>
            </w:tcBorders>
            <w:shd w:val="clear" w:color="auto" w:fill="auto"/>
            <w:noWrap/>
            <w:vAlign w:val="center"/>
            <w:hideMark/>
          </w:tcPr>
          <w:p w14:paraId="3A10D805" w14:textId="77777777" w:rsidR="009834ED" w:rsidRPr="00235D41" w:rsidRDefault="009834ED" w:rsidP="009834E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333C0F8F"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55,0</w:t>
            </w:r>
          </w:p>
        </w:tc>
        <w:tc>
          <w:tcPr>
            <w:tcW w:w="628" w:type="pct"/>
            <w:tcBorders>
              <w:top w:val="nil"/>
              <w:left w:val="nil"/>
              <w:bottom w:val="single" w:sz="4" w:space="0" w:color="auto"/>
              <w:right w:val="single" w:sz="4" w:space="0" w:color="auto"/>
            </w:tcBorders>
            <w:vAlign w:val="center"/>
          </w:tcPr>
          <w:p w14:paraId="222DAF54" w14:textId="77777777" w:rsidR="009834ED" w:rsidRPr="00235D41" w:rsidRDefault="009834ED" w:rsidP="009834E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4DABDCD7" w14:textId="77777777" w:rsidR="009834ED" w:rsidRPr="00D067D5" w:rsidRDefault="009834ED" w:rsidP="009834E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p>
        </w:tc>
      </w:tr>
      <w:tr w:rsidR="009834ED" w:rsidRPr="00235D41" w14:paraId="5FC99B6D" w14:textId="77777777" w:rsidTr="00AC02CB">
        <w:trPr>
          <w:trHeight w:val="35"/>
        </w:trPr>
        <w:tc>
          <w:tcPr>
            <w:tcW w:w="193" w:type="pct"/>
            <w:vMerge w:val="restart"/>
            <w:tcBorders>
              <w:top w:val="nil"/>
              <w:left w:val="double" w:sz="4" w:space="0" w:color="auto"/>
              <w:bottom w:val="single" w:sz="4" w:space="0" w:color="auto"/>
              <w:right w:val="single" w:sz="4" w:space="0" w:color="auto"/>
            </w:tcBorders>
            <w:shd w:val="clear" w:color="auto" w:fill="auto"/>
            <w:vAlign w:val="center"/>
            <w:hideMark/>
          </w:tcPr>
          <w:p w14:paraId="2EE1C286"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11</w:t>
            </w:r>
          </w:p>
        </w:tc>
        <w:tc>
          <w:tcPr>
            <w:tcW w:w="1973" w:type="pct"/>
            <w:tcBorders>
              <w:top w:val="nil"/>
              <w:left w:val="nil"/>
              <w:bottom w:val="single" w:sz="4" w:space="0" w:color="auto"/>
              <w:right w:val="single" w:sz="4" w:space="0" w:color="auto"/>
            </w:tcBorders>
            <w:shd w:val="clear" w:color="auto" w:fill="auto"/>
            <w:noWrap/>
            <w:vAlign w:val="center"/>
            <w:hideMark/>
          </w:tcPr>
          <w:p w14:paraId="25F05C28"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Добыча жидкости,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388" w:type="pct"/>
            <w:tcBorders>
              <w:top w:val="nil"/>
              <w:left w:val="nil"/>
              <w:bottom w:val="single" w:sz="4" w:space="0" w:color="auto"/>
              <w:right w:val="single" w:sz="4" w:space="0" w:color="auto"/>
            </w:tcBorders>
            <w:shd w:val="clear" w:color="000000" w:fill="BDD6EE"/>
            <w:noWrap/>
            <w:vAlign w:val="center"/>
            <w:hideMark/>
          </w:tcPr>
          <w:p w14:paraId="110C3D5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377,6</w:t>
            </w:r>
          </w:p>
        </w:tc>
        <w:tc>
          <w:tcPr>
            <w:tcW w:w="271" w:type="pct"/>
            <w:tcBorders>
              <w:top w:val="nil"/>
              <w:left w:val="nil"/>
              <w:bottom w:val="single" w:sz="4" w:space="0" w:color="auto"/>
              <w:right w:val="single" w:sz="4" w:space="0" w:color="auto"/>
            </w:tcBorders>
            <w:shd w:val="clear" w:color="auto" w:fill="auto"/>
            <w:noWrap/>
            <w:vAlign w:val="center"/>
            <w:hideMark/>
          </w:tcPr>
          <w:p w14:paraId="1D998E58"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431,6</w:t>
            </w:r>
          </w:p>
        </w:tc>
        <w:tc>
          <w:tcPr>
            <w:tcW w:w="388" w:type="pct"/>
            <w:tcBorders>
              <w:top w:val="nil"/>
              <w:left w:val="nil"/>
              <w:bottom w:val="single" w:sz="4" w:space="0" w:color="auto"/>
              <w:right w:val="single" w:sz="4" w:space="0" w:color="auto"/>
            </w:tcBorders>
            <w:shd w:val="clear" w:color="000000" w:fill="BDD6EE"/>
            <w:noWrap/>
            <w:vAlign w:val="center"/>
            <w:hideMark/>
          </w:tcPr>
          <w:p w14:paraId="26F67CB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411,6</w:t>
            </w:r>
          </w:p>
        </w:tc>
        <w:tc>
          <w:tcPr>
            <w:tcW w:w="271" w:type="pct"/>
            <w:tcBorders>
              <w:top w:val="nil"/>
              <w:left w:val="nil"/>
              <w:bottom w:val="single" w:sz="4" w:space="0" w:color="auto"/>
              <w:right w:val="single" w:sz="4" w:space="0" w:color="auto"/>
            </w:tcBorders>
            <w:shd w:val="clear" w:color="auto" w:fill="auto"/>
            <w:noWrap/>
            <w:vAlign w:val="center"/>
            <w:hideMark/>
          </w:tcPr>
          <w:p w14:paraId="591C566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418,7</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2F2B449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407,8</w:t>
            </w:r>
          </w:p>
        </w:tc>
        <w:tc>
          <w:tcPr>
            <w:tcW w:w="628" w:type="pct"/>
            <w:tcBorders>
              <w:top w:val="nil"/>
              <w:left w:val="nil"/>
              <w:bottom w:val="single" w:sz="4" w:space="0" w:color="auto"/>
              <w:right w:val="single" w:sz="4" w:space="0" w:color="auto"/>
            </w:tcBorders>
            <w:vAlign w:val="center"/>
          </w:tcPr>
          <w:p w14:paraId="29F273C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216,9</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554F5701"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294,5</w:t>
            </w:r>
          </w:p>
        </w:tc>
      </w:tr>
      <w:tr w:rsidR="009834ED" w:rsidRPr="00235D41" w14:paraId="48351A56"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545C8B2C"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7D540A5F"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новых скважин</w:t>
            </w:r>
          </w:p>
        </w:tc>
        <w:tc>
          <w:tcPr>
            <w:tcW w:w="388" w:type="pct"/>
            <w:tcBorders>
              <w:top w:val="nil"/>
              <w:left w:val="nil"/>
              <w:bottom w:val="single" w:sz="4" w:space="0" w:color="auto"/>
              <w:right w:val="single" w:sz="4" w:space="0" w:color="auto"/>
            </w:tcBorders>
            <w:shd w:val="clear" w:color="000000" w:fill="BDD6EE"/>
            <w:noWrap/>
            <w:vAlign w:val="center"/>
            <w:hideMark/>
          </w:tcPr>
          <w:p w14:paraId="1C1ED43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4,6</w:t>
            </w:r>
          </w:p>
        </w:tc>
        <w:tc>
          <w:tcPr>
            <w:tcW w:w="271" w:type="pct"/>
            <w:tcBorders>
              <w:top w:val="nil"/>
              <w:left w:val="nil"/>
              <w:bottom w:val="single" w:sz="4" w:space="0" w:color="auto"/>
              <w:right w:val="single" w:sz="4" w:space="0" w:color="auto"/>
            </w:tcBorders>
            <w:shd w:val="clear" w:color="auto" w:fill="auto"/>
            <w:noWrap/>
            <w:vAlign w:val="center"/>
            <w:hideMark/>
          </w:tcPr>
          <w:p w14:paraId="65C0765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3,6</w:t>
            </w:r>
          </w:p>
        </w:tc>
        <w:tc>
          <w:tcPr>
            <w:tcW w:w="388" w:type="pct"/>
            <w:tcBorders>
              <w:top w:val="nil"/>
              <w:left w:val="nil"/>
              <w:bottom w:val="single" w:sz="4" w:space="0" w:color="auto"/>
              <w:right w:val="single" w:sz="4" w:space="0" w:color="auto"/>
            </w:tcBorders>
            <w:shd w:val="clear" w:color="000000" w:fill="BDD6EE"/>
            <w:noWrap/>
            <w:vAlign w:val="center"/>
            <w:hideMark/>
          </w:tcPr>
          <w:p w14:paraId="23887CB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71" w:type="pct"/>
            <w:tcBorders>
              <w:top w:val="nil"/>
              <w:left w:val="nil"/>
              <w:bottom w:val="single" w:sz="4" w:space="0" w:color="auto"/>
              <w:right w:val="single" w:sz="4" w:space="0" w:color="auto"/>
            </w:tcBorders>
            <w:shd w:val="clear" w:color="auto" w:fill="auto"/>
            <w:noWrap/>
            <w:vAlign w:val="center"/>
            <w:hideMark/>
          </w:tcPr>
          <w:p w14:paraId="46261AA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3EDA4BA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404,5</w:t>
            </w:r>
          </w:p>
        </w:tc>
        <w:tc>
          <w:tcPr>
            <w:tcW w:w="628" w:type="pct"/>
            <w:tcBorders>
              <w:top w:val="nil"/>
              <w:left w:val="nil"/>
              <w:bottom w:val="single" w:sz="4" w:space="0" w:color="auto"/>
              <w:right w:val="single" w:sz="4" w:space="0" w:color="auto"/>
            </w:tcBorders>
            <w:vAlign w:val="center"/>
          </w:tcPr>
          <w:p w14:paraId="5794C8E4"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01EBA567"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9834ED" w:rsidRPr="00235D41" w14:paraId="3030B71E"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38403EBF"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13B3E647"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 из переходящих скважин</w:t>
            </w:r>
          </w:p>
        </w:tc>
        <w:tc>
          <w:tcPr>
            <w:tcW w:w="388" w:type="pct"/>
            <w:tcBorders>
              <w:top w:val="nil"/>
              <w:left w:val="nil"/>
              <w:bottom w:val="single" w:sz="4" w:space="0" w:color="auto"/>
              <w:right w:val="single" w:sz="4" w:space="0" w:color="auto"/>
            </w:tcBorders>
            <w:shd w:val="clear" w:color="000000" w:fill="BDD6EE"/>
            <w:noWrap/>
            <w:vAlign w:val="center"/>
            <w:hideMark/>
          </w:tcPr>
          <w:p w14:paraId="7795F0C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373,0</w:t>
            </w:r>
          </w:p>
        </w:tc>
        <w:tc>
          <w:tcPr>
            <w:tcW w:w="271" w:type="pct"/>
            <w:tcBorders>
              <w:top w:val="nil"/>
              <w:left w:val="nil"/>
              <w:bottom w:val="single" w:sz="4" w:space="0" w:color="auto"/>
              <w:right w:val="single" w:sz="4" w:space="0" w:color="auto"/>
            </w:tcBorders>
            <w:shd w:val="clear" w:color="auto" w:fill="auto"/>
            <w:noWrap/>
            <w:vAlign w:val="center"/>
            <w:hideMark/>
          </w:tcPr>
          <w:p w14:paraId="4E4405D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428,0</w:t>
            </w:r>
          </w:p>
        </w:tc>
        <w:tc>
          <w:tcPr>
            <w:tcW w:w="388" w:type="pct"/>
            <w:tcBorders>
              <w:top w:val="nil"/>
              <w:left w:val="nil"/>
              <w:bottom w:val="single" w:sz="4" w:space="0" w:color="auto"/>
              <w:right w:val="single" w:sz="4" w:space="0" w:color="auto"/>
            </w:tcBorders>
            <w:shd w:val="clear" w:color="000000" w:fill="BDD6EE"/>
            <w:noWrap/>
            <w:vAlign w:val="center"/>
            <w:hideMark/>
          </w:tcPr>
          <w:p w14:paraId="22A03437"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411,6</w:t>
            </w:r>
          </w:p>
        </w:tc>
        <w:tc>
          <w:tcPr>
            <w:tcW w:w="271" w:type="pct"/>
            <w:tcBorders>
              <w:top w:val="nil"/>
              <w:left w:val="nil"/>
              <w:bottom w:val="single" w:sz="4" w:space="0" w:color="auto"/>
              <w:right w:val="single" w:sz="4" w:space="0" w:color="auto"/>
            </w:tcBorders>
            <w:shd w:val="clear" w:color="auto" w:fill="auto"/>
            <w:noWrap/>
            <w:vAlign w:val="center"/>
            <w:hideMark/>
          </w:tcPr>
          <w:p w14:paraId="76FFDD2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418,7</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50D4CDDB"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3,3</w:t>
            </w:r>
          </w:p>
        </w:tc>
        <w:tc>
          <w:tcPr>
            <w:tcW w:w="628" w:type="pct"/>
            <w:tcBorders>
              <w:top w:val="nil"/>
              <w:left w:val="nil"/>
              <w:bottom w:val="single" w:sz="4" w:space="0" w:color="auto"/>
              <w:right w:val="single" w:sz="4" w:space="0" w:color="auto"/>
            </w:tcBorders>
            <w:vAlign w:val="center"/>
          </w:tcPr>
          <w:p w14:paraId="0EEA218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216,9</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4715F3A4"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294,5</w:t>
            </w:r>
          </w:p>
        </w:tc>
      </w:tr>
      <w:tr w:rsidR="009834ED" w:rsidRPr="00235D41" w14:paraId="6E81A639"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57EDB9E3"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12</w:t>
            </w:r>
          </w:p>
        </w:tc>
        <w:tc>
          <w:tcPr>
            <w:tcW w:w="1973" w:type="pct"/>
            <w:tcBorders>
              <w:top w:val="nil"/>
              <w:left w:val="nil"/>
              <w:bottom w:val="single" w:sz="4" w:space="0" w:color="auto"/>
              <w:right w:val="single" w:sz="4" w:space="0" w:color="auto"/>
            </w:tcBorders>
            <w:shd w:val="clear" w:color="auto" w:fill="auto"/>
            <w:noWrap/>
            <w:vAlign w:val="center"/>
            <w:hideMark/>
          </w:tcPr>
          <w:p w14:paraId="560117F3"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Накопленная добыча жидкости, </w:t>
            </w:r>
            <w:proofErr w:type="gramStart"/>
            <w:r w:rsidRPr="00235D41">
              <w:rPr>
                <w:rFonts w:ascii="Times New Roman" w:eastAsia="Times New Roman" w:hAnsi="Times New Roman" w:cs="Times New Roman"/>
                <w:color w:val="000000"/>
                <w:sz w:val="20"/>
                <w:szCs w:val="20"/>
                <w:lang w:eastAsia="ru-RU"/>
              </w:rPr>
              <w:t>тыс.т</w:t>
            </w:r>
            <w:proofErr w:type="gramEnd"/>
          </w:p>
        </w:tc>
        <w:tc>
          <w:tcPr>
            <w:tcW w:w="388" w:type="pct"/>
            <w:tcBorders>
              <w:top w:val="nil"/>
              <w:left w:val="nil"/>
              <w:bottom w:val="single" w:sz="4" w:space="0" w:color="auto"/>
              <w:right w:val="single" w:sz="4" w:space="0" w:color="auto"/>
            </w:tcBorders>
            <w:shd w:val="clear" w:color="000000" w:fill="BDD6EE"/>
            <w:noWrap/>
            <w:vAlign w:val="center"/>
            <w:hideMark/>
          </w:tcPr>
          <w:p w14:paraId="0300A0F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5624,9</w:t>
            </w:r>
          </w:p>
        </w:tc>
        <w:tc>
          <w:tcPr>
            <w:tcW w:w="271" w:type="pct"/>
            <w:tcBorders>
              <w:top w:val="nil"/>
              <w:left w:val="nil"/>
              <w:bottom w:val="single" w:sz="4" w:space="0" w:color="auto"/>
              <w:right w:val="single" w:sz="4" w:space="0" w:color="auto"/>
            </w:tcBorders>
            <w:shd w:val="clear" w:color="auto" w:fill="auto"/>
            <w:noWrap/>
            <w:vAlign w:val="center"/>
            <w:hideMark/>
          </w:tcPr>
          <w:p w14:paraId="4A2CF05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5679,2</w:t>
            </w:r>
          </w:p>
        </w:tc>
        <w:tc>
          <w:tcPr>
            <w:tcW w:w="388" w:type="pct"/>
            <w:tcBorders>
              <w:top w:val="nil"/>
              <w:left w:val="nil"/>
              <w:bottom w:val="single" w:sz="4" w:space="0" w:color="auto"/>
              <w:right w:val="single" w:sz="4" w:space="0" w:color="auto"/>
            </w:tcBorders>
            <w:shd w:val="clear" w:color="000000" w:fill="BDD6EE"/>
            <w:noWrap/>
            <w:vAlign w:val="center"/>
            <w:hideMark/>
          </w:tcPr>
          <w:p w14:paraId="390CF8B3"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6036,5</w:t>
            </w:r>
          </w:p>
        </w:tc>
        <w:tc>
          <w:tcPr>
            <w:tcW w:w="271" w:type="pct"/>
            <w:tcBorders>
              <w:top w:val="nil"/>
              <w:left w:val="nil"/>
              <w:bottom w:val="single" w:sz="4" w:space="0" w:color="auto"/>
              <w:right w:val="single" w:sz="4" w:space="0" w:color="auto"/>
            </w:tcBorders>
            <w:shd w:val="clear" w:color="auto" w:fill="auto"/>
            <w:noWrap/>
            <w:vAlign w:val="center"/>
            <w:hideMark/>
          </w:tcPr>
          <w:p w14:paraId="41ADB34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6097,9</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3FC2C8B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6444,2</w:t>
            </w:r>
          </w:p>
        </w:tc>
        <w:tc>
          <w:tcPr>
            <w:tcW w:w="628" w:type="pct"/>
            <w:tcBorders>
              <w:top w:val="nil"/>
              <w:left w:val="nil"/>
              <w:bottom w:val="single" w:sz="4" w:space="0" w:color="auto"/>
              <w:right w:val="single" w:sz="4" w:space="0" w:color="auto"/>
            </w:tcBorders>
            <w:vAlign w:val="center"/>
          </w:tcPr>
          <w:p w14:paraId="2E9AD0E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6314,8</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044BE44A" w14:textId="77777777" w:rsidR="009834ED" w:rsidRPr="00D067D5" w:rsidRDefault="009834ED" w:rsidP="009834ED">
            <w:pPr>
              <w:spacing w:after="0" w:line="240" w:lineRule="auto"/>
              <w:jc w:val="center"/>
              <w:rPr>
                <w:rFonts w:ascii="Times New Roman" w:hAnsi="Times New Roman" w:cs="Times New Roman"/>
                <w:color w:val="000000"/>
                <w:sz w:val="20"/>
                <w:szCs w:val="20"/>
                <w:lang w:val="en-US"/>
              </w:rPr>
            </w:pPr>
            <w:r w:rsidRPr="00D067D5">
              <w:rPr>
                <w:rFonts w:ascii="Times New Roman" w:hAnsi="Times New Roman" w:cs="Times New Roman"/>
                <w:color w:val="000000"/>
                <w:sz w:val="20"/>
                <w:szCs w:val="20"/>
              </w:rPr>
              <w:t>6392,</w:t>
            </w:r>
            <w:r>
              <w:rPr>
                <w:rFonts w:ascii="Times New Roman" w:hAnsi="Times New Roman" w:cs="Times New Roman"/>
                <w:color w:val="000000"/>
                <w:sz w:val="20"/>
                <w:szCs w:val="20"/>
                <w:lang w:val="en-US"/>
              </w:rPr>
              <w:t>4</w:t>
            </w:r>
          </w:p>
        </w:tc>
      </w:tr>
      <w:tr w:rsidR="009834ED" w:rsidRPr="00235D41" w14:paraId="454E4A67" w14:textId="77777777" w:rsidTr="00AC02CB">
        <w:trPr>
          <w:trHeight w:val="35"/>
        </w:trPr>
        <w:tc>
          <w:tcPr>
            <w:tcW w:w="193" w:type="pct"/>
            <w:vMerge w:val="restart"/>
            <w:tcBorders>
              <w:top w:val="nil"/>
              <w:left w:val="double" w:sz="4" w:space="0" w:color="auto"/>
              <w:bottom w:val="single" w:sz="4" w:space="0" w:color="auto"/>
              <w:right w:val="single" w:sz="4" w:space="0" w:color="auto"/>
            </w:tcBorders>
            <w:shd w:val="clear" w:color="auto" w:fill="auto"/>
            <w:vAlign w:val="center"/>
            <w:hideMark/>
          </w:tcPr>
          <w:p w14:paraId="7ED2D383"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13</w:t>
            </w:r>
          </w:p>
        </w:tc>
        <w:tc>
          <w:tcPr>
            <w:tcW w:w="1973" w:type="pct"/>
            <w:tcBorders>
              <w:top w:val="nil"/>
              <w:left w:val="nil"/>
              <w:bottom w:val="single" w:sz="4" w:space="0" w:color="auto"/>
              <w:right w:val="single" w:sz="4" w:space="0" w:color="auto"/>
            </w:tcBorders>
            <w:shd w:val="clear" w:color="auto" w:fill="auto"/>
            <w:noWrap/>
            <w:vAlign w:val="center"/>
            <w:hideMark/>
          </w:tcPr>
          <w:p w14:paraId="79093DB3"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 xml:space="preserve">Закачка рабочего агента, </w:t>
            </w:r>
            <w:proofErr w:type="gramStart"/>
            <w:r w:rsidRPr="00235D41">
              <w:rPr>
                <w:rFonts w:ascii="Times New Roman" w:eastAsia="Times New Roman" w:hAnsi="Times New Roman" w:cs="Times New Roman"/>
                <w:color w:val="000000"/>
                <w:sz w:val="20"/>
                <w:szCs w:val="20"/>
                <w:lang w:eastAsia="ru-RU"/>
              </w:rPr>
              <w:t>тыс.м</w:t>
            </w:r>
            <w:proofErr w:type="gramEnd"/>
            <w:r w:rsidRPr="00235D41">
              <w:rPr>
                <w:rFonts w:ascii="Times New Roman" w:eastAsia="Times New Roman" w:hAnsi="Times New Roman" w:cs="Times New Roman"/>
                <w:color w:val="000000"/>
                <w:sz w:val="20"/>
                <w:szCs w:val="20"/>
                <w:vertAlign w:val="superscript"/>
                <w:lang w:eastAsia="ru-RU"/>
              </w:rPr>
              <w:t xml:space="preserve">3 </w:t>
            </w:r>
            <w:r w:rsidRPr="00235D41">
              <w:rPr>
                <w:rFonts w:ascii="Times New Roman" w:eastAsia="Times New Roman" w:hAnsi="Times New Roman" w:cs="Times New Roman"/>
                <w:color w:val="000000"/>
                <w:sz w:val="20"/>
                <w:szCs w:val="20"/>
                <w:lang w:eastAsia="ru-RU"/>
              </w:rPr>
              <w:t xml:space="preserve">                                                    </w:t>
            </w:r>
            <w:r w:rsidR="005A0511">
              <w:rPr>
                <w:rFonts w:ascii="Times New Roman" w:eastAsia="Times New Roman" w:hAnsi="Times New Roman" w:cs="Times New Roman"/>
                <w:color w:val="000000"/>
                <w:sz w:val="20"/>
                <w:szCs w:val="20"/>
                <w:lang w:eastAsia="ru-RU"/>
              </w:rPr>
              <w:t xml:space="preserve">                                             </w:t>
            </w:r>
            <w:r w:rsidRPr="00235D41">
              <w:rPr>
                <w:rFonts w:ascii="Times New Roman" w:eastAsia="Times New Roman" w:hAnsi="Times New Roman" w:cs="Times New Roman"/>
                <w:color w:val="000000"/>
                <w:sz w:val="20"/>
                <w:szCs w:val="20"/>
                <w:lang w:eastAsia="ru-RU"/>
              </w:rPr>
              <w:t>годовая</w:t>
            </w:r>
          </w:p>
        </w:tc>
        <w:tc>
          <w:tcPr>
            <w:tcW w:w="388" w:type="pct"/>
            <w:tcBorders>
              <w:top w:val="nil"/>
              <w:left w:val="nil"/>
              <w:bottom w:val="single" w:sz="4" w:space="0" w:color="auto"/>
              <w:right w:val="single" w:sz="4" w:space="0" w:color="auto"/>
            </w:tcBorders>
            <w:shd w:val="clear" w:color="000000" w:fill="BDD6EE"/>
            <w:noWrap/>
            <w:vAlign w:val="center"/>
            <w:hideMark/>
          </w:tcPr>
          <w:p w14:paraId="7290F8A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302,7</w:t>
            </w:r>
          </w:p>
        </w:tc>
        <w:tc>
          <w:tcPr>
            <w:tcW w:w="271" w:type="pct"/>
            <w:tcBorders>
              <w:top w:val="nil"/>
              <w:left w:val="nil"/>
              <w:bottom w:val="single" w:sz="4" w:space="0" w:color="auto"/>
              <w:right w:val="single" w:sz="4" w:space="0" w:color="auto"/>
            </w:tcBorders>
            <w:shd w:val="clear" w:color="auto" w:fill="auto"/>
            <w:noWrap/>
            <w:vAlign w:val="center"/>
            <w:hideMark/>
          </w:tcPr>
          <w:p w14:paraId="3E9F3B63"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349,9</w:t>
            </w:r>
          </w:p>
        </w:tc>
        <w:tc>
          <w:tcPr>
            <w:tcW w:w="388" w:type="pct"/>
            <w:tcBorders>
              <w:top w:val="nil"/>
              <w:left w:val="nil"/>
              <w:bottom w:val="single" w:sz="4" w:space="0" w:color="auto"/>
              <w:right w:val="single" w:sz="4" w:space="0" w:color="auto"/>
            </w:tcBorders>
            <w:shd w:val="clear" w:color="000000" w:fill="BDD6EE"/>
            <w:noWrap/>
            <w:vAlign w:val="center"/>
            <w:hideMark/>
          </w:tcPr>
          <w:p w14:paraId="7DB62B63"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332,3</w:t>
            </w:r>
          </w:p>
        </w:tc>
        <w:tc>
          <w:tcPr>
            <w:tcW w:w="271" w:type="pct"/>
            <w:tcBorders>
              <w:top w:val="nil"/>
              <w:left w:val="nil"/>
              <w:bottom w:val="single" w:sz="4" w:space="0" w:color="auto"/>
              <w:right w:val="single" w:sz="4" w:space="0" w:color="auto"/>
            </w:tcBorders>
            <w:shd w:val="clear" w:color="auto" w:fill="auto"/>
            <w:noWrap/>
            <w:vAlign w:val="center"/>
            <w:hideMark/>
          </w:tcPr>
          <w:p w14:paraId="50AB80C8"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309,5</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5E78506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330,0</w:t>
            </w:r>
          </w:p>
        </w:tc>
        <w:tc>
          <w:tcPr>
            <w:tcW w:w="628" w:type="pct"/>
            <w:tcBorders>
              <w:top w:val="nil"/>
              <w:left w:val="nil"/>
              <w:bottom w:val="single" w:sz="4" w:space="0" w:color="auto"/>
              <w:right w:val="single" w:sz="4" w:space="0" w:color="auto"/>
            </w:tcBorders>
            <w:vAlign w:val="center"/>
          </w:tcPr>
          <w:p w14:paraId="48B1276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174,5</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4F4280A6"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206,1</w:t>
            </w:r>
          </w:p>
        </w:tc>
      </w:tr>
      <w:tr w:rsidR="009834ED" w:rsidRPr="00235D41" w14:paraId="3E68B558"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6789330C"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15784734"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накопленная</w:t>
            </w:r>
          </w:p>
        </w:tc>
        <w:tc>
          <w:tcPr>
            <w:tcW w:w="388" w:type="pct"/>
            <w:tcBorders>
              <w:top w:val="nil"/>
              <w:left w:val="nil"/>
              <w:bottom w:val="single" w:sz="4" w:space="0" w:color="auto"/>
              <w:right w:val="single" w:sz="4" w:space="0" w:color="auto"/>
            </w:tcBorders>
            <w:shd w:val="clear" w:color="000000" w:fill="BDD6EE"/>
            <w:noWrap/>
            <w:vAlign w:val="center"/>
            <w:hideMark/>
          </w:tcPr>
          <w:p w14:paraId="42504253"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5114,1</w:t>
            </w:r>
          </w:p>
        </w:tc>
        <w:tc>
          <w:tcPr>
            <w:tcW w:w="271" w:type="pct"/>
            <w:tcBorders>
              <w:top w:val="nil"/>
              <w:left w:val="nil"/>
              <w:bottom w:val="single" w:sz="4" w:space="0" w:color="auto"/>
              <w:right w:val="single" w:sz="4" w:space="0" w:color="auto"/>
            </w:tcBorders>
            <w:shd w:val="clear" w:color="auto" w:fill="auto"/>
            <w:noWrap/>
            <w:vAlign w:val="center"/>
            <w:hideMark/>
          </w:tcPr>
          <w:p w14:paraId="1C0D38FB"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5159,0</w:t>
            </w:r>
          </w:p>
        </w:tc>
        <w:tc>
          <w:tcPr>
            <w:tcW w:w="388" w:type="pct"/>
            <w:tcBorders>
              <w:top w:val="nil"/>
              <w:left w:val="nil"/>
              <w:bottom w:val="single" w:sz="4" w:space="0" w:color="auto"/>
              <w:right w:val="single" w:sz="4" w:space="0" w:color="auto"/>
            </w:tcBorders>
            <w:shd w:val="clear" w:color="000000" w:fill="BDD6EE"/>
            <w:noWrap/>
            <w:vAlign w:val="center"/>
            <w:hideMark/>
          </w:tcPr>
          <w:p w14:paraId="424FABF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5446,4</w:t>
            </w:r>
          </w:p>
        </w:tc>
        <w:tc>
          <w:tcPr>
            <w:tcW w:w="271" w:type="pct"/>
            <w:tcBorders>
              <w:top w:val="nil"/>
              <w:left w:val="nil"/>
              <w:bottom w:val="single" w:sz="4" w:space="0" w:color="auto"/>
              <w:right w:val="single" w:sz="4" w:space="0" w:color="auto"/>
            </w:tcBorders>
            <w:shd w:val="clear" w:color="auto" w:fill="auto"/>
            <w:noWrap/>
            <w:vAlign w:val="center"/>
            <w:hideMark/>
          </w:tcPr>
          <w:p w14:paraId="0584A76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5468,4</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4D15F1C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5776,4</w:t>
            </w:r>
          </w:p>
        </w:tc>
        <w:tc>
          <w:tcPr>
            <w:tcW w:w="628" w:type="pct"/>
            <w:tcBorders>
              <w:top w:val="nil"/>
              <w:left w:val="nil"/>
              <w:bottom w:val="single" w:sz="4" w:space="0" w:color="auto"/>
              <w:right w:val="single" w:sz="4" w:space="0" w:color="auto"/>
            </w:tcBorders>
            <w:vAlign w:val="center"/>
          </w:tcPr>
          <w:p w14:paraId="5DE857D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5643,0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357E03E8"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5674,6</w:t>
            </w:r>
          </w:p>
        </w:tc>
      </w:tr>
      <w:tr w:rsidR="009834ED" w:rsidRPr="00235D41" w14:paraId="1EE311C9" w14:textId="77777777" w:rsidTr="00235D41">
        <w:trPr>
          <w:trHeight w:val="35"/>
        </w:trPr>
        <w:tc>
          <w:tcPr>
            <w:tcW w:w="193" w:type="pct"/>
            <w:vMerge w:val="restart"/>
            <w:tcBorders>
              <w:top w:val="nil"/>
              <w:left w:val="double" w:sz="4" w:space="0" w:color="auto"/>
              <w:right w:val="single" w:sz="4" w:space="0" w:color="auto"/>
            </w:tcBorders>
            <w:shd w:val="clear" w:color="auto" w:fill="auto"/>
            <w:vAlign w:val="center"/>
            <w:hideMark/>
          </w:tcPr>
          <w:p w14:paraId="5201D78B"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15</w:t>
            </w:r>
          </w:p>
          <w:p w14:paraId="2BB6E2E3"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222AEDD1"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Ввод новых добывающих скважин, ед.</w:t>
            </w:r>
          </w:p>
        </w:tc>
        <w:tc>
          <w:tcPr>
            <w:tcW w:w="388" w:type="pct"/>
            <w:tcBorders>
              <w:top w:val="nil"/>
              <w:left w:val="nil"/>
              <w:bottom w:val="single" w:sz="4" w:space="0" w:color="auto"/>
              <w:right w:val="single" w:sz="4" w:space="0" w:color="auto"/>
            </w:tcBorders>
            <w:shd w:val="clear" w:color="000000" w:fill="BDD6EE"/>
            <w:noWrap/>
            <w:vAlign w:val="center"/>
            <w:hideMark/>
          </w:tcPr>
          <w:p w14:paraId="63F22C1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271" w:type="pct"/>
            <w:tcBorders>
              <w:top w:val="nil"/>
              <w:left w:val="nil"/>
              <w:bottom w:val="single" w:sz="4" w:space="0" w:color="auto"/>
              <w:right w:val="single" w:sz="4" w:space="0" w:color="auto"/>
            </w:tcBorders>
            <w:shd w:val="clear" w:color="auto" w:fill="auto"/>
            <w:noWrap/>
            <w:vAlign w:val="center"/>
            <w:hideMark/>
          </w:tcPr>
          <w:p w14:paraId="5C932F6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388" w:type="pct"/>
            <w:tcBorders>
              <w:top w:val="nil"/>
              <w:left w:val="nil"/>
              <w:bottom w:val="single" w:sz="4" w:space="0" w:color="auto"/>
              <w:right w:val="single" w:sz="4" w:space="0" w:color="auto"/>
            </w:tcBorders>
            <w:shd w:val="clear" w:color="000000" w:fill="BDD6EE"/>
            <w:noWrap/>
            <w:vAlign w:val="center"/>
            <w:hideMark/>
          </w:tcPr>
          <w:p w14:paraId="158F28B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301AA0B8"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0894865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628" w:type="pct"/>
            <w:tcBorders>
              <w:top w:val="nil"/>
              <w:left w:val="nil"/>
              <w:bottom w:val="single" w:sz="4" w:space="0" w:color="auto"/>
              <w:right w:val="single" w:sz="4" w:space="0" w:color="auto"/>
            </w:tcBorders>
            <w:vAlign w:val="center"/>
          </w:tcPr>
          <w:p w14:paraId="44F1923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02840C93"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w:t>
            </w:r>
          </w:p>
        </w:tc>
      </w:tr>
      <w:tr w:rsidR="009834ED" w:rsidRPr="00235D41" w14:paraId="50DB2FA3" w14:textId="77777777" w:rsidTr="00235D41">
        <w:trPr>
          <w:trHeight w:val="35"/>
        </w:trPr>
        <w:tc>
          <w:tcPr>
            <w:tcW w:w="193" w:type="pct"/>
            <w:vMerge/>
            <w:tcBorders>
              <w:left w:val="double" w:sz="4" w:space="0" w:color="auto"/>
              <w:right w:val="single" w:sz="4" w:space="0" w:color="auto"/>
            </w:tcBorders>
            <w:vAlign w:val="center"/>
            <w:hideMark/>
          </w:tcPr>
          <w:p w14:paraId="082E1036"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6A3096F8"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бурения</w:t>
            </w:r>
          </w:p>
        </w:tc>
        <w:tc>
          <w:tcPr>
            <w:tcW w:w="388" w:type="pct"/>
            <w:tcBorders>
              <w:top w:val="nil"/>
              <w:left w:val="nil"/>
              <w:bottom w:val="single" w:sz="4" w:space="0" w:color="auto"/>
              <w:right w:val="single" w:sz="4" w:space="0" w:color="auto"/>
            </w:tcBorders>
            <w:shd w:val="clear" w:color="000000" w:fill="BDD6EE"/>
            <w:noWrap/>
            <w:vAlign w:val="center"/>
            <w:hideMark/>
          </w:tcPr>
          <w:p w14:paraId="651CA08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271" w:type="pct"/>
            <w:tcBorders>
              <w:top w:val="nil"/>
              <w:left w:val="nil"/>
              <w:bottom w:val="single" w:sz="4" w:space="0" w:color="auto"/>
              <w:right w:val="single" w:sz="4" w:space="0" w:color="auto"/>
            </w:tcBorders>
            <w:shd w:val="clear" w:color="auto" w:fill="auto"/>
            <w:noWrap/>
            <w:vAlign w:val="center"/>
            <w:hideMark/>
          </w:tcPr>
          <w:p w14:paraId="16464AB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388" w:type="pct"/>
            <w:tcBorders>
              <w:top w:val="nil"/>
              <w:left w:val="nil"/>
              <w:bottom w:val="single" w:sz="4" w:space="0" w:color="auto"/>
              <w:right w:val="single" w:sz="4" w:space="0" w:color="auto"/>
            </w:tcBorders>
            <w:shd w:val="clear" w:color="000000" w:fill="BDD6EE"/>
            <w:noWrap/>
            <w:vAlign w:val="center"/>
            <w:hideMark/>
          </w:tcPr>
          <w:p w14:paraId="21ADC7EB"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22DB500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5298CA5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628" w:type="pct"/>
            <w:tcBorders>
              <w:top w:val="nil"/>
              <w:left w:val="nil"/>
              <w:bottom w:val="single" w:sz="4" w:space="0" w:color="auto"/>
              <w:right w:val="single" w:sz="4" w:space="0" w:color="auto"/>
            </w:tcBorders>
            <w:vAlign w:val="center"/>
          </w:tcPr>
          <w:p w14:paraId="4A986518"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536B279A"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9834ED" w:rsidRPr="00235D41" w14:paraId="198C4B27" w14:textId="77777777" w:rsidTr="00235D41">
        <w:trPr>
          <w:trHeight w:val="35"/>
        </w:trPr>
        <w:tc>
          <w:tcPr>
            <w:tcW w:w="193" w:type="pct"/>
            <w:vMerge/>
            <w:tcBorders>
              <w:left w:val="double" w:sz="4" w:space="0" w:color="auto"/>
              <w:right w:val="single" w:sz="4" w:space="0" w:color="auto"/>
            </w:tcBorders>
            <w:shd w:val="clear" w:color="auto" w:fill="auto"/>
            <w:vAlign w:val="center"/>
            <w:hideMark/>
          </w:tcPr>
          <w:p w14:paraId="03BF6140"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60029057"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консервации</w:t>
            </w:r>
          </w:p>
        </w:tc>
        <w:tc>
          <w:tcPr>
            <w:tcW w:w="388" w:type="pct"/>
            <w:tcBorders>
              <w:top w:val="nil"/>
              <w:left w:val="nil"/>
              <w:bottom w:val="single" w:sz="4" w:space="0" w:color="auto"/>
              <w:right w:val="single" w:sz="4" w:space="0" w:color="auto"/>
            </w:tcBorders>
            <w:shd w:val="clear" w:color="000000" w:fill="BDD6EE"/>
            <w:noWrap/>
            <w:vAlign w:val="center"/>
            <w:hideMark/>
          </w:tcPr>
          <w:p w14:paraId="5D684D5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056D0158"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000000" w:fill="BDD6EE"/>
            <w:noWrap/>
            <w:vAlign w:val="center"/>
            <w:hideMark/>
          </w:tcPr>
          <w:p w14:paraId="41D9398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4581B2F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1BBC427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628" w:type="pct"/>
            <w:tcBorders>
              <w:top w:val="nil"/>
              <w:left w:val="nil"/>
              <w:bottom w:val="single" w:sz="4" w:space="0" w:color="auto"/>
              <w:right w:val="single" w:sz="4" w:space="0" w:color="auto"/>
            </w:tcBorders>
            <w:vAlign w:val="center"/>
          </w:tcPr>
          <w:p w14:paraId="204DBB2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611263D2"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9834ED" w:rsidRPr="00235D41" w14:paraId="2C3AE25F" w14:textId="77777777" w:rsidTr="00235D41">
        <w:trPr>
          <w:trHeight w:val="35"/>
        </w:trPr>
        <w:tc>
          <w:tcPr>
            <w:tcW w:w="193" w:type="pct"/>
            <w:vMerge/>
            <w:tcBorders>
              <w:left w:val="double" w:sz="4" w:space="0" w:color="auto"/>
              <w:bottom w:val="single" w:sz="4" w:space="0" w:color="auto"/>
              <w:right w:val="single" w:sz="4" w:space="0" w:color="auto"/>
            </w:tcBorders>
            <w:shd w:val="clear" w:color="auto" w:fill="auto"/>
            <w:vAlign w:val="center"/>
            <w:hideMark/>
          </w:tcPr>
          <w:p w14:paraId="362BE52B"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4D037FD5"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из контрольного фонда</w:t>
            </w:r>
          </w:p>
        </w:tc>
        <w:tc>
          <w:tcPr>
            <w:tcW w:w="388" w:type="pct"/>
            <w:tcBorders>
              <w:top w:val="nil"/>
              <w:left w:val="nil"/>
              <w:bottom w:val="single" w:sz="4" w:space="0" w:color="auto"/>
              <w:right w:val="single" w:sz="4" w:space="0" w:color="auto"/>
            </w:tcBorders>
            <w:shd w:val="clear" w:color="000000" w:fill="BDD6EE"/>
            <w:noWrap/>
            <w:vAlign w:val="center"/>
            <w:hideMark/>
          </w:tcPr>
          <w:p w14:paraId="1A4BE6B9"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6CDF009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000000" w:fill="BDD6EE"/>
            <w:noWrap/>
            <w:vAlign w:val="center"/>
            <w:hideMark/>
          </w:tcPr>
          <w:p w14:paraId="4226F308"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6B4640B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012D78E9"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628" w:type="pct"/>
            <w:tcBorders>
              <w:top w:val="nil"/>
              <w:left w:val="nil"/>
              <w:bottom w:val="single" w:sz="4" w:space="0" w:color="auto"/>
              <w:right w:val="single" w:sz="4" w:space="0" w:color="auto"/>
            </w:tcBorders>
            <w:vAlign w:val="center"/>
          </w:tcPr>
          <w:p w14:paraId="4884409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14AF82D5"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9834ED" w:rsidRPr="00235D41" w14:paraId="1E1F4571" w14:textId="77777777" w:rsidTr="00AC02CB">
        <w:trPr>
          <w:trHeight w:val="35"/>
        </w:trPr>
        <w:tc>
          <w:tcPr>
            <w:tcW w:w="193" w:type="pct"/>
            <w:vMerge w:val="restart"/>
            <w:tcBorders>
              <w:top w:val="nil"/>
              <w:left w:val="double" w:sz="4" w:space="0" w:color="auto"/>
              <w:bottom w:val="single" w:sz="4" w:space="0" w:color="auto"/>
              <w:right w:val="single" w:sz="4" w:space="0" w:color="auto"/>
            </w:tcBorders>
            <w:shd w:val="clear" w:color="auto" w:fill="auto"/>
            <w:vAlign w:val="center"/>
            <w:hideMark/>
          </w:tcPr>
          <w:p w14:paraId="6A0B2ACE"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16</w:t>
            </w:r>
          </w:p>
        </w:tc>
        <w:tc>
          <w:tcPr>
            <w:tcW w:w="1973" w:type="pct"/>
            <w:tcBorders>
              <w:top w:val="nil"/>
              <w:left w:val="nil"/>
              <w:bottom w:val="single" w:sz="4" w:space="0" w:color="auto"/>
              <w:right w:val="single" w:sz="4" w:space="0" w:color="auto"/>
            </w:tcBorders>
            <w:shd w:val="clear" w:color="auto" w:fill="auto"/>
            <w:noWrap/>
            <w:vAlign w:val="center"/>
            <w:hideMark/>
          </w:tcPr>
          <w:p w14:paraId="497607F0"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Выбытие добывающих скважин, ед.</w:t>
            </w:r>
          </w:p>
        </w:tc>
        <w:tc>
          <w:tcPr>
            <w:tcW w:w="388" w:type="pct"/>
            <w:tcBorders>
              <w:top w:val="nil"/>
              <w:left w:val="nil"/>
              <w:bottom w:val="single" w:sz="4" w:space="0" w:color="auto"/>
              <w:right w:val="single" w:sz="4" w:space="0" w:color="auto"/>
            </w:tcBorders>
            <w:shd w:val="clear" w:color="000000" w:fill="BDD6EE"/>
            <w:noWrap/>
            <w:vAlign w:val="center"/>
            <w:hideMark/>
          </w:tcPr>
          <w:p w14:paraId="501B59A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w:t>
            </w:r>
          </w:p>
        </w:tc>
        <w:tc>
          <w:tcPr>
            <w:tcW w:w="271" w:type="pct"/>
            <w:tcBorders>
              <w:top w:val="nil"/>
              <w:left w:val="nil"/>
              <w:bottom w:val="single" w:sz="4" w:space="0" w:color="auto"/>
              <w:right w:val="single" w:sz="4" w:space="0" w:color="auto"/>
            </w:tcBorders>
            <w:shd w:val="clear" w:color="auto" w:fill="auto"/>
            <w:noWrap/>
            <w:vAlign w:val="center"/>
            <w:hideMark/>
          </w:tcPr>
          <w:p w14:paraId="444A4E5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w:t>
            </w:r>
          </w:p>
        </w:tc>
        <w:tc>
          <w:tcPr>
            <w:tcW w:w="388" w:type="pct"/>
            <w:tcBorders>
              <w:top w:val="nil"/>
              <w:left w:val="nil"/>
              <w:bottom w:val="single" w:sz="4" w:space="0" w:color="auto"/>
              <w:right w:val="single" w:sz="4" w:space="0" w:color="auto"/>
            </w:tcBorders>
            <w:shd w:val="clear" w:color="000000" w:fill="BDD6EE"/>
            <w:noWrap/>
            <w:vAlign w:val="center"/>
            <w:hideMark/>
          </w:tcPr>
          <w:p w14:paraId="71ACBCD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271" w:type="pct"/>
            <w:tcBorders>
              <w:top w:val="nil"/>
              <w:left w:val="nil"/>
              <w:bottom w:val="single" w:sz="4" w:space="0" w:color="auto"/>
              <w:right w:val="single" w:sz="4" w:space="0" w:color="auto"/>
            </w:tcBorders>
            <w:shd w:val="clear" w:color="auto" w:fill="auto"/>
            <w:noWrap/>
            <w:vAlign w:val="center"/>
            <w:hideMark/>
          </w:tcPr>
          <w:p w14:paraId="0AD6794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60F6559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628" w:type="pct"/>
            <w:tcBorders>
              <w:top w:val="nil"/>
              <w:left w:val="nil"/>
              <w:bottom w:val="single" w:sz="4" w:space="0" w:color="auto"/>
              <w:right w:val="single" w:sz="4" w:space="0" w:color="auto"/>
            </w:tcBorders>
            <w:vAlign w:val="center"/>
          </w:tcPr>
          <w:p w14:paraId="653EEE7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3A4FAFFD"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9834ED" w:rsidRPr="00235D41" w14:paraId="5980CF2B"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30B7D34C"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1731DCE2"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в нагнетательный фонд</w:t>
            </w:r>
          </w:p>
        </w:tc>
        <w:tc>
          <w:tcPr>
            <w:tcW w:w="388" w:type="pct"/>
            <w:tcBorders>
              <w:top w:val="nil"/>
              <w:left w:val="nil"/>
              <w:bottom w:val="single" w:sz="4" w:space="0" w:color="auto"/>
              <w:right w:val="single" w:sz="4" w:space="0" w:color="auto"/>
            </w:tcBorders>
            <w:shd w:val="clear" w:color="000000" w:fill="BDD6EE"/>
            <w:noWrap/>
            <w:vAlign w:val="center"/>
            <w:hideMark/>
          </w:tcPr>
          <w:p w14:paraId="6EF38E8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10AF0B37"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000000" w:fill="BDD6EE"/>
            <w:noWrap/>
            <w:vAlign w:val="center"/>
            <w:hideMark/>
          </w:tcPr>
          <w:p w14:paraId="264DE55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15651D5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632281EB"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628" w:type="pct"/>
            <w:tcBorders>
              <w:top w:val="nil"/>
              <w:left w:val="nil"/>
              <w:bottom w:val="single" w:sz="4" w:space="0" w:color="auto"/>
              <w:right w:val="single" w:sz="4" w:space="0" w:color="auto"/>
            </w:tcBorders>
            <w:vAlign w:val="center"/>
          </w:tcPr>
          <w:p w14:paraId="3DDEF7E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2DD82E9C"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9834ED" w:rsidRPr="00235D41" w14:paraId="562517A5"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3D987CD0"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1DF90963"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консервацию</w:t>
            </w:r>
          </w:p>
        </w:tc>
        <w:tc>
          <w:tcPr>
            <w:tcW w:w="388" w:type="pct"/>
            <w:tcBorders>
              <w:top w:val="nil"/>
              <w:left w:val="nil"/>
              <w:bottom w:val="single" w:sz="4" w:space="0" w:color="auto"/>
              <w:right w:val="single" w:sz="4" w:space="0" w:color="auto"/>
            </w:tcBorders>
            <w:shd w:val="clear" w:color="000000" w:fill="BDD6EE"/>
            <w:noWrap/>
            <w:vAlign w:val="center"/>
            <w:hideMark/>
          </w:tcPr>
          <w:p w14:paraId="75E9DBE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w:t>
            </w:r>
          </w:p>
        </w:tc>
        <w:tc>
          <w:tcPr>
            <w:tcW w:w="271" w:type="pct"/>
            <w:tcBorders>
              <w:top w:val="nil"/>
              <w:left w:val="nil"/>
              <w:bottom w:val="single" w:sz="4" w:space="0" w:color="auto"/>
              <w:right w:val="single" w:sz="4" w:space="0" w:color="auto"/>
            </w:tcBorders>
            <w:shd w:val="clear" w:color="auto" w:fill="auto"/>
            <w:noWrap/>
            <w:vAlign w:val="center"/>
            <w:hideMark/>
          </w:tcPr>
          <w:p w14:paraId="27A6FF7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w:t>
            </w:r>
          </w:p>
        </w:tc>
        <w:tc>
          <w:tcPr>
            <w:tcW w:w="388" w:type="pct"/>
            <w:tcBorders>
              <w:top w:val="nil"/>
              <w:left w:val="nil"/>
              <w:bottom w:val="single" w:sz="4" w:space="0" w:color="auto"/>
              <w:right w:val="single" w:sz="4" w:space="0" w:color="auto"/>
            </w:tcBorders>
            <w:shd w:val="clear" w:color="000000" w:fill="BDD6EE"/>
            <w:noWrap/>
            <w:vAlign w:val="center"/>
            <w:hideMark/>
          </w:tcPr>
          <w:p w14:paraId="4CA2851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p>
        </w:tc>
        <w:tc>
          <w:tcPr>
            <w:tcW w:w="271" w:type="pct"/>
            <w:tcBorders>
              <w:top w:val="nil"/>
              <w:left w:val="nil"/>
              <w:bottom w:val="single" w:sz="4" w:space="0" w:color="auto"/>
              <w:right w:val="single" w:sz="4" w:space="0" w:color="auto"/>
            </w:tcBorders>
            <w:shd w:val="clear" w:color="auto" w:fill="auto"/>
            <w:noWrap/>
            <w:vAlign w:val="center"/>
            <w:hideMark/>
          </w:tcPr>
          <w:p w14:paraId="11D7B00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1A899228"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628" w:type="pct"/>
            <w:tcBorders>
              <w:top w:val="nil"/>
              <w:left w:val="nil"/>
              <w:bottom w:val="single" w:sz="4" w:space="0" w:color="auto"/>
              <w:right w:val="single" w:sz="4" w:space="0" w:color="auto"/>
            </w:tcBorders>
            <w:vAlign w:val="center"/>
          </w:tcPr>
          <w:p w14:paraId="2AB8BB2F"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0BF1CBD3"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9834ED" w:rsidRPr="00235D41" w14:paraId="00120B7B"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68090568"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3D215946"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контрольный фонд</w:t>
            </w:r>
          </w:p>
        </w:tc>
        <w:tc>
          <w:tcPr>
            <w:tcW w:w="388" w:type="pct"/>
            <w:tcBorders>
              <w:top w:val="nil"/>
              <w:left w:val="nil"/>
              <w:bottom w:val="single" w:sz="4" w:space="0" w:color="auto"/>
              <w:right w:val="single" w:sz="4" w:space="0" w:color="auto"/>
            </w:tcBorders>
            <w:shd w:val="clear" w:color="000000" w:fill="BDD6EE"/>
            <w:noWrap/>
            <w:vAlign w:val="center"/>
            <w:hideMark/>
          </w:tcPr>
          <w:p w14:paraId="436A9AE3"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6BC4C2B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000000" w:fill="BDD6EE"/>
            <w:noWrap/>
            <w:vAlign w:val="center"/>
            <w:hideMark/>
          </w:tcPr>
          <w:p w14:paraId="766FC96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398ED1FB"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371A685F"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628" w:type="pct"/>
            <w:tcBorders>
              <w:top w:val="nil"/>
              <w:left w:val="nil"/>
              <w:bottom w:val="single" w:sz="4" w:space="0" w:color="auto"/>
              <w:right w:val="single" w:sz="4" w:space="0" w:color="auto"/>
            </w:tcBorders>
            <w:vAlign w:val="center"/>
          </w:tcPr>
          <w:p w14:paraId="0B22C45B"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4FD3813E"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w:t>
            </w:r>
          </w:p>
        </w:tc>
      </w:tr>
      <w:tr w:rsidR="009834ED" w:rsidRPr="00235D41" w14:paraId="475DEFD7"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4F4F2CFF"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17</w:t>
            </w:r>
          </w:p>
        </w:tc>
        <w:tc>
          <w:tcPr>
            <w:tcW w:w="1973" w:type="pct"/>
            <w:tcBorders>
              <w:top w:val="nil"/>
              <w:left w:val="nil"/>
              <w:bottom w:val="single" w:sz="4" w:space="0" w:color="auto"/>
              <w:right w:val="single" w:sz="4" w:space="0" w:color="auto"/>
            </w:tcBorders>
            <w:shd w:val="clear" w:color="auto" w:fill="auto"/>
            <w:noWrap/>
            <w:vAlign w:val="center"/>
            <w:hideMark/>
          </w:tcPr>
          <w:p w14:paraId="2B7E1F23"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добывающих скважин на конец года, ед.</w:t>
            </w:r>
          </w:p>
        </w:tc>
        <w:tc>
          <w:tcPr>
            <w:tcW w:w="388" w:type="pct"/>
            <w:tcBorders>
              <w:top w:val="nil"/>
              <w:left w:val="nil"/>
              <w:bottom w:val="single" w:sz="4" w:space="0" w:color="auto"/>
              <w:right w:val="single" w:sz="4" w:space="0" w:color="auto"/>
            </w:tcBorders>
            <w:shd w:val="clear" w:color="000000" w:fill="BDD6EE"/>
            <w:noWrap/>
            <w:vAlign w:val="center"/>
            <w:hideMark/>
          </w:tcPr>
          <w:p w14:paraId="207D436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46</w:t>
            </w:r>
          </w:p>
        </w:tc>
        <w:tc>
          <w:tcPr>
            <w:tcW w:w="271" w:type="pct"/>
            <w:tcBorders>
              <w:top w:val="nil"/>
              <w:left w:val="nil"/>
              <w:bottom w:val="single" w:sz="4" w:space="0" w:color="auto"/>
              <w:right w:val="single" w:sz="4" w:space="0" w:color="auto"/>
            </w:tcBorders>
            <w:shd w:val="clear" w:color="auto" w:fill="auto"/>
            <w:noWrap/>
            <w:vAlign w:val="center"/>
            <w:hideMark/>
          </w:tcPr>
          <w:p w14:paraId="009091E8"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45</w:t>
            </w:r>
          </w:p>
        </w:tc>
        <w:tc>
          <w:tcPr>
            <w:tcW w:w="388" w:type="pct"/>
            <w:tcBorders>
              <w:top w:val="nil"/>
              <w:left w:val="nil"/>
              <w:bottom w:val="single" w:sz="4" w:space="0" w:color="auto"/>
              <w:right w:val="single" w:sz="4" w:space="0" w:color="auto"/>
            </w:tcBorders>
            <w:shd w:val="clear" w:color="000000" w:fill="BDD6EE"/>
            <w:noWrap/>
            <w:vAlign w:val="center"/>
            <w:hideMark/>
          </w:tcPr>
          <w:p w14:paraId="453A1493"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45</w:t>
            </w:r>
          </w:p>
        </w:tc>
        <w:tc>
          <w:tcPr>
            <w:tcW w:w="271" w:type="pct"/>
            <w:tcBorders>
              <w:top w:val="nil"/>
              <w:left w:val="nil"/>
              <w:bottom w:val="single" w:sz="4" w:space="0" w:color="auto"/>
              <w:right w:val="single" w:sz="4" w:space="0" w:color="auto"/>
            </w:tcBorders>
            <w:shd w:val="clear" w:color="auto" w:fill="auto"/>
            <w:noWrap/>
            <w:vAlign w:val="center"/>
            <w:hideMark/>
          </w:tcPr>
          <w:p w14:paraId="6034141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43</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48F3564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49</w:t>
            </w:r>
          </w:p>
        </w:tc>
        <w:tc>
          <w:tcPr>
            <w:tcW w:w="628" w:type="pct"/>
            <w:tcBorders>
              <w:top w:val="nil"/>
              <w:left w:val="nil"/>
              <w:bottom w:val="single" w:sz="4" w:space="0" w:color="auto"/>
              <w:right w:val="single" w:sz="4" w:space="0" w:color="auto"/>
            </w:tcBorders>
            <w:vAlign w:val="center"/>
          </w:tcPr>
          <w:p w14:paraId="3A41A3C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44</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0335F0A7"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44</w:t>
            </w:r>
          </w:p>
        </w:tc>
      </w:tr>
      <w:tr w:rsidR="009834ED" w:rsidRPr="00235D41" w14:paraId="1B07736A"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79C6D549"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18</w:t>
            </w:r>
          </w:p>
        </w:tc>
        <w:tc>
          <w:tcPr>
            <w:tcW w:w="1973" w:type="pct"/>
            <w:tcBorders>
              <w:top w:val="nil"/>
              <w:left w:val="nil"/>
              <w:bottom w:val="single" w:sz="4" w:space="0" w:color="auto"/>
              <w:right w:val="single" w:sz="4" w:space="0" w:color="auto"/>
            </w:tcBorders>
            <w:shd w:val="clear" w:color="auto" w:fill="auto"/>
            <w:noWrap/>
            <w:vAlign w:val="center"/>
            <w:hideMark/>
          </w:tcPr>
          <w:p w14:paraId="5BF13B9E"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действующих скважин на конец года, ед.</w:t>
            </w:r>
          </w:p>
        </w:tc>
        <w:tc>
          <w:tcPr>
            <w:tcW w:w="388" w:type="pct"/>
            <w:tcBorders>
              <w:top w:val="nil"/>
              <w:left w:val="nil"/>
              <w:bottom w:val="single" w:sz="4" w:space="0" w:color="auto"/>
              <w:right w:val="single" w:sz="4" w:space="0" w:color="auto"/>
            </w:tcBorders>
            <w:shd w:val="clear" w:color="000000" w:fill="BDD6EE"/>
            <w:noWrap/>
            <w:vAlign w:val="center"/>
            <w:hideMark/>
          </w:tcPr>
          <w:p w14:paraId="5088FE08"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46</w:t>
            </w:r>
          </w:p>
        </w:tc>
        <w:tc>
          <w:tcPr>
            <w:tcW w:w="271" w:type="pct"/>
            <w:tcBorders>
              <w:top w:val="nil"/>
              <w:left w:val="nil"/>
              <w:bottom w:val="single" w:sz="4" w:space="0" w:color="auto"/>
              <w:right w:val="single" w:sz="4" w:space="0" w:color="auto"/>
            </w:tcBorders>
            <w:shd w:val="clear" w:color="auto" w:fill="auto"/>
            <w:noWrap/>
            <w:vAlign w:val="center"/>
            <w:hideMark/>
          </w:tcPr>
          <w:p w14:paraId="3286466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45</w:t>
            </w:r>
          </w:p>
        </w:tc>
        <w:tc>
          <w:tcPr>
            <w:tcW w:w="388" w:type="pct"/>
            <w:tcBorders>
              <w:top w:val="nil"/>
              <w:left w:val="nil"/>
              <w:bottom w:val="single" w:sz="4" w:space="0" w:color="auto"/>
              <w:right w:val="single" w:sz="4" w:space="0" w:color="auto"/>
            </w:tcBorders>
            <w:shd w:val="clear" w:color="000000" w:fill="BDD6EE"/>
            <w:noWrap/>
            <w:vAlign w:val="center"/>
            <w:hideMark/>
          </w:tcPr>
          <w:p w14:paraId="6446F065" w14:textId="77777777" w:rsidR="009834ED" w:rsidRPr="00235D41" w:rsidRDefault="00F417C4"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w:t>
            </w:r>
          </w:p>
        </w:tc>
        <w:tc>
          <w:tcPr>
            <w:tcW w:w="271" w:type="pct"/>
            <w:tcBorders>
              <w:top w:val="nil"/>
              <w:left w:val="nil"/>
              <w:bottom w:val="single" w:sz="4" w:space="0" w:color="auto"/>
              <w:right w:val="single" w:sz="4" w:space="0" w:color="auto"/>
            </w:tcBorders>
            <w:shd w:val="clear" w:color="auto" w:fill="auto"/>
            <w:noWrap/>
            <w:vAlign w:val="center"/>
            <w:hideMark/>
          </w:tcPr>
          <w:p w14:paraId="108147E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43</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4AAF5FE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49</w:t>
            </w:r>
          </w:p>
        </w:tc>
        <w:tc>
          <w:tcPr>
            <w:tcW w:w="628" w:type="pct"/>
            <w:tcBorders>
              <w:top w:val="nil"/>
              <w:left w:val="nil"/>
              <w:bottom w:val="single" w:sz="4" w:space="0" w:color="auto"/>
              <w:right w:val="single" w:sz="4" w:space="0" w:color="auto"/>
            </w:tcBorders>
            <w:vAlign w:val="center"/>
          </w:tcPr>
          <w:p w14:paraId="44FDE5BF"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44</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5B63B444"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44</w:t>
            </w:r>
          </w:p>
        </w:tc>
      </w:tr>
      <w:tr w:rsidR="00C476C2" w:rsidRPr="00235D41" w14:paraId="7AD2E37C" w14:textId="77777777" w:rsidTr="00200691">
        <w:trPr>
          <w:trHeight w:val="35"/>
        </w:trPr>
        <w:tc>
          <w:tcPr>
            <w:tcW w:w="193" w:type="pct"/>
            <w:vMerge w:val="restart"/>
            <w:tcBorders>
              <w:top w:val="nil"/>
              <w:left w:val="double" w:sz="4" w:space="0" w:color="auto"/>
              <w:right w:val="single" w:sz="4" w:space="0" w:color="auto"/>
            </w:tcBorders>
            <w:shd w:val="clear" w:color="auto" w:fill="auto"/>
            <w:vAlign w:val="center"/>
            <w:hideMark/>
          </w:tcPr>
          <w:p w14:paraId="07E373C4" w14:textId="77777777" w:rsidR="00C476C2" w:rsidRPr="00235D41" w:rsidRDefault="00C476C2" w:rsidP="00235D41">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19</w:t>
            </w:r>
          </w:p>
        </w:tc>
        <w:tc>
          <w:tcPr>
            <w:tcW w:w="1973" w:type="pct"/>
            <w:tcBorders>
              <w:top w:val="nil"/>
              <w:left w:val="nil"/>
              <w:bottom w:val="single" w:sz="4" w:space="0" w:color="auto"/>
              <w:right w:val="single" w:sz="4" w:space="0" w:color="auto"/>
            </w:tcBorders>
            <w:shd w:val="clear" w:color="auto" w:fill="auto"/>
            <w:noWrap/>
            <w:vAlign w:val="center"/>
            <w:hideMark/>
          </w:tcPr>
          <w:p w14:paraId="3BDCD9E7" w14:textId="77777777" w:rsidR="00C476C2" w:rsidRPr="00235D41" w:rsidRDefault="00C476C2" w:rsidP="00235D41">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Ввод нагнетательных скважин, ед.</w:t>
            </w:r>
          </w:p>
        </w:tc>
        <w:tc>
          <w:tcPr>
            <w:tcW w:w="388" w:type="pct"/>
            <w:tcBorders>
              <w:top w:val="nil"/>
              <w:left w:val="nil"/>
              <w:bottom w:val="single" w:sz="4" w:space="0" w:color="auto"/>
              <w:right w:val="single" w:sz="4" w:space="0" w:color="auto"/>
            </w:tcBorders>
            <w:shd w:val="clear" w:color="000000" w:fill="BDD6EE"/>
            <w:noWrap/>
            <w:vAlign w:val="center"/>
            <w:hideMark/>
          </w:tcPr>
          <w:p w14:paraId="22A0597F"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7C962A29"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000000" w:fill="BDD6EE"/>
            <w:noWrap/>
            <w:vAlign w:val="center"/>
            <w:hideMark/>
          </w:tcPr>
          <w:p w14:paraId="27DC5C9C"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4BD98DEF"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7426EBAD"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628" w:type="pct"/>
            <w:tcBorders>
              <w:top w:val="nil"/>
              <w:left w:val="nil"/>
              <w:bottom w:val="single" w:sz="4" w:space="0" w:color="auto"/>
              <w:right w:val="single" w:sz="4" w:space="0" w:color="auto"/>
            </w:tcBorders>
            <w:vAlign w:val="center"/>
          </w:tcPr>
          <w:p w14:paraId="142C5498"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03B611BB"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C476C2" w:rsidRPr="00235D41" w14:paraId="6ABBCD75" w14:textId="77777777" w:rsidTr="00200691">
        <w:trPr>
          <w:trHeight w:val="35"/>
        </w:trPr>
        <w:tc>
          <w:tcPr>
            <w:tcW w:w="193" w:type="pct"/>
            <w:vMerge/>
            <w:tcBorders>
              <w:left w:val="double" w:sz="4" w:space="0" w:color="auto"/>
              <w:right w:val="single" w:sz="4" w:space="0" w:color="auto"/>
            </w:tcBorders>
            <w:vAlign w:val="center"/>
            <w:hideMark/>
          </w:tcPr>
          <w:p w14:paraId="076E00DD" w14:textId="77777777" w:rsidR="00C476C2" w:rsidRPr="00235D41" w:rsidRDefault="00C476C2" w:rsidP="00235D41">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2223D8A8" w14:textId="77777777" w:rsidR="00C476C2" w:rsidRPr="00235D41" w:rsidRDefault="00C476C2" w:rsidP="00235D41">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 том числе: из бурения</w:t>
            </w:r>
          </w:p>
        </w:tc>
        <w:tc>
          <w:tcPr>
            <w:tcW w:w="388" w:type="pct"/>
            <w:tcBorders>
              <w:top w:val="nil"/>
              <w:left w:val="nil"/>
              <w:bottom w:val="single" w:sz="4" w:space="0" w:color="auto"/>
              <w:right w:val="single" w:sz="4" w:space="0" w:color="auto"/>
            </w:tcBorders>
            <w:shd w:val="clear" w:color="000000" w:fill="BDD6EE"/>
            <w:noWrap/>
            <w:vAlign w:val="center"/>
            <w:hideMark/>
          </w:tcPr>
          <w:p w14:paraId="543B6B9D"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069C43ED"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000000" w:fill="BDD6EE"/>
            <w:noWrap/>
            <w:vAlign w:val="center"/>
            <w:hideMark/>
          </w:tcPr>
          <w:p w14:paraId="33E67F10"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2CA569D9"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60DA65EC"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628" w:type="pct"/>
            <w:tcBorders>
              <w:top w:val="nil"/>
              <w:left w:val="nil"/>
              <w:bottom w:val="single" w:sz="4" w:space="0" w:color="auto"/>
              <w:right w:val="single" w:sz="4" w:space="0" w:color="auto"/>
            </w:tcBorders>
            <w:vAlign w:val="center"/>
          </w:tcPr>
          <w:p w14:paraId="35850280"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4ABDB454"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r>
      <w:tr w:rsidR="00C476C2" w:rsidRPr="00235D41" w14:paraId="7AD3C898" w14:textId="77777777" w:rsidTr="00200691">
        <w:trPr>
          <w:trHeight w:val="35"/>
        </w:trPr>
        <w:tc>
          <w:tcPr>
            <w:tcW w:w="193" w:type="pct"/>
            <w:vMerge/>
            <w:tcBorders>
              <w:left w:val="double" w:sz="4" w:space="0" w:color="auto"/>
              <w:right w:val="single" w:sz="4" w:space="0" w:color="auto"/>
            </w:tcBorders>
            <w:vAlign w:val="center"/>
            <w:hideMark/>
          </w:tcPr>
          <w:p w14:paraId="41C604A1" w14:textId="77777777" w:rsidR="00C476C2" w:rsidRPr="00235D41" w:rsidRDefault="00C476C2" w:rsidP="00235D41">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64AC6961" w14:textId="77777777" w:rsidR="00C476C2" w:rsidRPr="00235D41" w:rsidRDefault="00C476C2" w:rsidP="00235D41">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переводом из добывающего фонда</w:t>
            </w:r>
          </w:p>
        </w:tc>
        <w:tc>
          <w:tcPr>
            <w:tcW w:w="388" w:type="pct"/>
            <w:tcBorders>
              <w:top w:val="nil"/>
              <w:left w:val="nil"/>
              <w:bottom w:val="single" w:sz="4" w:space="0" w:color="auto"/>
              <w:right w:val="single" w:sz="4" w:space="0" w:color="auto"/>
            </w:tcBorders>
            <w:shd w:val="clear" w:color="000000" w:fill="BDD6EE"/>
            <w:noWrap/>
            <w:vAlign w:val="center"/>
            <w:hideMark/>
          </w:tcPr>
          <w:p w14:paraId="4553A6B9"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352FE40B"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000000" w:fill="BDD6EE"/>
            <w:noWrap/>
            <w:vAlign w:val="center"/>
            <w:hideMark/>
          </w:tcPr>
          <w:p w14:paraId="094C55DD"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5086A6EC"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58BE88F2"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628" w:type="pct"/>
            <w:tcBorders>
              <w:top w:val="nil"/>
              <w:left w:val="nil"/>
              <w:bottom w:val="single" w:sz="4" w:space="0" w:color="auto"/>
              <w:right w:val="single" w:sz="4" w:space="0" w:color="auto"/>
            </w:tcBorders>
            <w:vAlign w:val="center"/>
          </w:tcPr>
          <w:p w14:paraId="20988442"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16169160"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r>
      <w:tr w:rsidR="00C476C2" w:rsidRPr="00235D41" w14:paraId="4B672F2E" w14:textId="77777777" w:rsidTr="00200691">
        <w:trPr>
          <w:trHeight w:val="35"/>
        </w:trPr>
        <w:tc>
          <w:tcPr>
            <w:tcW w:w="193" w:type="pct"/>
            <w:vMerge/>
            <w:tcBorders>
              <w:left w:val="double" w:sz="4" w:space="0" w:color="auto"/>
              <w:bottom w:val="single" w:sz="4" w:space="0" w:color="auto"/>
              <w:right w:val="single" w:sz="4" w:space="0" w:color="auto"/>
            </w:tcBorders>
            <w:vAlign w:val="center"/>
          </w:tcPr>
          <w:p w14:paraId="29C35C51" w14:textId="77777777" w:rsidR="00C476C2" w:rsidRPr="00235D41" w:rsidRDefault="00C476C2" w:rsidP="00235D41">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tcPr>
          <w:p w14:paraId="46B954E2" w14:textId="77777777" w:rsidR="00C476C2" w:rsidRPr="00235D41" w:rsidRDefault="00C476C2" w:rsidP="00235D4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бездействия</w:t>
            </w:r>
          </w:p>
        </w:tc>
        <w:tc>
          <w:tcPr>
            <w:tcW w:w="388" w:type="pct"/>
            <w:tcBorders>
              <w:top w:val="nil"/>
              <w:left w:val="nil"/>
              <w:bottom w:val="single" w:sz="4" w:space="0" w:color="auto"/>
              <w:right w:val="single" w:sz="4" w:space="0" w:color="auto"/>
            </w:tcBorders>
            <w:shd w:val="clear" w:color="000000" w:fill="BDD6EE"/>
            <w:noWrap/>
            <w:vAlign w:val="center"/>
          </w:tcPr>
          <w:p w14:paraId="4EFA4A8D"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tcPr>
          <w:p w14:paraId="730AE500"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000000" w:fill="BDD6EE"/>
            <w:noWrap/>
            <w:vAlign w:val="center"/>
          </w:tcPr>
          <w:p w14:paraId="040032C8"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tcPr>
          <w:p w14:paraId="16A8C6D9"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63E14267"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28" w:type="pct"/>
            <w:tcBorders>
              <w:top w:val="nil"/>
              <w:left w:val="nil"/>
              <w:bottom w:val="single" w:sz="4" w:space="0" w:color="auto"/>
              <w:right w:val="single" w:sz="4" w:space="0" w:color="auto"/>
            </w:tcBorders>
            <w:vAlign w:val="center"/>
          </w:tcPr>
          <w:p w14:paraId="53BD65DF"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23FA10E7" w14:textId="77777777" w:rsidR="00C476C2"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235D41" w:rsidRPr="00235D41" w14:paraId="55651BBF"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5089D991" w14:textId="77777777" w:rsidR="00235D41" w:rsidRPr="00235D41" w:rsidRDefault="00235D41" w:rsidP="00235D41">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20</w:t>
            </w:r>
          </w:p>
        </w:tc>
        <w:tc>
          <w:tcPr>
            <w:tcW w:w="1973" w:type="pct"/>
            <w:tcBorders>
              <w:top w:val="nil"/>
              <w:left w:val="nil"/>
              <w:bottom w:val="single" w:sz="4" w:space="0" w:color="auto"/>
              <w:right w:val="single" w:sz="4" w:space="0" w:color="auto"/>
            </w:tcBorders>
            <w:shd w:val="clear" w:color="auto" w:fill="auto"/>
            <w:noWrap/>
            <w:vAlign w:val="center"/>
            <w:hideMark/>
          </w:tcPr>
          <w:p w14:paraId="536C720E" w14:textId="77777777" w:rsidR="00235D41" w:rsidRPr="00235D41" w:rsidRDefault="00235D41" w:rsidP="00235D41">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Выбытие нагнетательных скважин, ед.</w:t>
            </w:r>
          </w:p>
        </w:tc>
        <w:tc>
          <w:tcPr>
            <w:tcW w:w="388" w:type="pct"/>
            <w:tcBorders>
              <w:top w:val="nil"/>
              <w:left w:val="nil"/>
              <w:bottom w:val="single" w:sz="4" w:space="0" w:color="auto"/>
              <w:right w:val="single" w:sz="4" w:space="0" w:color="auto"/>
            </w:tcBorders>
            <w:shd w:val="clear" w:color="000000" w:fill="BDD6EE"/>
            <w:noWrap/>
            <w:vAlign w:val="center"/>
            <w:hideMark/>
          </w:tcPr>
          <w:p w14:paraId="02606FE3" w14:textId="77777777" w:rsidR="00235D41" w:rsidRPr="00235D41" w:rsidRDefault="00235D41"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48B1010D" w14:textId="77777777" w:rsidR="00235D41"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388" w:type="pct"/>
            <w:tcBorders>
              <w:top w:val="nil"/>
              <w:left w:val="nil"/>
              <w:bottom w:val="single" w:sz="4" w:space="0" w:color="auto"/>
              <w:right w:val="single" w:sz="4" w:space="0" w:color="auto"/>
            </w:tcBorders>
            <w:shd w:val="clear" w:color="000000" w:fill="BDD6EE"/>
            <w:noWrap/>
            <w:vAlign w:val="center"/>
            <w:hideMark/>
          </w:tcPr>
          <w:p w14:paraId="4982224C" w14:textId="77777777" w:rsidR="00235D41" w:rsidRPr="00235D41" w:rsidRDefault="00235D41"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w:t>
            </w:r>
          </w:p>
        </w:tc>
        <w:tc>
          <w:tcPr>
            <w:tcW w:w="271" w:type="pct"/>
            <w:tcBorders>
              <w:top w:val="nil"/>
              <w:left w:val="nil"/>
              <w:bottom w:val="single" w:sz="4" w:space="0" w:color="auto"/>
              <w:right w:val="single" w:sz="4" w:space="0" w:color="auto"/>
            </w:tcBorders>
            <w:shd w:val="clear" w:color="auto" w:fill="auto"/>
            <w:noWrap/>
            <w:vAlign w:val="center"/>
            <w:hideMark/>
          </w:tcPr>
          <w:p w14:paraId="206A8E89" w14:textId="77777777" w:rsidR="00235D41"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32EAD7D7" w14:textId="77777777" w:rsidR="00235D41" w:rsidRPr="00235D41" w:rsidRDefault="00235D41" w:rsidP="00235D41">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w:t>
            </w:r>
          </w:p>
        </w:tc>
        <w:tc>
          <w:tcPr>
            <w:tcW w:w="628" w:type="pct"/>
            <w:tcBorders>
              <w:top w:val="nil"/>
              <w:left w:val="nil"/>
              <w:bottom w:val="single" w:sz="4" w:space="0" w:color="auto"/>
              <w:right w:val="single" w:sz="4" w:space="0" w:color="auto"/>
            </w:tcBorders>
            <w:vAlign w:val="center"/>
          </w:tcPr>
          <w:p w14:paraId="7667242D" w14:textId="77777777" w:rsidR="00235D41"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6DE3C0B7" w14:textId="77777777" w:rsidR="00235D41" w:rsidRPr="00235D41" w:rsidRDefault="00C476C2" w:rsidP="00235D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9834ED" w:rsidRPr="00235D41" w14:paraId="1110B4DC"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22E6648D"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21</w:t>
            </w:r>
          </w:p>
        </w:tc>
        <w:tc>
          <w:tcPr>
            <w:tcW w:w="1973" w:type="pct"/>
            <w:tcBorders>
              <w:top w:val="nil"/>
              <w:left w:val="nil"/>
              <w:bottom w:val="single" w:sz="4" w:space="0" w:color="auto"/>
              <w:right w:val="single" w:sz="4" w:space="0" w:color="auto"/>
            </w:tcBorders>
            <w:shd w:val="clear" w:color="auto" w:fill="auto"/>
            <w:noWrap/>
            <w:vAlign w:val="center"/>
            <w:hideMark/>
          </w:tcPr>
          <w:p w14:paraId="7BAC39DB"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Фонд нагнетательных скважин на конец года, ед.</w:t>
            </w:r>
          </w:p>
        </w:tc>
        <w:tc>
          <w:tcPr>
            <w:tcW w:w="388" w:type="pct"/>
            <w:tcBorders>
              <w:top w:val="nil"/>
              <w:left w:val="nil"/>
              <w:bottom w:val="single" w:sz="4" w:space="0" w:color="auto"/>
              <w:right w:val="single" w:sz="4" w:space="0" w:color="auto"/>
            </w:tcBorders>
            <w:shd w:val="clear" w:color="000000" w:fill="BDD6EE"/>
            <w:noWrap/>
            <w:vAlign w:val="center"/>
            <w:hideMark/>
          </w:tcPr>
          <w:p w14:paraId="19346F1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w:t>
            </w:r>
          </w:p>
        </w:tc>
        <w:tc>
          <w:tcPr>
            <w:tcW w:w="271" w:type="pct"/>
            <w:tcBorders>
              <w:top w:val="nil"/>
              <w:left w:val="nil"/>
              <w:bottom w:val="single" w:sz="4" w:space="0" w:color="auto"/>
              <w:right w:val="single" w:sz="4" w:space="0" w:color="auto"/>
            </w:tcBorders>
            <w:shd w:val="clear" w:color="auto" w:fill="auto"/>
            <w:noWrap/>
            <w:vAlign w:val="center"/>
            <w:hideMark/>
          </w:tcPr>
          <w:p w14:paraId="0B96617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r w:rsidR="00C476C2">
              <w:rPr>
                <w:rFonts w:ascii="Times New Roman" w:hAnsi="Times New Roman" w:cs="Times New Roman"/>
                <w:color w:val="000000"/>
                <w:sz w:val="20"/>
                <w:szCs w:val="20"/>
              </w:rPr>
              <w:t>5</w:t>
            </w:r>
          </w:p>
        </w:tc>
        <w:tc>
          <w:tcPr>
            <w:tcW w:w="388" w:type="pct"/>
            <w:tcBorders>
              <w:top w:val="nil"/>
              <w:left w:val="nil"/>
              <w:bottom w:val="single" w:sz="4" w:space="0" w:color="auto"/>
              <w:right w:val="single" w:sz="4" w:space="0" w:color="auto"/>
            </w:tcBorders>
            <w:shd w:val="clear" w:color="000000" w:fill="BDD6EE"/>
            <w:noWrap/>
            <w:vAlign w:val="center"/>
            <w:hideMark/>
          </w:tcPr>
          <w:p w14:paraId="23257D67"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w:t>
            </w:r>
          </w:p>
        </w:tc>
        <w:tc>
          <w:tcPr>
            <w:tcW w:w="271" w:type="pct"/>
            <w:tcBorders>
              <w:top w:val="nil"/>
              <w:left w:val="nil"/>
              <w:bottom w:val="single" w:sz="4" w:space="0" w:color="auto"/>
              <w:right w:val="single" w:sz="4" w:space="0" w:color="auto"/>
            </w:tcBorders>
            <w:shd w:val="clear" w:color="auto" w:fill="auto"/>
            <w:noWrap/>
            <w:vAlign w:val="center"/>
            <w:hideMark/>
          </w:tcPr>
          <w:p w14:paraId="70489F39"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r w:rsidR="00C476C2">
              <w:rPr>
                <w:rFonts w:ascii="Times New Roman" w:hAnsi="Times New Roman" w:cs="Times New Roman"/>
                <w:color w:val="000000"/>
                <w:sz w:val="20"/>
                <w:szCs w:val="20"/>
              </w:rPr>
              <w:t>5</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2D11408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15</w:t>
            </w:r>
          </w:p>
        </w:tc>
        <w:tc>
          <w:tcPr>
            <w:tcW w:w="628" w:type="pct"/>
            <w:tcBorders>
              <w:top w:val="nil"/>
              <w:left w:val="nil"/>
              <w:bottom w:val="single" w:sz="4" w:space="0" w:color="auto"/>
              <w:right w:val="single" w:sz="4" w:space="0" w:color="auto"/>
            </w:tcBorders>
            <w:vAlign w:val="center"/>
          </w:tcPr>
          <w:p w14:paraId="09E42C78"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r w:rsidR="00C476C2">
              <w:rPr>
                <w:rFonts w:ascii="Times New Roman" w:hAnsi="Times New Roman" w:cs="Times New Roman"/>
                <w:color w:val="000000"/>
                <w:sz w:val="20"/>
                <w:szCs w:val="20"/>
              </w:rPr>
              <w:t>5</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118AB364"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w:t>
            </w:r>
            <w:r w:rsidR="00C476C2">
              <w:rPr>
                <w:rFonts w:ascii="Times New Roman" w:hAnsi="Times New Roman" w:cs="Times New Roman"/>
                <w:color w:val="000000"/>
                <w:sz w:val="20"/>
                <w:szCs w:val="20"/>
              </w:rPr>
              <w:t>5</w:t>
            </w:r>
          </w:p>
        </w:tc>
      </w:tr>
      <w:tr w:rsidR="009834ED" w:rsidRPr="00235D41" w14:paraId="0B1CC52C"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48F711DF"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22</w:t>
            </w:r>
          </w:p>
        </w:tc>
        <w:tc>
          <w:tcPr>
            <w:tcW w:w="1973" w:type="pct"/>
            <w:tcBorders>
              <w:top w:val="nil"/>
              <w:left w:val="nil"/>
              <w:bottom w:val="single" w:sz="4" w:space="0" w:color="auto"/>
              <w:right w:val="single" w:sz="4" w:space="0" w:color="auto"/>
            </w:tcBorders>
            <w:shd w:val="clear" w:color="auto" w:fill="auto"/>
            <w:noWrap/>
            <w:vAlign w:val="center"/>
            <w:hideMark/>
          </w:tcPr>
          <w:p w14:paraId="49756975"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Действ. фонд нагнетательных скважин на конец года, ед.</w:t>
            </w:r>
          </w:p>
        </w:tc>
        <w:tc>
          <w:tcPr>
            <w:tcW w:w="388" w:type="pct"/>
            <w:tcBorders>
              <w:top w:val="nil"/>
              <w:left w:val="nil"/>
              <w:bottom w:val="single" w:sz="4" w:space="0" w:color="auto"/>
              <w:right w:val="single" w:sz="4" w:space="0" w:color="auto"/>
            </w:tcBorders>
            <w:shd w:val="clear" w:color="000000" w:fill="BDD6EE"/>
            <w:noWrap/>
            <w:vAlign w:val="center"/>
            <w:hideMark/>
          </w:tcPr>
          <w:p w14:paraId="385B985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w:t>
            </w:r>
          </w:p>
        </w:tc>
        <w:tc>
          <w:tcPr>
            <w:tcW w:w="271" w:type="pct"/>
            <w:tcBorders>
              <w:top w:val="nil"/>
              <w:left w:val="nil"/>
              <w:bottom w:val="single" w:sz="4" w:space="0" w:color="auto"/>
              <w:right w:val="single" w:sz="4" w:space="0" w:color="auto"/>
            </w:tcBorders>
            <w:shd w:val="clear" w:color="auto" w:fill="auto"/>
            <w:noWrap/>
            <w:vAlign w:val="center"/>
            <w:hideMark/>
          </w:tcPr>
          <w:p w14:paraId="2CF08F49"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r w:rsidR="00C476C2">
              <w:rPr>
                <w:rFonts w:ascii="Times New Roman" w:hAnsi="Times New Roman" w:cs="Times New Roman"/>
                <w:color w:val="000000"/>
                <w:sz w:val="20"/>
                <w:szCs w:val="20"/>
              </w:rPr>
              <w:t>0</w:t>
            </w:r>
          </w:p>
        </w:tc>
        <w:tc>
          <w:tcPr>
            <w:tcW w:w="388" w:type="pct"/>
            <w:tcBorders>
              <w:top w:val="nil"/>
              <w:left w:val="nil"/>
              <w:bottom w:val="single" w:sz="4" w:space="0" w:color="auto"/>
              <w:right w:val="single" w:sz="4" w:space="0" w:color="auto"/>
            </w:tcBorders>
            <w:shd w:val="clear" w:color="000000" w:fill="BDD6EE"/>
            <w:noWrap/>
            <w:vAlign w:val="center"/>
            <w:hideMark/>
          </w:tcPr>
          <w:p w14:paraId="23B5AE2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18</w:t>
            </w:r>
          </w:p>
        </w:tc>
        <w:tc>
          <w:tcPr>
            <w:tcW w:w="271" w:type="pct"/>
            <w:tcBorders>
              <w:top w:val="nil"/>
              <w:left w:val="nil"/>
              <w:bottom w:val="single" w:sz="4" w:space="0" w:color="auto"/>
              <w:right w:val="single" w:sz="4" w:space="0" w:color="auto"/>
            </w:tcBorders>
            <w:shd w:val="clear" w:color="auto" w:fill="auto"/>
            <w:noWrap/>
            <w:vAlign w:val="center"/>
            <w:hideMark/>
          </w:tcPr>
          <w:p w14:paraId="0BE6BE5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w:t>
            </w:r>
            <w:r w:rsidR="00C476C2">
              <w:rPr>
                <w:rFonts w:ascii="Times New Roman" w:hAnsi="Times New Roman" w:cs="Times New Roman"/>
                <w:color w:val="000000"/>
                <w:sz w:val="20"/>
                <w:szCs w:val="20"/>
              </w:rPr>
              <w:t>3</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2E212E4E"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15</w:t>
            </w:r>
          </w:p>
        </w:tc>
        <w:tc>
          <w:tcPr>
            <w:tcW w:w="628" w:type="pct"/>
            <w:tcBorders>
              <w:top w:val="nil"/>
              <w:left w:val="nil"/>
              <w:bottom w:val="single" w:sz="4" w:space="0" w:color="auto"/>
              <w:right w:val="single" w:sz="4" w:space="0" w:color="auto"/>
            </w:tcBorders>
            <w:vAlign w:val="center"/>
          </w:tcPr>
          <w:p w14:paraId="49FA353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13</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1ED922E7"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13</w:t>
            </w:r>
          </w:p>
        </w:tc>
      </w:tr>
      <w:tr w:rsidR="009834ED" w:rsidRPr="00235D41" w14:paraId="460E1060" w14:textId="77777777" w:rsidTr="00AC02CB">
        <w:trPr>
          <w:trHeight w:val="35"/>
        </w:trPr>
        <w:tc>
          <w:tcPr>
            <w:tcW w:w="193" w:type="pct"/>
            <w:vMerge w:val="restart"/>
            <w:tcBorders>
              <w:top w:val="nil"/>
              <w:left w:val="double" w:sz="4" w:space="0" w:color="auto"/>
              <w:bottom w:val="single" w:sz="4" w:space="0" w:color="auto"/>
              <w:right w:val="single" w:sz="4" w:space="0" w:color="auto"/>
            </w:tcBorders>
            <w:shd w:val="clear" w:color="auto" w:fill="auto"/>
            <w:vAlign w:val="center"/>
            <w:hideMark/>
          </w:tcPr>
          <w:p w14:paraId="69C4E6DF"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23</w:t>
            </w:r>
          </w:p>
        </w:tc>
        <w:tc>
          <w:tcPr>
            <w:tcW w:w="1973" w:type="pct"/>
            <w:tcBorders>
              <w:top w:val="nil"/>
              <w:left w:val="nil"/>
              <w:bottom w:val="single" w:sz="4" w:space="0" w:color="auto"/>
              <w:right w:val="single" w:sz="4" w:space="0" w:color="auto"/>
            </w:tcBorders>
            <w:shd w:val="clear" w:color="auto" w:fill="auto"/>
            <w:vAlign w:val="center"/>
            <w:hideMark/>
          </w:tcPr>
          <w:p w14:paraId="41D9FA90"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Среднесуточный дебит одной добывающей скважины, т/сут по нефти</w:t>
            </w:r>
          </w:p>
        </w:tc>
        <w:tc>
          <w:tcPr>
            <w:tcW w:w="388" w:type="pct"/>
            <w:tcBorders>
              <w:top w:val="nil"/>
              <w:left w:val="nil"/>
              <w:bottom w:val="single" w:sz="4" w:space="0" w:color="auto"/>
              <w:right w:val="single" w:sz="4" w:space="0" w:color="auto"/>
            </w:tcBorders>
            <w:shd w:val="clear" w:color="000000" w:fill="BDD6EE"/>
            <w:noWrap/>
            <w:vAlign w:val="center"/>
            <w:hideMark/>
          </w:tcPr>
          <w:p w14:paraId="626E4253"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2,9</w:t>
            </w:r>
          </w:p>
        </w:tc>
        <w:tc>
          <w:tcPr>
            <w:tcW w:w="271" w:type="pct"/>
            <w:tcBorders>
              <w:top w:val="nil"/>
              <w:left w:val="nil"/>
              <w:bottom w:val="single" w:sz="4" w:space="0" w:color="auto"/>
              <w:right w:val="single" w:sz="4" w:space="0" w:color="auto"/>
            </w:tcBorders>
            <w:shd w:val="clear" w:color="auto" w:fill="auto"/>
            <w:noWrap/>
            <w:vAlign w:val="center"/>
            <w:hideMark/>
          </w:tcPr>
          <w:p w14:paraId="3AF34617"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2,9</w:t>
            </w:r>
          </w:p>
        </w:tc>
        <w:tc>
          <w:tcPr>
            <w:tcW w:w="388" w:type="pct"/>
            <w:tcBorders>
              <w:top w:val="nil"/>
              <w:left w:val="nil"/>
              <w:bottom w:val="single" w:sz="4" w:space="0" w:color="auto"/>
              <w:right w:val="single" w:sz="4" w:space="0" w:color="auto"/>
            </w:tcBorders>
            <w:shd w:val="clear" w:color="000000" w:fill="BDD6EE"/>
            <w:noWrap/>
            <w:vAlign w:val="center"/>
            <w:hideMark/>
          </w:tcPr>
          <w:p w14:paraId="21D4B554"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3,0</w:t>
            </w:r>
          </w:p>
        </w:tc>
        <w:tc>
          <w:tcPr>
            <w:tcW w:w="271" w:type="pct"/>
            <w:tcBorders>
              <w:top w:val="nil"/>
              <w:left w:val="nil"/>
              <w:bottom w:val="single" w:sz="4" w:space="0" w:color="auto"/>
              <w:right w:val="single" w:sz="4" w:space="0" w:color="auto"/>
            </w:tcBorders>
            <w:shd w:val="clear" w:color="auto" w:fill="auto"/>
            <w:noWrap/>
            <w:vAlign w:val="center"/>
            <w:hideMark/>
          </w:tcPr>
          <w:p w14:paraId="783D0A3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58BEC53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2,8</w:t>
            </w:r>
          </w:p>
        </w:tc>
        <w:tc>
          <w:tcPr>
            <w:tcW w:w="628" w:type="pct"/>
            <w:tcBorders>
              <w:top w:val="nil"/>
              <w:left w:val="nil"/>
              <w:bottom w:val="single" w:sz="4" w:space="0" w:color="auto"/>
              <w:right w:val="single" w:sz="4" w:space="0" w:color="auto"/>
            </w:tcBorders>
            <w:vAlign w:val="center"/>
          </w:tcPr>
          <w:p w14:paraId="29A1916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3653C089"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3,0</w:t>
            </w:r>
          </w:p>
        </w:tc>
      </w:tr>
      <w:tr w:rsidR="009834ED" w:rsidRPr="00235D41" w14:paraId="620E1E8F"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24970D17"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51DDF981"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по жидкости</w:t>
            </w:r>
          </w:p>
        </w:tc>
        <w:tc>
          <w:tcPr>
            <w:tcW w:w="388" w:type="pct"/>
            <w:tcBorders>
              <w:top w:val="nil"/>
              <w:left w:val="nil"/>
              <w:bottom w:val="single" w:sz="4" w:space="0" w:color="auto"/>
              <w:right w:val="single" w:sz="4" w:space="0" w:color="auto"/>
            </w:tcBorders>
            <w:shd w:val="clear" w:color="000000" w:fill="BDD6EE"/>
            <w:noWrap/>
            <w:vAlign w:val="center"/>
            <w:hideMark/>
          </w:tcPr>
          <w:p w14:paraId="4BB9B503"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23,7</w:t>
            </w:r>
          </w:p>
        </w:tc>
        <w:tc>
          <w:tcPr>
            <w:tcW w:w="271" w:type="pct"/>
            <w:tcBorders>
              <w:top w:val="nil"/>
              <w:left w:val="nil"/>
              <w:bottom w:val="single" w:sz="4" w:space="0" w:color="auto"/>
              <w:right w:val="single" w:sz="4" w:space="0" w:color="auto"/>
            </w:tcBorders>
            <w:shd w:val="clear" w:color="auto" w:fill="auto"/>
            <w:noWrap/>
            <w:vAlign w:val="center"/>
            <w:hideMark/>
          </w:tcPr>
          <w:p w14:paraId="2E620431"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28,6</w:t>
            </w:r>
          </w:p>
        </w:tc>
        <w:tc>
          <w:tcPr>
            <w:tcW w:w="388" w:type="pct"/>
            <w:tcBorders>
              <w:top w:val="nil"/>
              <w:left w:val="nil"/>
              <w:bottom w:val="single" w:sz="4" w:space="0" w:color="auto"/>
              <w:right w:val="single" w:sz="4" w:space="0" w:color="auto"/>
            </w:tcBorders>
            <w:shd w:val="clear" w:color="000000" w:fill="BDD6EE"/>
            <w:noWrap/>
            <w:vAlign w:val="center"/>
            <w:hideMark/>
          </w:tcPr>
          <w:p w14:paraId="014785F3"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26,4</w:t>
            </w:r>
          </w:p>
        </w:tc>
        <w:tc>
          <w:tcPr>
            <w:tcW w:w="271" w:type="pct"/>
            <w:tcBorders>
              <w:top w:val="nil"/>
              <w:left w:val="nil"/>
              <w:bottom w:val="single" w:sz="4" w:space="0" w:color="auto"/>
              <w:right w:val="single" w:sz="4" w:space="0" w:color="auto"/>
            </w:tcBorders>
            <w:shd w:val="clear" w:color="auto" w:fill="auto"/>
            <w:noWrap/>
            <w:vAlign w:val="center"/>
            <w:hideMark/>
          </w:tcPr>
          <w:p w14:paraId="2FEA6CF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28,0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4F62B6E4"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25,3</w:t>
            </w:r>
          </w:p>
        </w:tc>
        <w:tc>
          <w:tcPr>
            <w:tcW w:w="628" w:type="pct"/>
            <w:tcBorders>
              <w:top w:val="nil"/>
              <w:left w:val="nil"/>
              <w:bottom w:val="single" w:sz="4" w:space="0" w:color="auto"/>
              <w:right w:val="single" w:sz="4" w:space="0" w:color="auto"/>
            </w:tcBorders>
            <w:vAlign w:val="center"/>
          </w:tcPr>
          <w:p w14:paraId="190F1D8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28,4</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73ECE4B0"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28,9</w:t>
            </w:r>
          </w:p>
        </w:tc>
      </w:tr>
      <w:tr w:rsidR="009834ED" w:rsidRPr="00235D41" w14:paraId="4B6C8462" w14:textId="77777777" w:rsidTr="00AC02CB">
        <w:trPr>
          <w:trHeight w:val="35"/>
        </w:trPr>
        <w:tc>
          <w:tcPr>
            <w:tcW w:w="193" w:type="pct"/>
            <w:vMerge w:val="restart"/>
            <w:tcBorders>
              <w:top w:val="nil"/>
              <w:left w:val="double" w:sz="4" w:space="0" w:color="auto"/>
              <w:bottom w:val="single" w:sz="4" w:space="0" w:color="auto"/>
              <w:right w:val="single" w:sz="4" w:space="0" w:color="auto"/>
            </w:tcBorders>
            <w:shd w:val="clear" w:color="auto" w:fill="auto"/>
            <w:vAlign w:val="center"/>
            <w:hideMark/>
          </w:tcPr>
          <w:p w14:paraId="52B74012"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24</w:t>
            </w:r>
          </w:p>
        </w:tc>
        <w:tc>
          <w:tcPr>
            <w:tcW w:w="1973" w:type="pct"/>
            <w:tcBorders>
              <w:top w:val="nil"/>
              <w:left w:val="nil"/>
              <w:bottom w:val="single" w:sz="4" w:space="0" w:color="auto"/>
              <w:right w:val="single" w:sz="4" w:space="0" w:color="auto"/>
            </w:tcBorders>
            <w:shd w:val="clear" w:color="auto" w:fill="auto"/>
            <w:vAlign w:val="center"/>
            <w:hideMark/>
          </w:tcPr>
          <w:p w14:paraId="5B21D07F"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Среднесуточный дебит новых скважин, т/</w:t>
            </w:r>
            <w:proofErr w:type="spellStart"/>
            <w:r w:rsidRPr="00235D41">
              <w:rPr>
                <w:rFonts w:ascii="Times New Roman" w:eastAsia="Times New Roman" w:hAnsi="Times New Roman" w:cs="Times New Roman"/>
                <w:color w:val="000000"/>
                <w:sz w:val="20"/>
                <w:szCs w:val="20"/>
                <w:lang w:eastAsia="ru-RU"/>
              </w:rPr>
              <w:t>сут</w:t>
            </w:r>
            <w:proofErr w:type="spellEnd"/>
            <w:r w:rsidRPr="00235D41">
              <w:rPr>
                <w:rFonts w:ascii="Times New Roman" w:eastAsia="Times New Roman" w:hAnsi="Times New Roman" w:cs="Times New Roman"/>
                <w:color w:val="000000"/>
                <w:sz w:val="20"/>
                <w:szCs w:val="20"/>
                <w:lang w:eastAsia="ru-RU"/>
              </w:rPr>
              <w:t xml:space="preserve"> по нефти</w:t>
            </w:r>
          </w:p>
        </w:tc>
        <w:tc>
          <w:tcPr>
            <w:tcW w:w="388" w:type="pct"/>
            <w:tcBorders>
              <w:top w:val="nil"/>
              <w:left w:val="nil"/>
              <w:bottom w:val="single" w:sz="4" w:space="0" w:color="auto"/>
              <w:right w:val="single" w:sz="4" w:space="0" w:color="auto"/>
            </w:tcBorders>
            <w:shd w:val="clear" w:color="000000" w:fill="BDD6EE"/>
            <w:noWrap/>
            <w:vAlign w:val="center"/>
            <w:hideMark/>
          </w:tcPr>
          <w:p w14:paraId="3B488FC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16,5</w:t>
            </w:r>
          </w:p>
        </w:tc>
        <w:tc>
          <w:tcPr>
            <w:tcW w:w="271" w:type="pct"/>
            <w:tcBorders>
              <w:top w:val="nil"/>
              <w:left w:val="nil"/>
              <w:bottom w:val="single" w:sz="4" w:space="0" w:color="auto"/>
              <w:right w:val="single" w:sz="4" w:space="0" w:color="auto"/>
            </w:tcBorders>
            <w:shd w:val="clear" w:color="auto" w:fill="auto"/>
            <w:noWrap/>
            <w:vAlign w:val="center"/>
            <w:hideMark/>
          </w:tcPr>
          <w:p w14:paraId="69C1620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11,5</w:t>
            </w:r>
          </w:p>
        </w:tc>
        <w:tc>
          <w:tcPr>
            <w:tcW w:w="388" w:type="pct"/>
            <w:tcBorders>
              <w:top w:val="nil"/>
              <w:left w:val="nil"/>
              <w:bottom w:val="single" w:sz="4" w:space="0" w:color="auto"/>
              <w:right w:val="single" w:sz="4" w:space="0" w:color="auto"/>
            </w:tcBorders>
            <w:shd w:val="clear" w:color="000000" w:fill="BDD6EE"/>
            <w:noWrap/>
            <w:vAlign w:val="center"/>
            <w:hideMark/>
          </w:tcPr>
          <w:p w14:paraId="3ADA3CA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71" w:type="pct"/>
            <w:tcBorders>
              <w:top w:val="nil"/>
              <w:left w:val="nil"/>
              <w:bottom w:val="single" w:sz="4" w:space="0" w:color="auto"/>
              <w:right w:val="single" w:sz="4" w:space="0" w:color="auto"/>
            </w:tcBorders>
            <w:shd w:val="clear" w:color="auto" w:fill="auto"/>
            <w:noWrap/>
            <w:vAlign w:val="center"/>
            <w:hideMark/>
          </w:tcPr>
          <w:p w14:paraId="6155762F"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26A3C6A9"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8,9</w:t>
            </w:r>
          </w:p>
        </w:tc>
        <w:tc>
          <w:tcPr>
            <w:tcW w:w="628" w:type="pct"/>
            <w:tcBorders>
              <w:top w:val="nil"/>
              <w:left w:val="nil"/>
              <w:bottom w:val="single" w:sz="4" w:space="0" w:color="auto"/>
              <w:right w:val="single" w:sz="4" w:space="0" w:color="auto"/>
            </w:tcBorders>
            <w:vAlign w:val="center"/>
          </w:tcPr>
          <w:p w14:paraId="7409163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1BA60723"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9834ED" w:rsidRPr="00235D41" w14:paraId="565187AC" w14:textId="77777777" w:rsidTr="00AC02CB">
        <w:trPr>
          <w:trHeight w:val="35"/>
        </w:trPr>
        <w:tc>
          <w:tcPr>
            <w:tcW w:w="193" w:type="pct"/>
            <w:vMerge/>
            <w:tcBorders>
              <w:top w:val="nil"/>
              <w:left w:val="double" w:sz="4" w:space="0" w:color="auto"/>
              <w:bottom w:val="single" w:sz="4" w:space="0" w:color="auto"/>
              <w:right w:val="single" w:sz="4" w:space="0" w:color="auto"/>
            </w:tcBorders>
            <w:vAlign w:val="center"/>
            <w:hideMark/>
          </w:tcPr>
          <w:p w14:paraId="1D1F860F"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p>
        </w:tc>
        <w:tc>
          <w:tcPr>
            <w:tcW w:w="1973" w:type="pct"/>
            <w:tcBorders>
              <w:top w:val="nil"/>
              <w:left w:val="nil"/>
              <w:bottom w:val="single" w:sz="4" w:space="0" w:color="auto"/>
              <w:right w:val="single" w:sz="4" w:space="0" w:color="auto"/>
            </w:tcBorders>
            <w:shd w:val="clear" w:color="auto" w:fill="auto"/>
            <w:noWrap/>
            <w:vAlign w:val="center"/>
            <w:hideMark/>
          </w:tcPr>
          <w:p w14:paraId="5D66BAD9" w14:textId="77777777" w:rsidR="009834ED" w:rsidRPr="00235D41" w:rsidRDefault="009834ED" w:rsidP="009834ED">
            <w:pPr>
              <w:spacing w:after="0" w:line="240" w:lineRule="auto"/>
              <w:jc w:val="right"/>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по жидкости</w:t>
            </w:r>
          </w:p>
        </w:tc>
        <w:tc>
          <w:tcPr>
            <w:tcW w:w="388" w:type="pct"/>
            <w:tcBorders>
              <w:top w:val="nil"/>
              <w:left w:val="nil"/>
              <w:bottom w:val="single" w:sz="4" w:space="0" w:color="auto"/>
              <w:right w:val="single" w:sz="4" w:space="0" w:color="auto"/>
            </w:tcBorders>
            <w:shd w:val="clear" w:color="000000" w:fill="BDD6EE"/>
            <w:noWrap/>
            <w:vAlign w:val="center"/>
            <w:hideMark/>
          </w:tcPr>
          <w:p w14:paraId="491B0906"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33,0</w:t>
            </w:r>
          </w:p>
        </w:tc>
        <w:tc>
          <w:tcPr>
            <w:tcW w:w="271" w:type="pct"/>
            <w:tcBorders>
              <w:top w:val="nil"/>
              <w:left w:val="nil"/>
              <w:bottom w:val="single" w:sz="4" w:space="0" w:color="auto"/>
              <w:right w:val="single" w:sz="4" w:space="0" w:color="auto"/>
            </w:tcBorders>
            <w:shd w:val="clear" w:color="auto" w:fill="auto"/>
            <w:noWrap/>
            <w:vAlign w:val="center"/>
            <w:hideMark/>
          </w:tcPr>
          <w:p w14:paraId="2D35FE2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27,1</w:t>
            </w:r>
          </w:p>
        </w:tc>
        <w:tc>
          <w:tcPr>
            <w:tcW w:w="388" w:type="pct"/>
            <w:tcBorders>
              <w:top w:val="nil"/>
              <w:left w:val="nil"/>
              <w:bottom w:val="single" w:sz="4" w:space="0" w:color="auto"/>
              <w:right w:val="single" w:sz="4" w:space="0" w:color="auto"/>
            </w:tcBorders>
            <w:shd w:val="clear" w:color="000000" w:fill="BDD6EE"/>
            <w:noWrap/>
            <w:vAlign w:val="center"/>
            <w:hideMark/>
          </w:tcPr>
          <w:p w14:paraId="0B62EE64"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0,0</w:t>
            </w:r>
          </w:p>
        </w:tc>
        <w:tc>
          <w:tcPr>
            <w:tcW w:w="271" w:type="pct"/>
            <w:tcBorders>
              <w:top w:val="nil"/>
              <w:left w:val="nil"/>
              <w:bottom w:val="single" w:sz="4" w:space="0" w:color="auto"/>
              <w:right w:val="single" w:sz="4" w:space="0" w:color="auto"/>
            </w:tcBorders>
            <w:shd w:val="clear" w:color="auto" w:fill="auto"/>
            <w:noWrap/>
            <w:vAlign w:val="center"/>
            <w:hideMark/>
          </w:tcPr>
          <w:p w14:paraId="6D6020DB"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1BD96A0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19,9</w:t>
            </w:r>
          </w:p>
        </w:tc>
        <w:tc>
          <w:tcPr>
            <w:tcW w:w="628" w:type="pct"/>
            <w:tcBorders>
              <w:top w:val="nil"/>
              <w:left w:val="nil"/>
              <w:bottom w:val="single" w:sz="4" w:space="0" w:color="auto"/>
              <w:right w:val="single" w:sz="4" w:space="0" w:color="auto"/>
            </w:tcBorders>
            <w:vAlign w:val="center"/>
          </w:tcPr>
          <w:p w14:paraId="7EC604D4"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0DB43B3F"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r>
      <w:tr w:rsidR="009834ED" w:rsidRPr="00235D41" w14:paraId="49EAA5E5"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10CEBCA3"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25</w:t>
            </w:r>
          </w:p>
        </w:tc>
        <w:tc>
          <w:tcPr>
            <w:tcW w:w="1973" w:type="pct"/>
            <w:tcBorders>
              <w:top w:val="nil"/>
              <w:left w:val="nil"/>
              <w:bottom w:val="single" w:sz="4" w:space="0" w:color="auto"/>
              <w:right w:val="single" w:sz="4" w:space="0" w:color="auto"/>
            </w:tcBorders>
            <w:shd w:val="clear" w:color="auto" w:fill="auto"/>
            <w:vAlign w:val="center"/>
            <w:hideMark/>
          </w:tcPr>
          <w:p w14:paraId="662762F3"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Среднесуточная приемистость одной нагнетательной скважины, м</w:t>
            </w:r>
            <w:r w:rsidRPr="00235D41">
              <w:rPr>
                <w:rFonts w:ascii="Times New Roman" w:eastAsia="Times New Roman" w:hAnsi="Times New Roman" w:cs="Times New Roman"/>
                <w:color w:val="000000"/>
                <w:sz w:val="20"/>
                <w:szCs w:val="20"/>
                <w:vertAlign w:val="superscript"/>
                <w:lang w:eastAsia="ru-RU"/>
              </w:rPr>
              <w:t>3</w:t>
            </w:r>
            <w:r w:rsidRPr="00235D41">
              <w:rPr>
                <w:rFonts w:ascii="Times New Roman" w:eastAsia="Times New Roman" w:hAnsi="Times New Roman" w:cs="Times New Roman"/>
                <w:color w:val="000000"/>
                <w:sz w:val="20"/>
                <w:szCs w:val="20"/>
                <w:lang w:eastAsia="ru-RU"/>
              </w:rPr>
              <w:t>/сут</w:t>
            </w:r>
          </w:p>
        </w:tc>
        <w:tc>
          <w:tcPr>
            <w:tcW w:w="388" w:type="pct"/>
            <w:tcBorders>
              <w:top w:val="nil"/>
              <w:left w:val="nil"/>
              <w:bottom w:val="single" w:sz="4" w:space="0" w:color="auto"/>
              <w:right w:val="single" w:sz="4" w:space="0" w:color="auto"/>
            </w:tcBorders>
            <w:shd w:val="clear" w:color="000000" w:fill="BDD6EE"/>
            <w:noWrap/>
            <w:vAlign w:val="center"/>
            <w:hideMark/>
          </w:tcPr>
          <w:p w14:paraId="100BE4CA"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48,5</w:t>
            </w:r>
          </w:p>
        </w:tc>
        <w:tc>
          <w:tcPr>
            <w:tcW w:w="271" w:type="pct"/>
            <w:tcBorders>
              <w:top w:val="nil"/>
              <w:left w:val="nil"/>
              <w:bottom w:val="single" w:sz="4" w:space="0" w:color="auto"/>
              <w:right w:val="single" w:sz="4" w:space="0" w:color="auto"/>
            </w:tcBorders>
            <w:shd w:val="clear" w:color="auto" w:fill="auto"/>
            <w:noWrap/>
            <w:vAlign w:val="center"/>
            <w:hideMark/>
          </w:tcPr>
          <w:p w14:paraId="3354CB10"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108,8</w:t>
            </w:r>
          </w:p>
        </w:tc>
        <w:tc>
          <w:tcPr>
            <w:tcW w:w="388" w:type="pct"/>
            <w:tcBorders>
              <w:top w:val="nil"/>
              <w:left w:val="nil"/>
              <w:bottom w:val="single" w:sz="4" w:space="0" w:color="auto"/>
              <w:right w:val="single" w:sz="4" w:space="0" w:color="auto"/>
            </w:tcBorders>
            <w:shd w:val="clear" w:color="000000" w:fill="BDD6EE"/>
            <w:noWrap/>
            <w:vAlign w:val="center"/>
            <w:hideMark/>
          </w:tcPr>
          <w:p w14:paraId="56FEE8B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53,2</w:t>
            </w:r>
          </w:p>
        </w:tc>
        <w:tc>
          <w:tcPr>
            <w:tcW w:w="271" w:type="pct"/>
            <w:tcBorders>
              <w:top w:val="nil"/>
              <w:left w:val="nil"/>
              <w:bottom w:val="single" w:sz="4" w:space="0" w:color="auto"/>
              <w:right w:val="single" w:sz="4" w:space="0" w:color="auto"/>
            </w:tcBorders>
            <w:shd w:val="clear" w:color="auto" w:fill="auto"/>
            <w:noWrap/>
            <w:vAlign w:val="center"/>
            <w:hideMark/>
          </w:tcPr>
          <w:p w14:paraId="0C31E43C"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80,6</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710D9707"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58,0</w:t>
            </w:r>
          </w:p>
        </w:tc>
        <w:tc>
          <w:tcPr>
            <w:tcW w:w="628" w:type="pct"/>
            <w:tcBorders>
              <w:top w:val="nil"/>
              <w:left w:val="nil"/>
              <w:bottom w:val="single" w:sz="4" w:space="0" w:color="auto"/>
              <w:right w:val="single" w:sz="4" w:space="0" w:color="auto"/>
            </w:tcBorders>
            <w:vAlign w:val="center"/>
          </w:tcPr>
          <w:p w14:paraId="3167E174" w14:textId="77777777" w:rsidR="009834ED" w:rsidRPr="00235D41" w:rsidRDefault="009834ED" w:rsidP="009834ED">
            <w:pPr>
              <w:spacing w:after="0" w:line="240" w:lineRule="auto"/>
              <w:jc w:val="center"/>
              <w:rPr>
                <w:rFonts w:ascii="Times New Roman" w:hAnsi="Times New Roman" w:cs="Times New Roman"/>
                <w:sz w:val="20"/>
                <w:szCs w:val="20"/>
              </w:rPr>
            </w:pPr>
            <w:r w:rsidRPr="00235D41">
              <w:rPr>
                <w:rFonts w:ascii="Times New Roman" w:hAnsi="Times New Roman" w:cs="Times New Roman"/>
                <w:sz w:val="20"/>
                <w:szCs w:val="20"/>
              </w:rPr>
              <w:t>74,2</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7940E6FE" w14:textId="77777777" w:rsidR="009834ED" w:rsidRPr="00D067D5" w:rsidRDefault="009834ED" w:rsidP="009834ED">
            <w:pPr>
              <w:spacing w:after="0" w:line="240" w:lineRule="auto"/>
              <w:jc w:val="center"/>
              <w:rPr>
                <w:rFonts w:ascii="Times New Roman" w:hAnsi="Times New Roman" w:cs="Times New Roman"/>
                <w:sz w:val="20"/>
                <w:szCs w:val="20"/>
              </w:rPr>
            </w:pPr>
            <w:r w:rsidRPr="00D067D5">
              <w:rPr>
                <w:rFonts w:ascii="Times New Roman" w:hAnsi="Times New Roman" w:cs="Times New Roman"/>
                <w:sz w:val="20"/>
                <w:szCs w:val="20"/>
              </w:rPr>
              <w:t>74,8</w:t>
            </w:r>
          </w:p>
        </w:tc>
      </w:tr>
      <w:tr w:rsidR="009834ED" w:rsidRPr="00235D41" w14:paraId="27EFF4CE" w14:textId="77777777" w:rsidTr="00AC02CB">
        <w:trPr>
          <w:trHeight w:val="35"/>
        </w:trPr>
        <w:tc>
          <w:tcPr>
            <w:tcW w:w="193" w:type="pct"/>
            <w:tcBorders>
              <w:top w:val="nil"/>
              <w:left w:val="double" w:sz="4" w:space="0" w:color="auto"/>
              <w:bottom w:val="single" w:sz="4" w:space="0" w:color="auto"/>
              <w:right w:val="single" w:sz="4" w:space="0" w:color="auto"/>
            </w:tcBorders>
            <w:shd w:val="clear" w:color="auto" w:fill="auto"/>
            <w:vAlign w:val="center"/>
            <w:hideMark/>
          </w:tcPr>
          <w:p w14:paraId="49EB1357"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26</w:t>
            </w:r>
          </w:p>
        </w:tc>
        <w:tc>
          <w:tcPr>
            <w:tcW w:w="1973" w:type="pct"/>
            <w:tcBorders>
              <w:top w:val="nil"/>
              <w:left w:val="nil"/>
              <w:bottom w:val="single" w:sz="4" w:space="0" w:color="auto"/>
              <w:right w:val="single" w:sz="4" w:space="0" w:color="auto"/>
            </w:tcBorders>
            <w:shd w:val="clear" w:color="auto" w:fill="auto"/>
            <w:noWrap/>
            <w:vAlign w:val="center"/>
            <w:hideMark/>
          </w:tcPr>
          <w:p w14:paraId="5A51BF94"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Коэффициент использования фонда скважин, доли ед.</w:t>
            </w:r>
          </w:p>
        </w:tc>
        <w:tc>
          <w:tcPr>
            <w:tcW w:w="388" w:type="pct"/>
            <w:tcBorders>
              <w:top w:val="nil"/>
              <w:left w:val="nil"/>
              <w:bottom w:val="single" w:sz="4" w:space="0" w:color="auto"/>
              <w:right w:val="single" w:sz="4" w:space="0" w:color="auto"/>
            </w:tcBorders>
            <w:shd w:val="clear" w:color="000000" w:fill="BDD6EE"/>
            <w:noWrap/>
            <w:vAlign w:val="center"/>
            <w:hideMark/>
          </w:tcPr>
          <w:p w14:paraId="0D2F7BD7"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1,00</w:t>
            </w:r>
          </w:p>
        </w:tc>
        <w:tc>
          <w:tcPr>
            <w:tcW w:w="271" w:type="pct"/>
            <w:tcBorders>
              <w:top w:val="nil"/>
              <w:left w:val="nil"/>
              <w:bottom w:val="single" w:sz="4" w:space="0" w:color="auto"/>
              <w:right w:val="single" w:sz="4" w:space="0" w:color="auto"/>
            </w:tcBorders>
            <w:shd w:val="clear" w:color="auto" w:fill="auto"/>
            <w:noWrap/>
            <w:vAlign w:val="center"/>
            <w:hideMark/>
          </w:tcPr>
          <w:p w14:paraId="71AEB03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1,00</w:t>
            </w:r>
          </w:p>
        </w:tc>
        <w:tc>
          <w:tcPr>
            <w:tcW w:w="388" w:type="pct"/>
            <w:tcBorders>
              <w:top w:val="nil"/>
              <w:left w:val="nil"/>
              <w:bottom w:val="single" w:sz="4" w:space="0" w:color="auto"/>
              <w:right w:val="single" w:sz="4" w:space="0" w:color="auto"/>
            </w:tcBorders>
            <w:shd w:val="clear" w:color="000000" w:fill="BDD6EE"/>
            <w:noWrap/>
            <w:vAlign w:val="center"/>
            <w:hideMark/>
          </w:tcPr>
          <w:p w14:paraId="55ABD26D"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1,00</w:t>
            </w:r>
          </w:p>
        </w:tc>
        <w:tc>
          <w:tcPr>
            <w:tcW w:w="271" w:type="pct"/>
            <w:tcBorders>
              <w:top w:val="nil"/>
              <w:left w:val="nil"/>
              <w:bottom w:val="single" w:sz="4" w:space="0" w:color="auto"/>
              <w:right w:val="single" w:sz="4" w:space="0" w:color="auto"/>
            </w:tcBorders>
            <w:shd w:val="clear" w:color="auto" w:fill="auto"/>
            <w:noWrap/>
            <w:vAlign w:val="center"/>
            <w:hideMark/>
          </w:tcPr>
          <w:p w14:paraId="3BB47757"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1,00</w:t>
            </w:r>
          </w:p>
        </w:tc>
        <w:tc>
          <w:tcPr>
            <w:tcW w:w="388" w:type="pct"/>
            <w:tcBorders>
              <w:top w:val="nil"/>
              <w:left w:val="nil"/>
              <w:bottom w:val="single" w:sz="4" w:space="0" w:color="auto"/>
              <w:right w:val="single" w:sz="4" w:space="0" w:color="auto"/>
            </w:tcBorders>
            <w:shd w:val="clear" w:color="auto" w:fill="BDD6EE" w:themeFill="accent5" w:themeFillTint="66"/>
            <w:vAlign w:val="center"/>
          </w:tcPr>
          <w:p w14:paraId="155312F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1,00</w:t>
            </w:r>
          </w:p>
        </w:tc>
        <w:tc>
          <w:tcPr>
            <w:tcW w:w="628" w:type="pct"/>
            <w:tcBorders>
              <w:top w:val="nil"/>
              <w:left w:val="nil"/>
              <w:bottom w:val="single" w:sz="4" w:space="0" w:color="auto"/>
              <w:right w:val="single" w:sz="4" w:space="0" w:color="auto"/>
            </w:tcBorders>
            <w:vAlign w:val="center"/>
          </w:tcPr>
          <w:p w14:paraId="2F0C00E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1,00</w:t>
            </w:r>
          </w:p>
        </w:tc>
        <w:tc>
          <w:tcPr>
            <w:tcW w:w="500" w:type="pct"/>
            <w:tcBorders>
              <w:top w:val="nil"/>
              <w:left w:val="nil"/>
              <w:bottom w:val="single" w:sz="4" w:space="0" w:color="auto"/>
              <w:right w:val="double" w:sz="4" w:space="0" w:color="auto"/>
            </w:tcBorders>
            <w:shd w:val="clear" w:color="auto" w:fill="E2EFD9" w:themeFill="accent6" w:themeFillTint="33"/>
            <w:vAlign w:val="center"/>
          </w:tcPr>
          <w:p w14:paraId="7A8A551B"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1,00</w:t>
            </w:r>
          </w:p>
        </w:tc>
      </w:tr>
      <w:tr w:rsidR="009834ED" w:rsidRPr="00235D41" w14:paraId="6B854F41" w14:textId="77777777" w:rsidTr="00AC02CB">
        <w:trPr>
          <w:trHeight w:val="35"/>
        </w:trPr>
        <w:tc>
          <w:tcPr>
            <w:tcW w:w="193" w:type="pct"/>
            <w:tcBorders>
              <w:top w:val="nil"/>
              <w:left w:val="double" w:sz="4" w:space="0" w:color="auto"/>
              <w:bottom w:val="double" w:sz="4" w:space="0" w:color="auto"/>
              <w:right w:val="single" w:sz="4" w:space="0" w:color="auto"/>
            </w:tcBorders>
            <w:shd w:val="clear" w:color="auto" w:fill="auto"/>
            <w:vAlign w:val="center"/>
            <w:hideMark/>
          </w:tcPr>
          <w:p w14:paraId="3B8F5063" w14:textId="77777777" w:rsidR="009834ED" w:rsidRPr="00235D41" w:rsidRDefault="009834ED" w:rsidP="009834ED">
            <w:pPr>
              <w:spacing w:after="0" w:line="240" w:lineRule="auto"/>
              <w:jc w:val="center"/>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27</w:t>
            </w:r>
          </w:p>
        </w:tc>
        <w:tc>
          <w:tcPr>
            <w:tcW w:w="1973" w:type="pct"/>
            <w:tcBorders>
              <w:top w:val="nil"/>
              <w:left w:val="nil"/>
              <w:bottom w:val="double" w:sz="4" w:space="0" w:color="auto"/>
              <w:right w:val="single" w:sz="4" w:space="0" w:color="auto"/>
            </w:tcBorders>
            <w:shd w:val="clear" w:color="auto" w:fill="auto"/>
            <w:noWrap/>
            <w:vAlign w:val="center"/>
            <w:hideMark/>
          </w:tcPr>
          <w:p w14:paraId="040BBFBC" w14:textId="77777777" w:rsidR="009834ED" w:rsidRPr="00235D41" w:rsidRDefault="009834ED" w:rsidP="009834ED">
            <w:pPr>
              <w:spacing w:after="0" w:line="240" w:lineRule="auto"/>
              <w:rPr>
                <w:rFonts w:ascii="Times New Roman" w:eastAsia="Times New Roman" w:hAnsi="Times New Roman" w:cs="Times New Roman"/>
                <w:color w:val="000000"/>
                <w:sz w:val="20"/>
                <w:szCs w:val="20"/>
                <w:lang w:eastAsia="ru-RU"/>
              </w:rPr>
            </w:pPr>
            <w:r w:rsidRPr="00235D41">
              <w:rPr>
                <w:rFonts w:ascii="Times New Roman" w:eastAsia="Times New Roman" w:hAnsi="Times New Roman" w:cs="Times New Roman"/>
                <w:color w:val="000000"/>
                <w:sz w:val="20"/>
                <w:szCs w:val="20"/>
                <w:lang w:eastAsia="ru-RU"/>
              </w:rPr>
              <w:t>Коэффициент эксплуатации скважин, доли ед.</w:t>
            </w:r>
          </w:p>
        </w:tc>
        <w:tc>
          <w:tcPr>
            <w:tcW w:w="388" w:type="pct"/>
            <w:tcBorders>
              <w:top w:val="nil"/>
              <w:left w:val="nil"/>
              <w:bottom w:val="double" w:sz="4" w:space="0" w:color="auto"/>
              <w:right w:val="single" w:sz="4" w:space="0" w:color="auto"/>
            </w:tcBorders>
            <w:shd w:val="clear" w:color="000000" w:fill="BDD6EE"/>
            <w:noWrap/>
            <w:vAlign w:val="center"/>
            <w:hideMark/>
          </w:tcPr>
          <w:p w14:paraId="51C733A3"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0,95</w:t>
            </w:r>
          </w:p>
        </w:tc>
        <w:tc>
          <w:tcPr>
            <w:tcW w:w="271" w:type="pct"/>
            <w:tcBorders>
              <w:top w:val="nil"/>
              <w:left w:val="nil"/>
              <w:bottom w:val="double" w:sz="4" w:space="0" w:color="auto"/>
              <w:right w:val="single" w:sz="4" w:space="0" w:color="auto"/>
            </w:tcBorders>
            <w:shd w:val="clear" w:color="auto" w:fill="auto"/>
            <w:noWrap/>
            <w:vAlign w:val="center"/>
            <w:hideMark/>
          </w:tcPr>
          <w:p w14:paraId="6214D1B9"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0,96</w:t>
            </w:r>
          </w:p>
        </w:tc>
        <w:tc>
          <w:tcPr>
            <w:tcW w:w="388" w:type="pct"/>
            <w:tcBorders>
              <w:top w:val="nil"/>
              <w:left w:val="nil"/>
              <w:bottom w:val="double" w:sz="4" w:space="0" w:color="auto"/>
              <w:right w:val="single" w:sz="4" w:space="0" w:color="auto"/>
            </w:tcBorders>
            <w:shd w:val="clear" w:color="000000" w:fill="BDD6EE"/>
            <w:noWrap/>
            <w:vAlign w:val="center"/>
            <w:hideMark/>
          </w:tcPr>
          <w:p w14:paraId="53BE9A6C"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0,95</w:t>
            </w:r>
          </w:p>
        </w:tc>
        <w:tc>
          <w:tcPr>
            <w:tcW w:w="271" w:type="pct"/>
            <w:tcBorders>
              <w:top w:val="nil"/>
              <w:left w:val="nil"/>
              <w:bottom w:val="double" w:sz="4" w:space="0" w:color="auto"/>
              <w:right w:val="single" w:sz="4" w:space="0" w:color="auto"/>
            </w:tcBorders>
            <w:shd w:val="clear" w:color="auto" w:fill="auto"/>
            <w:noWrap/>
            <w:vAlign w:val="center"/>
            <w:hideMark/>
          </w:tcPr>
          <w:p w14:paraId="5236F082"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0,95</w:t>
            </w:r>
          </w:p>
        </w:tc>
        <w:tc>
          <w:tcPr>
            <w:tcW w:w="388" w:type="pct"/>
            <w:tcBorders>
              <w:top w:val="nil"/>
              <w:left w:val="nil"/>
              <w:bottom w:val="double" w:sz="4" w:space="0" w:color="auto"/>
              <w:right w:val="single" w:sz="4" w:space="0" w:color="auto"/>
            </w:tcBorders>
            <w:shd w:val="clear" w:color="auto" w:fill="BDD6EE" w:themeFill="accent5" w:themeFillTint="66"/>
            <w:vAlign w:val="center"/>
          </w:tcPr>
          <w:p w14:paraId="20B58BD0"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0,95</w:t>
            </w:r>
          </w:p>
        </w:tc>
        <w:tc>
          <w:tcPr>
            <w:tcW w:w="628" w:type="pct"/>
            <w:tcBorders>
              <w:top w:val="nil"/>
              <w:left w:val="nil"/>
              <w:bottom w:val="double" w:sz="4" w:space="0" w:color="auto"/>
              <w:right w:val="single" w:sz="4" w:space="0" w:color="auto"/>
            </w:tcBorders>
            <w:vAlign w:val="center"/>
          </w:tcPr>
          <w:p w14:paraId="6FC16335" w14:textId="77777777" w:rsidR="009834ED" w:rsidRPr="00235D41" w:rsidRDefault="009834ED" w:rsidP="009834ED">
            <w:pPr>
              <w:spacing w:after="0" w:line="240" w:lineRule="auto"/>
              <w:jc w:val="center"/>
              <w:rPr>
                <w:rFonts w:ascii="Times New Roman" w:hAnsi="Times New Roman" w:cs="Times New Roman"/>
                <w:color w:val="000000"/>
                <w:sz w:val="20"/>
                <w:szCs w:val="20"/>
              </w:rPr>
            </w:pPr>
            <w:r w:rsidRPr="00235D41">
              <w:rPr>
                <w:rFonts w:ascii="Times New Roman" w:hAnsi="Times New Roman" w:cs="Times New Roman"/>
                <w:color w:val="000000"/>
                <w:sz w:val="20"/>
                <w:szCs w:val="20"/>
              </w:rPr>
              <w:t>0,96</w:t>
            </w:r>
          </w:p>
        </w:tc>
        <w:tc>
          <w:tcPr>
            <w:tcW w:w="500" w:type="pct"/>
            <w:tcBorders>
              <w:top w:val="nil"/>
              <w:left w:val="nil"/>
              <w:bottom w:val="double" w:sz="4" w:space="0" w:color="auto"/>
              <w:right w:val="double" w:sz="4" w:space="0" w:color="auto"/>
            </w:tcBorders>
            <w:shd w:val="clear" w:color="auto" w:fill="E2EFD9" w:themeFill="accent6" w:themeFillTint="33"/>
            <w:vAlign w:val="center"/>
          </w:tcPr>
          <w:p w14:paraId="6907CE61" w14:textId="77777777" w:rsidR="009834ED" w:rsidRPr="00D067D5" w:rsidRDefault="009834ED" w:rsidP="009834ED">
            <w:pPr>
              <w:spacing w:after="0" w:line="240" w:lineRule="auto"/>
              <w:jc w:val="center"/>
              <w:rPr>
                <w:rFonts w:ascii="Times New Roman" w:hAnsi="Times New Roman" w:cs="Times New Roman"/>
                <w:color w:val="000000"/>
                <w:sz w:val="20"/>
                <w:szCs w:val="20"/>
              </w:rPr>
            </w:pPr>
            <w:r w:rsidRPr="00D067D5">
              <w:rPr>
                <w:rFonts w:ascii="Times New Roman" w:hAnsi="Times New Roman" w:cs="Times New Roman"/>
                <w:color w:val="000000"/>
                <w:sz w:val="20"/>
                <w:szCs w:val="20"/>
              </w:rPr>
              <w:t>0,95</w:t>
            </w:r>
          </w:p>
        </w:tc>
      </w:tr>
    </w:tbl>
    <w:p w14:paraId="743E5FA7" w14:textId="77777777" w:rsidR="0078001A" w:rsidRPr="0078001A" w:rsidRDefault="0078001A" w:rsidP="0078001A">
      <w:pPr>
        <w:rPr>
          <w:rFonts w:ascii="Times New Roman" w:eastAsia="Calibri" w:hAnsi="Times New Roman" w:cs="Times New Roman"/>
          <w:b/>
          <w:sz w:val="20"/>
          <w:szCs w:val="28"/>
          <w:lang w:val="kk-KZ"/>
        </w:rPr>
      </w:pPr>
    </w:p>
    <w:p w14:paraId="17E8915E" w14:textId="77777777" w:rsidR="000B1A52" w:rsidRDefault="000B1A52" w:rsidP="0078001A">
      <w:pPr>
        <w:rPr>
          <w:rFonts w:ascii="Times New Roman" w:hAnsi="Times New Roman" w:cs="Times New Roman"/>
        </w:rPr>
        <w:sectPr w:rsidR="000B1A52" w:rsidSect="00B27640">
          <w:headerReference w:type="default" r:id="rId22"/>
          <w:pgSz w:w="23808" w:h="16840" w:orient="landscape" w:code="8"/>
          <w:pgMar w:top="1134" w:right="1134" w:bottom="851" w:left="1134" w:header="709" w:footer="709" w:gutter="0"/>
          <w:cols w:space="708"/>
          <w:docGrid w:linePitch="360"/>
        </w:sectPr>
      </w:pPr>
    </w:p>
    <w:p w14:paraId="501D74D3" w14:textId="77777777" w:rsidR="00E920C2" w:rsidRDefault="00E920C2" w:rsidP="00177E7C">
      <w:pPr>
        <w:widowControl w:val="0"/>
        <w:autoSpaceDE w:val="0"/>
        <w:autoSpaceDN w:val="0"/>
        <w:adjustRightInd w:val="0"/>
        <w:spacing w:after="0" w:line="36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Характеристика закачки рабочего агента</w:t>
      </w:r>
    </w:p>
    <w:p w14:paraId="1517ACE7" w14:textId="77777777" w:rsidR="00E920C2" w:rsidRPr="00E920C2" w:rsidRDefault="00E920C2" w:rsidP="00E920C2">
      <w:pPr>
        <w:spacing w:after="0" w:line="36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На месторождении с</w:t>
      </w:r>
      <w:r w:rsidRPr="00E920C2">
        <w:rPr>
          <w:rFonts w:ascii="Times New Roman" w:eastAsia="Calibri" w:hAnsi="Times New Roman" w:cs="Times New Roman"/>
          <w:sz w:val="24"/>
          <w:szCs w:val="24"/>
        </w:rPr>
        <w:t xml:space="preserve">истема ППД осуществляется закачкой попутно-добываемой водой с 1990г, когда впервые закачка воды была реализована на </w:t>
      </w:r>
      <w:r w:rsidRPr="00E920C2">
        <w:rPr>
          <w:rFonts w:ascii="Times New Roman" w:eastAsia="Calibri" w:hAnsi="Times New Roman" w:cs="Times New Roman"/>
          <w:sz w:val="24"/>
          <w:szCs w:val="24"/>
          <w:lang w:val="en-US"/>
        </w:rPr>
        <w:t>III</w:t>
      </w:r>
      <w:r w:rsidRPr="00E920C2">
        <w:rPr>
          <w:rFonts w:ascii="Times New Roman" w:eastAsia="Calibri" w:hAnsi="Times New Roman" w:cs="Times New Roman"/>
          <w:sz w:val="24"/>
          <w:szCs w:val="24"/>
        </w:rPr>
        <w:t xml:space="preserve"> объекте через нагнетательные скважины №</w:t>
      </w:r>
      <w:r w:rsidRPr="00E920C2">
        <w:rPr>
          <w:rFonts w:ascii="Times New Roman" w:eastAsia="Calibri" w:hAnsi="Times New Roman" w:cs="Times New Roman"/>
          <w:sz w:val="24"/>
          <w:szCs w:val="24"/>
          <w:lang w:val="kk-KZ"/>
        </w:rPr>
        <w:t>№</w:t>
      </w:r>
      <w:r w:rsidR="00134957">
        <w:rPr>
          <w:rFonts w:ascii="Times New Roman" w:eastAsia="Calibri" w:hAnsi="Times New Roman" w:cs="Times New Roman"/>
          <w:sz w:val="24"/>
          <w:szCs w:val="24"/>
          <w:lang w:val="kk-KZ"/>
        </w:rPr>
        <w:t xml:space="preserve"> </w:t>
      </w:r>
      <w:r w:rsidRPr="00E920C2">
        <w:rPr>
          <w:rFonts w:ascii="Times New Roman" w:eastAsia="Calibri" w:hAnsi="Times New Roman" w:cs="Times New Roman"/>
          <w:sz w:val="24"/>
          <w:szCs w:val="24"/>
        </w:rPr>
        <w:t>17,</w:t>
      </w:r>
      <w:r w:rsidR="00134957">
        <w:rPr>
          <w:rFonts w:ascii="Times New Roman" w:eastAsia="Calibri" w:hAnsi="Times New Roman" w:cs="Times New Roman"/>
          <w:sz w:val="24"/>
          <w:szCs w:val="24"/>
        </w:rPr>
        <w:t xml:space="preserve"> </w:t>
      </w:r>
      <w:r w:rsidRPr="00E920C2">
        <w:rPr>
          <w:rFonts w:ascii="Times New Roman" w:eastAsia="Calibri" w:hAnsi="Times New Roman" w:cs="Times New Roman"/>
          <w:sz w:val="24"/>
          <w:szCs w:val="24"/>
        </w:rPr>
        <w:t>21,</w:t>
      </w:r>
      <w:r w:rsidR="00134957">
        <w:rPr>
          <w:rFonts w:ascii="Times New Roman" w:eastAsia="Calibri" w:hAnsi="Times New Roman" w:cs="Times New Roman"/>
          <w:sz w:val="24"/>
          <w:szCs w:val="24"/>
        </w:rPr>
        <w:t xml:space="preserve"> </w:t>
      </w:r>
      <w:r w:rsidRPr="00E920C2">
        <w:rPr>
          <w:rFonts w:ascii="Times New Roman" w:eastAsia="Calibri" w:hAnsi="Times New Roman" w:cs="Times New Roman"/>
          <w:sz w:val="24"/>
          <w:szCs w:val="24"/>
        </w:rPr>
        <w:t>28. Также, на месторождении имеются 3 водозаборные скважины (№№</w:t>
      </w:r>
      <w:r>
        <w:rPr>
          <w:rFonts w:ascii="Times New Roman" w:eastAsia="Calibri" w:hAnsi="Times New Roman" w:cs="Times New Roman"/>
          <w:sz w:val="24"/>
          <w:szCs w:val="24"/>
        </w:rPr>
        <w:t xml:space="preserve"> </w:t>
      </w:r>
      <w:r w:rsidRPr="00E920C2">
        <w:rPr>
          <w:rFonts w:ascii="Times New Roman" w:eastAsia="Calibri" w:hAnsi="Times New Roman" w:cs="Times New Roman"/>
          <w:sz w:val="24"/>
          <w:szCs w:val="24"/>
        </w:rPr>
        <w:t>32, 2006,</w:t>
      </w:r>
      <w:r>
        <w:rPr>
          <w:rFonts w:ascii="Times New Roman" w:eastAsia="Calibri" w:hAnsi="Times New Roman" w:cs="Times New Roman"/>
          <w:sz w:val="24"/>
          <w:szCs w:val="24"/>
        </w:rPr>
        <w:t xml:space="preserve"> </w:t>
      </w:r>
      <w:r w:rsidRPr="00E920C2">
        <w:rPr>
          <w:rFonts w:ascii="Times New Roman" w:eastAsia="Calibri" w:hAnsi="Times New Roman" w:cs="Times New Roman"/>
          <w:sz w:val="24"/>
          <w:szCs w:val="24"/>
        </w:rPr>
        <w:t xml:space="preserve">2007), </w:t>
      </w:r>
      <w:r w:rsidRPr="00E920C2">
        <w:rPr>
          <w:rFonts w:ascii="Times New Roman" w:eastAsia="Calibri" w:hAnsi="Times New Roman" w:cs="Times New Roman"/>
          <w:sz w:val="24"/>
          <w:szCs w:val="24"/>
          <w:lang w:val="kk-KZ"/>
        </w:rPr>
        <w:t xml:space="preserve">пробуренные для отбора воды </w:t>
      </w:r>
      <w:r w:rsidRPr="00E920C2">
        <w:rPr>
          <w:rFonts w:ascii="Times New Roman" w:eastAsia="Calibri" w:hAnsi="Times New Roman" w:cs="Times New Roman"/>
          <w:sz w:val="24"/>
          <w:szCs w:val="24"/>
        </w:rPr>
        <w:t xml:space="preserve">из </w:t>
      </w:r>
      <w:r w:rsidRPr="00E920C2">
        <w:rPr>
          <w:rFonts w:ascii="Times New Roman" w:eastAsia="Calibri" w:hAnsi="Times New Roman" w:cs="Times New Roman"/>
          <w:sz w:val="24"/>
          <w:szCs w:val="24"/>
          <w:lang w:val="kk-KZ"/>
        </w:rPr>
        <w:t>меловых</w:t>
      </w:r>
      <w:r w:rsidRPr="00E920C2">
        <w:rPr>
          <w:rFonts w:ascii="Times New Roman" w:eastAsia="Calibri" w:hAnsi="Times New Roman" w:cs="Times New Roman"/>
          <w:sz w:val="24"/>
          <w:szCs w:val="24"/>
        </w:rPr>
        <w:t xml:space="preserve"> водоносных горизонтов</w:t>
      </w:r>
      <w:r w:rsidRPr="00E920C2">
        <w:rPr>
          <w:rFonts w:ascii="Times New Roman" w:eastAsia="Calibri" w:hAnsi="Times New Roman" w:cs="Times New Roman"/>
          <w:sz w:val="24"/>
          <w:szCs w:val="24"/>
          <w:lang w:val="kk-KZ"/>
        </w:rPr>
        <w:t>.</w:t>
      </w:r>
      <w:r w:rsidRPr="00E920C2">
        <w:rPr>
          <w:rFonts w:ascii="Times New Roman" w:eastAsia="Calibri" w:hAnsi="Times New Roman" w:cs="Times New Roman"/>
          <w:sz w:val="24"/>
          <w:szCs w:val="24"/>
        </w:rPr>
        <w:t xml:space="preserve"> На дату отчета </w:t>
      </w:r>
      <w:r>
        <w:rPr>
          <w:rFonts w:ascii="Times New Roman" w:eastAsia="Calibri" w:hAnsi="Times New Roman" w:cs="Times New Roman"/>
          <w:sz w:val="24"/>
          <w:szCs w:val="24"/>
        </w:rPr>
        <w:t xml:space="preserve">водозаборные </w:t>
      </w:r>
      <w:r w:rsidRPr="00E920C2">
        <w:rPr>
          <w:rFonts w:ascii="Times New Roman" w:eastAsia="Calibri" w:hAnsi="Times New Roman" w:cs="Times New Roman"/>
          <w:sz w:val="24"/>
          <w:szCs w:val="24"/>
        </w:rPr>
        <w:t>скважины №№</w:t>
      </w:r>
      <w:r>
        <w:rPr>
          <w:rFonts w:ascii="Times New Roman" w:eastAsia="Calibri" w:hAnsi="Times New Roman" w:cs="Times New Roman"/>
          <w:sz w:val="24"/>
          <w:szCs w:val="24"/>
        </w:rPr>
        <w:t xml:space="preserve"> </w:t>
      </w:r>
      <w:r w:rsidRPr="00E920C2">
        <w:rPr>
          <w:rFonts w:ascii="Times New Roman" w:eastAsia="Calibri" w:hAnsi="Times New Roman" w:cs="Times New Roman"/>
          <w:sz w:val="24"/>
          <w:szCs w:val="24"/>
        </w:rPr>
        <w:t>32,</w:t>
      </w:r>
      <w:r>
        <w:rPr>
          <w:rFonts w:ascii="Times New Roman" w:eastAsia="Calibri" w:hAnsi="Times New Roman" w:cs="Times New Roman"/>
          <w:sz w:val="24"/>
          <w:szCs w:val="24"/>
        </w:rPr>
        <w:t xml:space="preserve"> </w:t>
      </w:r>
      <w:r w:rsidRPr="00E920C2">
        <w:rPr>
          <w:rFonts w:ascii="Times New Roman" w:eastAsia="Calibri" w:hAnsi="Times New Roman" w:cs="Times New Roman"/>
          <w:sz w:val="24"/>
          <w:szCs w:val="24"/>
        </w:rPr>
        <w:t>2006,</w:t>
      </w:r>
      <w:r>
        <w:rPr>
          <w:rFonts w:ascii="Times New Roman" w:eastAsia="Calibri" w:hAnsi="Times New Roman" w:cs="Times New Roman"/>
          <w:sz w:val="24"/>
          <w:szCs w:val="24"/>
        </w:rPr>
        <w:t xml:space="preserve"> </w:t>
      </w:r>
      <w:r w:rsidRPr="00E920C2">
        <w:rPr>
          <w:rFonts w:ascii="Times New Roman" w:eastAsia="Calibri" w:hAnsi="Times New Roman" w:cs="Times New Roman"/>
          <w:sz w:val="24"/>
          <w:szCs w:val="24"/>
        </w:rPr>
        <w:t>2007 находится в бездействии</w:t>
      </w:r>
      <w:r w:rsidRPr="00E920C2">
        <w:rPr>
          <w:rFonts w:ascii="Times New Roman" w:eastAsia="Calibri" w:hAnsi="Times New Roman" w:cs="Times New Roman"/>
          <w:sz w:val="24"/>
          <w:szCs w:val="24"/>
          <w:lang w:val="kk-KZ"/>
        </w:rPr>
        <w:t xml:space="preserve"> по причине отсутствия притока воды, что может быть связано со слабыми гидродинамическими свойствами пласта и призабойной зоны скважины</w:t>
      </w:r>
      <w:r w:rsidRPr="00E920C2">
        <w:rPr>
          <w:rFonts w:ascii="Times New Roman" w:eastAsia="Calibri" w:hAnsi="Times New Roman" w:cs="Times New Roman"/>
          <w:sz w:val="24"/>
          <w:szCs w:val="24"/>
        </w:rPr>
        <w:t>.</w:t>
      </w:r>
    </w:p>
    <w:p w14:paraId="4850E31F" w14:textId="77777777" w:rsidR="00E920C2" w:rsidRDefault="00E920C2" w:rsidP="00E920C2">
      <w:pPr>
        <w:widowControl w:val="0"/>
        <w:autoSpaceDE w:val="0"/>
        <w:autoSpaceDN w:val="0"/>
        <w:adjustRightInd w:val="0"/>
        <w:spacing w:after="0" w:line="360" w:lineRule="auto"/>
        <w:ind w:firstLine="709"/>
        <w:jc w:val="both"/>
        <w:rPr>
          <w:rFonts w:ascii="Times New Roman" w:eastAsia="Calibri" w:hAnsi="Times New Roman" w:cs="Times New Roman"/>
          <w:sz w:val="24"/>
          <w:szCs w:val="24"/>
        </w:rPr>
      </w:pPr>
      <w:r w:rsidRPr="00E920C2">
        <w:rPr>
          <w:rFonts w:ascii="Times New Roman" w:eastAsia="Times New Roman" w:hAnsi="Times New Roman" w:cs="Times New Roman"/>
          <w:sz w:val="24"/>
          <w:szCs w:val="24"/>
          <w:lang w:bidi="en-US"/>
        </w:rPr>
        <w:t xml:space="preserve">На дату отчета закачка воды ведется на всех объектах, кроме возвратного. В таблице </w:t>
      </w:r>
      <w:r w:rsidR="008A39E8">
        <w:rPr>
          <w:rFonts w:ascii="Times New Roman" w:eastAsia="Times New Roman" w:hAnsi="Times New Roman" w:cs="Times New Roman"/>
          <w:sz w:val="24"/>
          <w:szCs w:val="24"/>
          <w:lang w:bidi="en-US"/>
        </w:rPr>
        <w:t>3</w:t>
      </w:r>
      <w:r w:rsidRPr="00E920C2">
        <w:rPr>
          <w:rFonts w:ascii="Times New Roman" w:eastAsia="Times New Roman" w:hAnsi="Times New Roman" w:cs="Times New Roman"/>
          <w:sz w:val="24"/>
          <w:szCs w:val="24"/>
          <w:lang w:bidi="en-US"/>
        </w:rPr>
        <w:t>.</w:t>
      </w:r>
      <w:r w:rsidR="008A39E8">
        <w:rPr>
          <w:rFonts w:ascii="Times New Roman" w:eastAsia="Times New Roman" w:hAnsi="Times New Roman" w:cs="Times New Roman"/>
          <w:sz w:val="24"/>
          <w:szCs w:val="24"/>
          <w:lang w:bidi="en-US"/>
        </w:rPr>
        <w:t>2</w:t>
      </w:r>
      <w:r w:rsidRPr="00E920C2">
        <w:rPr>
          <w:rFonts w:ascii="Times New Roman" w:eastAsia="Times New Roman" w:hAnsi="Times New Roman" w:cs="Times New Roman"/>
          <w:sz w:val="24"/>
          <w:szCs w:val="24"/>
          <w:lang w:bidi="en-US"/>
        </w:rPr>
        <w:t>.1</w:t>
      </w:r>
      <w:r w:rsidR="008A39E8">
        <w:rPr>
          <w:rFonts w:ascii="Times New Roman" w:eastAsia="Times New Roman" w:hAnsi="Times New Roman" w:cs="Times New Roman"/>
          <w:sz w:val="24"/>
          <w:szCs w:val="24"/>
          <w:lang w:bidi="en-US"/>
        </w:rPr>
        <w:t>.12</w:t>
      </w:r>
      <w:r w:rsidRPr="00E920C2">
        <w:rPr>
          <w:rFonts w:ascii="Times New Roman" w:eastAsia="Times New Roman" w:hAnsi="Times New Roman" w:cs="Times New Roman"/>
          <w:sz w:val="24"/>
          <w:szCs w:val="24"/>
          <w:lang w:bidi="en-US"/>
        </w:rPr>
        <w:t xml:space="preserve"> представлены основные параметры по закачке. </w:t>
      </w:r>
      <w:r w:rsidRPr="00E920C2">
        <w:rPr>
          <w:rFonts w:ascii="Times New Roman" w:eastAsia="Calibri" w:hAnsi="Times New Roman" w:cs="Times New Roman"/>
          <w:sz w:val="24"/>
          <w:szCs w:val="24"/>
        </w:rPr>
        <w:t>Всего с начала разработки по месторождению суммарная закачка воды составила: 4811,4</w:t>
      </w:r>
      <w:r w:rsidRPr="00E920C2">
        <w:rPr>
          <w:rFonts w:ascii="Times New Roman" w:eastAsia="Calibri" w:hAnsi="Times New Roman" w:cs="Times New Roman"/>
          <w:sz w:val="24"/>
          <w:szCs w:val="24"/>
          <w:lang w:val="kk-KZ"/>
        </w:rPr>
        <w:t xml:space="preserve"> </w:t>
      </w:r>
      <w:r w:rsidRPr="00E920C2">
        <w:rPr>
          <w:rFonts w:ascii="Times New Roman" w:eastAsia="Calibri" w:hAnsi="Times New Roman" w:cs="Times New Roman"/>
          <w:sz w:val="24"/>
          <w:szCs w:val="24"/>
        </w:rPr>
        <w:t>тыс.м</w:t>
      </w:r>
      <w:r w:rsidRPr="00E920C2">
        <w:rPr>
          <w:rFonts w:ascii="Times New Roman" w:eastAsia="Calibri" w:hAnsi="Times New Roman" w:cs="Times New Roman"/>
          <w:sz w:val="24"/>
          <w:szCs w:val="24"/>
          <w:vertAlign w:val="superscript"/>
        </w:rPr>
        <w:t>3</w:t>
      </w:r>
      <w:r w:rsidRPr="00E920C2">
        <w:rPr>
          <w:rFonts w:ascii="Times New Roman" w:eastAsia="Calibri" w:hAnsi="Times New Roman" w:cs="Times New Roman"/>
          <w:sz w:val="24"/>
          <w:szCs w:val="24"/>
        </w:rPr>
        <w:t xml:space="preserve">, из них по </w:t>
      </w:r>
      <w:r w:rsidRPr="00E920C2">
        <w:rPr>
          <w:rFonts w:ascii="Times New Roman" w:eastAsia="Calibri" w:hAnsi="Times New Roman" w:cs="Times New Roman"/>
          <w:sz w:val="24"/>
          <w:szCs w:val="24"/>
          <w:lang w:val="en-US"/>
        </w:rPr>
        <w:t>I</w:t>
      </w:r>
      <w:r w:rsidRPr="00E920C2">
        <w:rPr>
          <w:rFonts w:ascii="Times New Roman" w:eastAsia="Calibri" w:hAnsi="Times New Roman" w:cs="Times New Roman"/>
          <w:sz w:val="24"/>
          <w:szCs w:val="24"/>
        </w:rPr>
        <w:t xml:space="preserve"> объекту суммарная закачка составила 1700,2 тыс.м</w:t>
      </w:r>
      <w:r w:rsidRPr="00E920C2">
        <w:rPr>
          <w:rFonts w:ascii="Times New Roman" w:eastAsia="Calibri" w:hAnsi="Times New Roman" w:cs="Times New Roman"/>
          <w:sz w:val="24"/>
          <w:szCs w:val="24"/>
          <w:vertAlign w:val="superscript"/>
        </w:rPr>
        <w:t>3</w:t>
      </w:r>
      <w:r w:rsidRPr="00E920C2">
        <w:rPr>
          <w:rFonts w:ascii="Times New Roman" w:eastAsia="Calibri" w:hAnsi="Times New Roman" w:cs="Times New Roman"/>
          <w:sz w:val="24"/>
          <w:szCs w:val="24"/>
        </w:rPr>
        <w:t xml:space="preserve">, по </w:t>
      </w:r>
      <w:r w:rsidRPr="00E920C2">
        <w:rPr>
          <w:rFonts w:ascii="Times New Roman" w:eastAsia="Calibri" w:hAnsi="Times New Roman" w:cs="Times New Roman"/>
          <w:sz w:val="24"/>
          <w:szCs w:val="24"/>
          <w:lang w:val="en-US"/>
        </w:rPr>
        <w:t>II</w:t>
      </w:r>
      <w:r w:rsidRPr="00E920C2">
        <w:rPr>
          <w:rFonts w:ascii="Times New Roman" w:eastAsia="Calibri" w:hAnsi="Times New Roman" w:cs="Times New Roman"/>
          <w:sz w:val="24"/>
          <w:szCs w:val="24"/>
        </w:rPr>
        <w:t xml:space="preserve"> объекту – 1600,5 тыс.м</w:t>
      </w:r>
      <w:r w:rsidRPr="00E920C2">
        <w:rPr>
          <w:rFonts w:ascii="Times New Roman" w:eastAsia="Calibri" w:hAnsi="Times New Roman" w:cs="Times New Roman"/>
          <w:sz w:val="24"/>
          <w:szCs w:val="24"/>
          <w:vertAlign w:val="superscript"/>
        </w:rPr>
        <w:t>3</w:t>
      </w:r>
      <w:r w:rsidRPr="00E920C2">
        <w:rPr>
          <w:rFonts w:ascii="Times New Roman" w:eastAsia="Calibri" w:hAnsi="Times New Roman" w:cs="Times New Roman"/>
          <w:sz w:val="24"/>
          <w:szCs w:val="24"/>
        </w:rPr>
        <w:t xml:space="preserve">, по </w:t>
      </w:r>
      <w:r w:rsidRPr="00E920C2">
        <w:rPr>
          <w:rFonts w:ascii="Times New Roman" w:eastAsia="Calibri" w:hAnsi="Times New Roman" w:cs="Times New Roman"/>
          <w:sz w:val="24"/>
          <w:szCs w:val="24"/>
          <w:lang w:val="en-US"/>
        </w:rPr>
        <w:t>III</w:t>
      </w:r>
      <w:r w:rsidRPr="00E920C2">
        <w:rPr>
          <w:rFonts w:ascii="Times New Roman" w:eastAsia="Calibri" w:hAnsi="Times New Roman" w:cs="Times New Roman"/>
          <w:sz w:val="24"/>
          <w:szCs w:val="24"/>
        </w:rPr>
        <w:t xml:space="preserve"> объекту – 1510,7 тыс.м</w:t>
      </w:r>
      <w:r w:rsidRPr="00E920C2">
        <w:rPr>
          <w:rFonts w:ascii="Times New Roman" w:eastAsia="Calibri" w:hAnsi="Times New Roman" w:cs="Times New Roman"/>
          <w:sz w:val="24"/>
          <w:szCs w:val="24"/>
          <w:vertAlign w:val="superscript"/>
        </w:rPr>
        <w:t>3</w:t>
      </w:r>
      <w:r w:rsidRPr="00E920C2">
        <w:rPr>
          <w:rFonts w:ascii="Times New Roman" w:eastAsia="Calibri" w:hAnsi="Times New Roman" w:cs="Times New Roman"/>
          <w:sz w:val="24"/>
          <w:szCs w:val="24"/>
        </w:rPr>
        <w:t xml:space="preserve">. </w:t>
      </w:r>
      <w:r w:rsidRPr="00947034">
        <w:rPr>
          <w:rFonts w:ascii="Times New Roman" w:eastAsia="Calibri" w:hAnsi="Times New Roman" w:cs="Times New Roman"/>
          <w:sz w:val="24"/>
          <w:szCs w:val="24"/>
          <w:highlight w:val="yellow"/>
        </w:rPr>
        <w:t>В целом наблюдается эффективность от принятой системы ППД, за весь период разработки по всем объектам отмечается незначительное снижение пластового давления.</w:t>
      </w:r>
      <w:r w:rsidRPr="00E920C2">
        <w:rPr>
          <w:rFonts w:ascii="Times New Roman" w:eastAsia="Calibri" w:hAnsi="Times New Roman" w:cs="Times New Roman"/>
          <w:sz w:val="24"/>
          <w:szCs w:val="24"/>
        </w:rPr>
        <w:t xml:space="preserve"> Распределение закачиваемой воды по объектам приведено на рисунк</w:t>
      </w:r>
      <w:r w:rsidR="001F1000">
        <w:rPr>
          <w:rFonts w:ascii="Times New Roman" w:eastAsia="Calibri" w:hAnsi="Times New Roman" w:cs="Times New Roman"/>
          <w:sz w:val="24"/>
          <w:szCs w:val="24"/>
        </w:rPr>
        <w:t>ах</w:t>
      </w:r>
      <w:r w:rsidRPr="00E920C2">
        <w:rPr>
          <w:rFonts w:ascii="Times New Roman" w:eastAsia="Calibri" w:hAnsi="Times New Roman" w:cs="Times New Roman"/>
          <w:sz w:val="24"/>
          <w:szCs w:val="24"/>
        </w:rPr>
        <w:t xml:space="preserve"> 3.</w:t>
      </w:r>
      <w:r w:rsidR="001F1000">
        <w:rPr>
          <w:rFonts w:ascii="Times New Roman" w:eastAsia="Calibri" w:hAnsi="Times New Roman" w:cs="Times New Roman"/>
          <w:sz w:val="24"/>
          <w:szCs w:val="24"/>
        </w:rPr>
        <w:t>2</w:t>
      </w:r>
      <w:r w:rsidRPr="00E920C2">
        <w:rPr>
          <w:rFonts w:ascii="Times New Roman" w:eastAsia="Calibri" w:hAnsi="Times New Roman" w:cs="Times New Roman"/>
          <w:sz w:val="24"/>
          <w:szCs w:val="24"/>
        </w:rPr>
        <w:t>.</w:t>
      </w:r>
      <w:r w:rsidR="008A39E8">
        <w:rPr>
          <w:rFonts w:ascii="Times New Roman" w:eastAsia="Calibri" w:hAnsi="Times New Roman" w:cs="Times New Roman"/>
          <w:sz w:val="24"/>
          <w:szCs w:val="24"/>
        </w:rPr>
        <w:t>1.</w:t>
      </w:r>
      <w:r w:rsidR="001F1000">
        <w:rPr>
          <w:rFonts w:ascii="Times New Roman" w:eastAsia="Calibri" w:hAnsi="Times New Roman" w:cs="Times New Roman"/>
          <w:sz w:val="24"/>
          <w:szCs w:val="24"/>
        </w:rPr>
        <w:t>8-3.2.</w:t>
      </w:r>
      <w:r w:rsidR="008A39E8">
        <w:rPr>
          <w:rFonts w:ascii="Times New Roman" w:eastAsia="Calibri" w:hAnsi="Times New Roman" w:cs="Times New Roman"/>
          <w:sz w:val="24"/>
          <w:szCs w:val="24"/>
        </w:rPr>
        <w:t>1.</w:t>
      </w:r>
      <w:r w:rsidR="001F1000">
        <w:rPr>
          <w:rFonts w:ascii="Times New Roman" w:eastAsia="Calibri" w:hAnsi="Times New Roman" w:cs="Times New Roman"/>
          <w:sz w:val="24"/>
          <w:szCs w:val="24"/>
        </w:rPr>
        <w:t>11.</w:t>
      </w:r>
    </w:p>
    <w:p w14:paraId="622607DB" w14:textId="77777777" w:rsidR="00E920C2" w:rsidRDefault="00490381" w:rsidP="00EA4F11">
      <w:pPr>
        <w:widowControl w:val="0"/>
        <w:autoSpaceDE w:val="0"/>
        <w:autoSpaceDN w:val="0"/>
        <w:adjustRightInd w:val="0"/>
        <w:spacing w:after="120" w:line="240" w:lineRule="auto"/>
        <w:jc w:val="both"/>
        <w:rPr>
          <w:rFonts w:ascii="Times New Roman" w:eastAsia="Times New Roman" w:hAnsi="Times New Roman" w:cs="Times New Roman"/>
          <w:b/>
          <w:sz w:val="20"/>
          <w:szCs w:val="24"/>
          <w:lang w:eastAsia="ru-RU"/>
        </w:rPr>
      </w:pPr>
      <w:r>
        <w:rPr>
          <w:rFonts w:ascii="Times New Roman" w:eastAsia="Times New Roman" w:hAnsi="Times New Roman" w:cs="Times New Roman"/>
          <w:b/>
          <w:sz w:val="20"/>
          <w:szCs w:val="24"/>
          <w:lang w:eastAsia="ru-RU"/>
        </w:rPr>
        <w:t>Таблица 3.2.1</w:t>
      </w:r>
      <w:r w:rsidR="004872C5">
        <w:rPr>
          <w:rFonts w:ascii="Times New Roman" w:eastAsia="Times New Roman" w:hAnsi="Times New Roman" w:cs="Times New Roman"/>
          <w:b/>
          <w:sz w:val="20"/>
          <w:szCs w:val="24"/>
          <w:lang w:eastAsia="ru-RU"/>
        </w:rPr>
        <w:t>2</w:t>
      </w:r>
      <w:r>
        <w:rPr>
          <w:rFonts w:ascii="Times New Roman" w:eastAsia="Times New Roman" w:hAnsi="Times New Roman" w:cs="Times New Roman"/>
          <w:b/>
          <w:sz w:val="20"/>
          <w:szCs w:val="24"/>
          <w:lang w:eastAsia="ru-RU"/>
        </w:rPr>
        <w:t xml:space="preserve"> – Основные показатели закачки по объектам разработки</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978"/>
        <w:gridCol w:w="1275"/>
        <w:gridCol w:w="993"/>
        <w:gridCol w:w="993"/>
        <w:gridCol w:w="1239"/>
        <w:gridCol w:w="1256"/>
        <w:gridCol w:w="1189"/>
        <w:gridCol w:w="1402"/>
      </w:tblGrid>
      <w:tr w:rsidR="00EA4F11" w:rsidRPr="00EA4F11" w14:paraId="499A7827" w14:textId="77777777" w:rsidTr="000216C5">
        <w:trPr>
          <w:trHeight w:val="50"/>
        </w:trPr>
        <w:tc>
          <w:tcPr>
            <w:tcW w:w="978" w:type="dxa"/>
            <w:shd w:val="clear" w:color="auto" w:fill="auto"/>
            <w:vAlign w:val="center"/>
            <w:hideMark/>
          </w:tcPr>
          <w:p w14:paraId="68085677" w14:textId="77777777" w:rsidR="00EA4F11" w:rsidRPr="00EA4F11" w:rsidRDefault="00EA4F11" w:rsidP="00EA4F11">
            <w:pPr>
              <w:spacing w:after="0" w:line="240" w:lineRule="auto"/>
              <w:jc w:val="center"/>
              <w:rPr>
                <w:rFonts w:ascii="Times New Roman" w:eastAsia="Times New Roman" w:hAnsi="Times New Roman" w:cs="Times New Roman"/>
                <w:b/>
                <w:color w:val="000000"/>
                <w:sz w:val="20"/>
                <w:szCs w:val="20"/>
                <w:lang w:eastAsia="ru-RU"/>
              </w:rPr>
            </w:pPr>
            <w:r w:rsidRPr="00EA4F11">
              <w:rPr>
                <w:rFonts w:ascii="Times New Roman" w:eastAsia="Times New Roman" w:hAnsi="Times New Roman" w:cs="Times New Roman"/>
                <w:b/>
                <w:color w:val="000000"/>
                <w:sz w:val="20"/>
                <w:szCs w:val="20"/>
                <w:lang w:eastAsia="ru-RU"/>
              </w:rPr>
              <w:t>Объект</w:t>
            </w:r>
          </w:p>
        </w:tc>
        <w:tc>
          <w:tcPr>
            <w:tcW w:w="1275" w:type="dxa"/>
            <w:shd w:val="clear" w:color="auto" w:fill="auto"/>
            <w:vAlign w:val="center"/>
            <w:hideMark/>
          </w:tcPr>
          <w:p w14:paraId="22EA0161" w14:textId="77777777" w:rsidR="00EA4F11" w:rsidRPr="00EA4F11" w:rsidRDefault="00EA4F11" w:rsidP="00EA4F11">
            <w:pPr>
              <w:spacing w:after="0" w:line="240" w:lineRule="auto"/>
              <w:jc w:val="center"/>
              <w:rPr>
                <w:rFonts w:ascii="Times New Roman" w:eastAsia="Times New Roman" w:hAnsi="Times New Roman" w:cs="Times New Roman"/>
                <w:b/>
                <w:color w:val="000000"/>
                <w:sz w:val="20"/>
                <w:szCs w:val="20"/>
                <w:lang w:eastAsia="ru-RU"/>
              </w:rPr>
            </w:pPr>
            <w:r w:rsidRPr="00EA4F11">
              <w:rPr>
                <w:rFonts w:ascii="Times New Roman" w:eastAsia="Times New Roman" w:hAnsi="Times New Roman" w:cs="Times New Roman"/>
                <w:b/>
                <w:color w:val="000000"/>
                <w:sz w:val="20"/>
                <w:szCs w:val="20"/>
                <w:lang w:eastAsia="ru-RU"/>
              </w:rPr>
              <w:t>Год реализации ППД</w:t>
            </w:r>
          </w:p>
        </w:tc>
        <w:tc>
          <w:tcPr>
            <w:tcW w:w="993" w:type="dxa"/>
            <w:shd w:val="clear" w:color="auto" w:fill="auto"/>
            <w:vAlign w:val="center"/>
            <w:hideMark/>
          </w:tcPr>
          <w:p w14:paraId="06439A2B" w14:textId="77777777" w:rsidR="00EA4F11" w:rsidRPr="00EA4F11" w:rsidRDefault="00EA4F11" w:rsidP="00EA4F11">
            <w:pPr>
              <w:spacing w:after="0" w:line="240" w:lineRule="auto"/>
              <w:jc w:val="center"/>
              <w:rPr>
                <w:rFonts w:ascii="Times New Roman" w:eastAsia="Times New Roman" w:hAnsi="Times New Roman" w:cs="Times New Roman"/>
                <w:b/>
                <w:color w:val="000000"/>
                <w:sz w:val="20"/>
                <w:szCs w:val="20"/>
                <w:lang w:eastAsia="ru-RU"/>
              </w:rPr>
            </w:pPr>
            <w:proofErr w:type="spellStart"/>
            <w:r w:rsidRPr="00EA4F11">
              <w:rPr>
                <w:rFonts w:ascii="Times New Roman" w:eastAsia="Times New Roman" w:hAnsi="Times New Roman" w:cs="Times New Roman"/>
                <w:b/>
                <w:color w:val="000000"/>
                <w:sz w:val="20"/>
                <w:szCs w:val="20"/>
                <w:lang w:eastAsia="ru-RU"/>
              </w:rPr>
              <w:t>Накопл</w:t>
            </w:r>
            <w:proofErr w:type="spellEnd"/>
            <w:r w:rsidRPr="00EA4F11">
              <w:rPr>
                <w:rFonts w:ascii="Times New Roman" w:eastAsia="Times New Roman" w:hAnsi="Times New Roman" w:cs="Times New Roman"/>
                <w:b/>
                <w:color w:val="000000"/>
                <w:sz w:val="20"/>
                <w:szCs w:val="20"/>
                <w:lang w:eastAsia="ru-RU"/>
              </w:rPr>
              <w:t xml:space="preserve">. закачка воды, </w:t>
            </w:r>
            <w:proofErr w:type="gramStart"/>
            <w:r w:rsidRPr="00EA4F11">
              <w:rPr>
                <w:rFonts w:ascii="Times New Roman" w:eastAsia="Times New Roman" w:hAnsi="Times New Roman" w:cs="Times New Roman"/>
                <w:b/>
                <w:color w:val="000000"/>
                <w:sz w:val="20"/>
                <w:szCs w:val="20"/>
                <w:lang w:eastAsia="ru-RU"/>
              </w:rPr>
              <w:t>тыс.м</w:t>
            </w:r>
            <w:proofErr w:type="gramEnd"/>
            <w:r w:rsidRPr="00EA4F11">
              <w:rPr>
                <w:rFonts w:ascii="Times New Roman" w:eastAsia="Times New Roman" w:hAnsi="Times New Roman" w:cs="Times New Roman"/>
                <w:b/>
                <w:color w:val="000000"/>
                <w:sz w:val="20"/>
                <w:szCs w:val="20"/>
                <w:vertAlign w:val="superscript"/>
                <w:lang w:eastAsia="ru-RU"/>
              </w:rPr>
              <w:t>3</w:t>
            </w:r>
          </w:p>
        </w:tc>
        <w:tc>
          <w:tcPr>
            <w:tcW w:w="993" w:type="dxa"/>
            <w:shd w:val="clear" w:color="auto" w:fill="auto"/>
            <w:vAlign w:val="center"/>
            <w:hideMark/>
          </w:tcPr>
          <w:p w14:paraId="6A7E1260" w14:textId="77777777" w:rsidR="00EA4F11" w:rsidRPr="00EA4F11" w:rsidRDefault="00EA4F11" w:rsidP="00EA4F11">
            <w:pPr>
              <w:spacing w:after="0" w:line="240" w:lineRule="auto"/>
              <w:jc w:val="center"/>
              <w:rPr>
                <w:rFonts w:ascii="Times New Roman" w:eastAsia="Times New Roman" w:hAnsi="Times New Roman" w:cs="Times New Roman"/>
                <w:b/>
                <w:color w:val="000000"/>
                <w:sz w:val="20"/>
                <w:szCs w:val="20"/>
                <w:lang w:eastAsia="ru-RU"/>
              </w:rPr>
            </w:pPr>
            <w:proofErr w:type="spellStart"/>
            <w:r w:rsidRPr="00EA4F11">
              <w:rPr>
                <w:rFonts w:ascii="Times New Roman" w:eastAsia="Times New Roman" w:hAnsi="Times New Roman" w:cs="Times New Roman"/>
                <w:b/>
                <w:color w:val="000000"/>
                <w:sz w:val="20"/>
                <w:szCs w:val="20"/>
                <w:lang w:eastAsia="ru-RU"/>
              </w:rPr>
              <w:t>Накопл</w:t>
            </w:r>
            <w:r w:rsidRPr="001B3DB0">
              <w:rPr>
                <w:rFonts w:ascii="Times New Roman" w:eastAsia="Times New Roman" w:hAnsi="Times New Roman" w:cs="Times New Roman"/>
                <w:b/>
                <w:color w:val="000000"/>
                <w:sz w:val="20"/>
                <w:szCs w:val="20"/>
                <w:lang w:eastAsia="ru-RU"/>
              </w:rPr>
              <w:t>.</w:t>
            </w:r>
            <w:r w:rsidRPr="00EA4F11">
              <w:rPr>
                <w:rFonts w:ascii="Times New Roman" w:eastAsia="Times New Roman" w:hAnsi="Times New Roman" w:cs="Times New Roman"/>
                <w:b/>
                <w:color w:val="000000"/>
                <w:sz w:val="20"/>
                <w:szCs w:val="20"/>
                <w:lang w:eastAsia="ru-RU"/>
              </w:rPr>
              <w:t>компен</w:t>
            </w:r>
            <w:proofErr w:type="spellEnd"/>
            <w:r w:rsidRPr="001B3DB0">
              <w:rPr>
                <w:rFonts w:ascii="Times New Roman" w:eastAsia="Times New Roman" w:hAnsi="Times New Roman" w:cs="Times New Roman"/>
                <w:b/>
                <w:color w:val="000000"/>
                <w:sz w:val="20"/>
                <w:szCs w:val="20"/>
                <w:lang w:eastAsia="ru-RU"/>
              </w:rPr>
              <w:t>.</w:t>
            </w:r>
            <w:r w:rsidRPr="00EA4F11">
              <w:rPr>
                <w:rFonts w:ascii="Times New Roman" w:eastAsia="Times New Roman" w:hAnsi="Times New Roman" w:cs="Times New Roman"/>
                <w:b/>
                <w:color w:val="000000"/>
                <w:sz w:val="20"/>
                <w:szCs w:val="20"/>
                <w:lang w:eastAsia="ru-RU"/>
              </w:rPr>
              <w:t>, %</w:t>
            </w:r>
          </w:p>
        </w:tc>
        <w:tc>
          <w:tcPr>
            <w:tcW w:w="1239" w:type="dxa"/>
            <w:shd w:val="clear" w:color="auto" w:fill="auto"/>
            <w:vAlign w:val="center"/>
            <w:hideMark/>
          </w:tcPr>
          <w:p w14:paraId="0193D3E8" w14:textId="77777777" w:rsidR="00EA4F11" w:rsidRPr="00EA4F11" w:rsidRDefault="00EA4F11" w:rsidP="00EA4F11">
            <w:pPr>
              <w:spacing w:after="0" w:line="240" w:lineRule="auto"/>
              <w:jc w:val="center"/>
              <w:rPr>
                <w:rFonts w:ascii="Times New Roman" w:eastAsia="Times New Roman" w:hAnsi="Times New Roman" w:cs="Times New Roman"/>
                <w:b/>
                <w:color w:val="000000"/>
                <w:sz w:val="20"/>
                <w:szCs w:val="20"/>
                <w:lang w:eastAsia="ru-RU"/>
              </w:rPr>
            </w:pPr>
            <w:r w:rsidRPr="00EA4F11">
              <w:rPr>
                <w:rFonts w:ascii="Times New Roman" w:eastAsia="Times New Roman" w:hAnsi="Times New Roman" w:cs="Times New Roman"/>
                <w:b/>
                <w:color w:val="000000"/>
                <w:sz w:val="20"/>
                <w:szCs w:val="20"/>
                <w:lang w:eastAsia="ru-RU"/>
              </w:rPr>
              <w:t>Тек</w:t>
            </w:r>
            <w:r w:rsidRPr="001B3DB0">
              <w:rPr>
                <w:rFonts w:ascii="Times New Roman" w:eastAsia="Times New Roman" w:hAnsi="Times New Roman" w:cs="Times New Roman"/>
                <w:b/>
                <w:color w:val="000000"/>
                <w:sz w:val="20"/>
                <w:szCs w:val="20"/>
                <w:lang w:eastAsia="ru-RU"/>
              </w:rPr>
              <w:t>.</w:t>
            </w:r>
            <w:r w:rsidRPr="00EA4F11">
              <w:rPr>
                <w:rFonts w:ascii="Times New Roman" w:eastAsia="Times New Roman" w:hAnsi="Times New Roman" w:cs="Times New Roman"/>
                <w:b/>
                <w:color w:val="000000"/>
                <w:sz w:val="20"/>
                <w:szCs w:val="20"/>
                <w:lang w:eastAsia="ru-RU"/>
              </w:rPr>
              <w:t xml:space="preserve"> </w:t>
            </w:r>
            <w:proofErr w:type="spellStart"/>
            <w:r w:rsidRPr="001B3DB0">
              <w:rPr>
                <w:rFonts w:ascii="Times New Roman" w:eastAsia="Times New Roman" w:hAnsi="Times New Roman" w:cs="Times New Roman"/>
                <w:b/>
                <w:color w:val="000000"/>
                <w:sz w:val="20"/>
                <w:szCs w:val="20"/>
                <w:lang w:eastAsia="ru-RU"/>
              </w:rPr>
              <w:t>к</w:t>
            </w:r>
            <w:r w:rsidRPr="00EA4F11">
              <w:rPr>
                <w:rFonts w:ascii="Times New Roman" w:eastAsia="Times New Roman" w:hAnsi="Times New Roman" w:cs="Times New Roman"/>
                <w:b/>
                <w:color w:val="000000"/>
                <w:sz w:val="20"/>
                <w:szCs w:val="20"/>
                <w:lang w:eastAsia="ru-RU"/>
              </w:rPr>
              <w:t>омпен</w:t>
            </w:r>
            <w:proofErr w:type="spellEnd"/>
            <w:r w:rsidRPr="001B3DB0">
              <w:rPr>
                <w:rFonts w:ascii="Times New Roman" w:eastAsia="Times New Roman" w:hAnsi="Times New Roman" w:cs="Times New Roman"/>
                <w:b/>
                <w:color w:val="000000"/>
                <w:sz w:val="20"/>
                <w:szCs w:val="20"/>
                <w:lang w:eastAsia="ru-RU"/>
              </w:rPr>
              <w:t>.</w:t>
            </w:r>
            <w:r w:rsidRPr="00EA4F11">
              <w:rPr>
                <w:rFonts w:ascii="Times New Roman" w:eastAsia="Times New Roman" w:hAnsi="Times New Roman" w:cs="Times New Roman"/>
                <w:b/>
                <w:color w:val="000000"/>
                <w:sz w:val="20"/>
                <w:szCs w:val="20"/>
                <w:lang w:eastAsia="ru-RU"/>
              </w:rPr>
              <w:t>, %</w:t>
            </w:r>
          </w:p>
        </w:tc>
        <w:tc>
          <w:tcPr>
            <w:tcW w:w="1256" w:type="dxa"/>
            <w:shd w:val="clear" w:color="auto" w:fill="auto"/>
            <w:vAlign w:val="center"/>
            <w:hideMark/>
          </w:tcPr>
          <w:p w14:paraId="1F351565" w14:textId="77777777" w:rsidR="00EA4F11" w:rsidRPr="00EA4F11" w:rsidRDefault="00EA4F11" w:rsidP="00EA4F11">
            <w:pPr>
              <w:spacing w:after="0" w:line="240" w:lineRule="auto"/>
              <w:jc w:val="center"/>
              <w:rPr>
                <w:rFonts w:ascii="Times New Roman" w:eastAsia="Times New Roman" w:hAnsi="Times New Roman" w:cs="Times New Roman"/>
                <w:b/>
                <w:color w:val="000000"/>
                <w:sz w:val="20"/>
                <w:szCs w:val="20"/>
                <w:lang w:eastAsia="ru-RU"/>
              </w:rPr>
            </w:pPr>
            <w:r w:rsidRPr="00EA4F11">
              <w:rPr>
                <w:rFonts w:ascii="Times New Roman" w:eastAsia="Times New Roman" w:hAnsi="Times New Roman" w:cs="Times New Roman"/>
                <w:b/>
                <w:color w:val="000000"/>
                <w:sz w:val="20"/>
                <w:szCs w:val="20"/>
                <w:lang w:eastAsia="ru-RU"/>
              </w:rPr>
              <w:t>Ср</w:t>
            </w:r>
            <w:r w:rsidRPr="001B3DB0">
              <w:rPr>
                <w:rFonts w:ascii="Times New Roman" w:eastAsia="Times New Roman" w:hAnsi="Times New Roman" w:cs="Times New Roman"/>
                <w:b/>
                <w:color w:val="000000"/>
                <w:sz w:val="20"/>
                <w:szCs w:val="20"/>
                <w:lang w:eastAsia="ru-RU"/>
              </w:rPr>
              <w:t>.</w:t>
            </w:r>
            <w:r w:rsidRPr="00EA4F11">
              <w:rPr>
                <w:rFonts w:ascii="Times New Roman" w:eastAsia="Times New Roman" w:hAnsi="Times New Roman" w:cs="Times New Roman"/>
                <w:b/>
                <w:color w:val="000000"/>
                <w:sz w:val="20"/>
                <w:szCs w:val="20"/>
                <w:lang w:eastAsia="ru-RU"/>
              </w:rPr>
              <w:t xml:space="preserve"> прием</w:t>
            </w:r>
            <w:r w:rsidRPr="001B3DB0">
              <w:rPr>
                <w:rFonts w:ascii="Times New Roman" w:eastAsia="Times New Roman" w:hAnsi="Times New Roman" w:cs="Times New Roman"/>
                <w:b/>
                <w:color w:val="000000"/>
                <w:sz w:val="20"/>
                <w:szCs w:val="20"/>
                <w:lang w:eastAsia="ru-RU"/>
              </w:rPr>
              <w:t>ист.</w:t>
            </w:r>
            <w:r w:rsidRPr="00EA4F11">
              <w:rPr>
                <w:rFonts w:ascii="Times New Roman" w:eastAsia="Times New Roman" w:hAnsi="Times New Roman" w:cs="Times New Roman"/>
                <w:b/>
                <w:color w:val="000000"/>
                <w:sz w:val="20"/>
                <w:szCs w:val="20"/>
                <w:lang w:eastAsia="ru-RU"/>
              </w:rPr>
              <w:t xml:space="preserve"> </w:t>
            </w:r>
            <w:proofErr w:type="spellStart"/>
            <w:r w:rsidRPr="001B3DB0">
              <w:rPr>
                <w:rFonts w:ascii="Times New Roman" w:eastAsia="Times New Roman" w:hAnsi="Times New Roman" w:cs="Times New Roman"/>
                <w:b/>
                <w:color w:val="000000"/>
                <w:sz w:val="20"/>
                <w:szCs w:val="20"/>
                <w:lang w:eastAsia="ru-RU"/>
              </w:rPr>
              <w:t>с</w:t>
            </w:r>
            <w:r w:rsidRPr="00EA4F11">
              <w:rPr>
                <w:rFonts w:ascii="Times New Roman" w:eastAsia="Times New Roman" w:hAnsi="Times New Roman" w:cs="Times New Roman"/>
                <w:b/>
                <w:color w:val="000000"/>
                <w:sz w:val="20"/>
                <w:szCs w:val="20"/>
                <w:lang w:eastAsia="ru-RU"/>
              </w:rPr>
              <w:t>кв</w:t>
            </w:r>
            <w:proofErr w:type="spellEnd"/>
            <w:r w:rsidRPr="001B3DB0">
              <w:rPr>
                <w:rFonts w:ascii="Times New Roman" w:eastAsia="Times New Roman" w:hAnsi="Times New Roman" w:cs="Times New Roman"/>
                <w:b/>
                <w:color w:val="000000"/>
                <w:sz w:val="20"/>
                <w:szCs w:val="20"/>
                <w:lang w:eastAsia="ru-RU"/>
              </w:rPr>
              <w:t>., м</w:t>
            </w:r>
            <w:r w:rsidRPr="001B3DB0">
              <w:rPr>
                <w:rFonts w:ascii="Times New Roman" w:eastAsia="Times New Roman" w:hAnsi="Times New Roman" w:cs="Times New Roman"/>
                <w:b/>
                <w:color w:val="000000"/>
                <w:sz w:val="20"/>
                <w:szCs w:val="20"/>
                <w:vertAlign w:val="superscript"/>
                <w:lang w:eastAsia="ru-RU"/>
              </w:rPr>
              <w:t>3</w:t>
            </w:r>
            <w:r w:rsidRPr="001B3DB0">
              <w:rPr>
                <w:rFonts w:ascii="Times New Roman" w:eastAsia="Times New Roman" w:hAnsi="Times New Roman" w:cs="Times New Roman"/>
                <w:b/>
                <w:color w:val="000000"/>
                <w:sz w:val="20"/>
                <w:szCs w:val="20"/>
                <w:lang w:eastAsia="ru-RU"/>
              </w:rPr>
              <w:t>/</w:t>
            </w:r>
            <w:proofErr w:type="spellStart"/>
            <w:r w:rsidRPr="001B3DB0">
              <w:rPr>
                <w:rFonts w:ascii="Times New Roman" w:eastAsia="Times New Roman" w:hAnsi="Times New Roman" w:cs="Times New Roman"/>
                <w:b/>
                <w:color w:val="000000"/>
                <w:sz w:val="20"/>
                <w:szCs w:val="20"/>
                <w:lang w:eastAsia="ru-RU"/>
              </w:rPr>
              <w:t>сут</w:t>
            </w:r>
            <w:proofErr w:type="spellEnd"/>
          </w:p>
        </w:tc>
        <w:tc>
          <w:tcPr>
            <w:tcW w:w="1189" w:type="dxa"/>
            <w:shd w:val="clear" w:color="auto" w:fill="auto"/>
            <w:vAlign w:val="center"/>
            <w:hideMark/>
          </w:tcPr>
          <w:p w14:paraId="52827A51" w14:textId="77777777" w:rsidR="00EA4F11" w:rsidRPr="00EA4F11" w:rsidRDefault="00EA4F11" w:rsidP="00EA4F11">
            <w:pPr>
              <w:spacing w:after="0" w:line="240" w:lineRule="auto"/>
              <w:jc w:val="center"/>
              <w:rPr>
                <w:rFonts w:ascii="Times New Roman" w:eastAsia="Times New Roman" w:hAnsi="Times New Roman" w:cs="Times New Roman"/>
                <w:b/>
                <w:color w:val="000000"/>
                <w:sz w:val="20"/>
                <w:szCs w:val="20"/>
                <w:lang w:eastAsia="ru-RU"/>
              </w:rPr>
            </w:pPr>
            <w:r w:rsidRPr="00EA4F11">
              <w:rPr>
                <w:rFonts w:ascii="Times New Roman" w:eastAsia="Times New Roman" w:hAnsi="Times New Roman" w:cs="Times New Roman"/>
                <w:b/>
                <w:color w:val="000000"/>
                <w:sz w:val="20"/>
                <w:szCs w:val="20"/>
                <w:lang w:eastAsia="ru-RU"/>
              </w:rPr>
              <w:t>Кол</w:t>
            </w:r>
            <w:r w:rsidRPr="001B3DB0">
              <w:rPr>
                <w:rFonts w:ascii="Times New Roman" w:eastAsia="Times New Roman" w:hAnsi="Times New Roman" w:cs="Times New Roman"/>
                <w:b/>
                <w:color w:val="000000"/>
                <w:sz w:val="20"/>
                <w:szCs w:val="20"/>
                <w:lang w:eastAsia="ru-RU"/>
              </w:rPr>
              <w:t>-</w:t>
            </w:r>
            <w:r w:rsidRPr="00EA4F11">
              <w:rPr>
                <w:rFonts w:ascii="Times New Roman" w:eastAsia="Times New Roman" w:hAnsi="Times New Roman" w:cs="Times New Roman"/>
                <w:b/>
                <w:color w:val="000000"/>
                <w:sz w:val="20"/>
                <w:szCs w:val="20"/>
                <w:lang w:eastAsia="ru-RU"/>
              </w:rPr>
              <w:t>во действ</w:t>
            </w:r>
            <w:r w:rsidRPr="001B3DB0">
              <w:rPr>
                <w:rFonts w:ascii="Times New Roman" w:eastAsia="Times New Roman" w:hAnsi="Times New Roman" w:cs="Times New Roman"/>
                <w:b/>
                <w:color w:val="000000"/>
                <w:sz w:val="20"/>
                <w:szCs w:val="20"/>
                <w:lang w:eastAsia="ru-RU"/>
              </w:rPr>
              <w:t>.</w:t>
            </w:r>
            <w:r w:rsidRPr="00EA4F11">
              <w:rPr>
                <w:rFonts w:ascii="Times New Roman" w:eastAsia="Times New Roman" w:hAnsi="Times New Roman" w:cs="Times New Roman"/>
                <w:b/>
                <w:color w:val="000000"/>
                <w:sz w:val="20"/>
                <w:szCs w:val="20"/>
                <w:lang w:eastAsia="ru-RU"/>
              </w:rPr>
              <w:t xml:space="preserve"> </w:t>
            </w:r>
            <w:proofErr w:type="spellStart"/>
            <w:r w:rsidRPr="001B3DB0">
              <w:rPr>
                <w:rFonts w:ascii="Times New Roman" w:eastAsia="Times New Roman" w:hAnsi="Times New Roman" w:cs="Times New Roman"/>
                <w:b/>
                <w:color w:val="000000"/>
                <w:sz w:val="20"/>
                <w:szCs w:val="20"/>
                <w:lang w:eastAsia="ru-RU"/>
              </w:rPr>
              <w:t>н</w:t>
            </w:r>
            <w:r w:rsidRPr="00EA4F11">
              <w:rPr>
                <w:rFonts w:ascii="Times New Roman" w:eastAsia="Times New Roman" w:hAnsi="Times New Roman" w:cs="Times New Roman"/>
                <w:b/>
                <w:color w:val="000000"/>
                <w:sz w:val="20"/>
                <w:szCs w:val="20"/>
                <w:lang w:eastAsia="ru-RU"/>
              </w:rPr>
              <w:t>агн</w:t>
            </w:r>
            <w:proofErr w:type="spellEnd"/>
            <w:r w:rsidRPr="001B3DB0">
              <w:rPr>
                <w:rFonts w:ascii="Times New Roman" w:eastAsia="Times New Roman" w:hAnsi="Times New Roman" w:cs="Times New Roman"/>
                <w:b/>
                <w:color w:val="000000"/>
                <w:sz w:val="20"/>
                <w:szCs w:val="20"/>
                <w:lang w:eastAsia="ru-RU"/>
              </w:rPr>
              <w:t>.</w:t>
            </w:r>
            <w:r w:rsidRPr="00EA4F11">
              <w:rPr>
                <w:rFonts w:ascii="Times New Roman" w:eastAsia="Times New Roman" w:hAnsi="Times New Roman" w:cs="Times New Roman"/>
                <w:b/>
                <w:color w:val="000000"/>
                <w:sz w:val="20"/>
                <w:szCs w:val="20"/>
                <w:lang w:eastAsia="ru-RU"/>
              </w:rPr>
              <w:t xml:space="preserve"> </w:t>
            </w:r>
            <w:proofErr w:type="spellStart"/>
            <w:r w:rsidRPr="001B3DB0">
              <w:rPr>
                <w:rFonts w:ascii="Times New Roman" w:eastAsia="Times New Roman" w:hAnsi="Times New Roman" w:cs="Times New Roman"/>
                <w:b/>
                <w:color w:val="000000"/>
                <w:sz w:val="20"/>
                <w:szCs w:val="20"/>
                <w:lang w:eastAsia="ru-RU"/>
              </w:rPr>
              <w:t>с</w:t>
            </w:r>
            <w:r w:rsidRPr="00EA4F11">
              <w:rPr>
                <w:rFonts w:ascii="Times New Roman" w:eastAsia="Times New Roman" w:hAnsi="Times New Roman" w:cs="Times New Roman"/>
                <w:b/>
                <w:color w:val="000000"/>
                <w:sz w:val="20"/>
                <w:szCs w:val="20"/>
                <w:lang w:eastAsia="ru-RU"/>
              </w:rPr>
              <w:t>кв</w:t>
            </w:r>
            <w:proofErr w:type="spellEnd"/>
            <w:r w:rsidRPr="001B3DB0">
              <w:rPr>
                <w:rFonts w:ascii="Times New Roman" w:eastAsia="Times New Roman" w:hAnsi="Times New Roman" w:cs="Times New Roman"/>
                <w:b/>
                <w:color w:val="000000"/>
                <w:sz w:val="20"/>
                <w:szCs w:val="20"/>
                <w:lang w:eastAsia="ru-RU"/>
              </w:rPr>
              <w:t>., ед.</w:t>
            </w:r>
          </w:p>
        </w:tc>
        <w:tc>
          <w:tcPr>
            <w:tcW w:w="1402" w:type="dxa"/>
            <w:shd w:val="clear" w:color="auto" w:fill="auto"/>
            <w:vAlign w:val="center"/>
            <w:hideMark/>
          </w:tcPr>
          <w:p w14:paraId="729B445C" w14:textId="77777777" w:rsidR="00EA4F11" w:rsidRPr="00EA4F11" w:rsidRDefault="00EA4F11" w:rsidP="00EA4F11">
            <w:pPr>
              <w:spacing w:after="0" w:line="240" w:lineRule="auto"/>
              <w:jc w:val="center"/>
              <w:rPr>
                <w:rFonts w:ascii="Times New Roman" w:eastAsia="Times New Roman" w:hAnsi="Times New Roman" w:cs="Times New Roman"/>
                <w:b/>
                <w:color w:val="000000"/>
                <w:sz w:val="20"/>
                <w:szCs w:val="20"/>
                <w:lang w:eastAsia="ru-RU"/>
              </w:rPr>
            </w:pPr>
            <w:proofErr w:type="spellStart"/>
            <w:r w:rsidRPr="00EA4F11">
              <w:rPr>
                <w:rFonts w:ascii="Times New Roman" w:eastAsia="Times New Roman" w:hAnsi="Times New Roman" w:cs="Times New Roman"/>
                <w:b/>
                <w:color w:val="000000"/>
                <w:sz w:val="20"/>
                <w:szCs w:val="20"/>
                <w:lang w:eastAsia="ru-RU"/>
              </w:rPr>
              <w:t>Соотноше</w:t>
            </w:r>
            <w:r w:rsidR="001B3DB0">
              <w:rPr>
                <w:rFonts w:ascii="Times New Roman" w:eastAsia="Times New Roman" w:hAnsi="Times New Roman" w:cs="Times New Roman"/>
                <w:b/>
                <w:color w:val="000000"/>
                <w:sz w:val="20"/>
                <w:szCs w:val="20"/>
                <w:lang w:eastAsia="ru-RU"/>
              </w:rPr>
              <w:t>-</w:t>
            </w:r>
            <w:r w:rsidRPr="00EA4F11">
              <w:rPr>
                <w:rFonts w:ascii="Times New Roman" w:eastAsia="Times New Roman" w:hAnsi="Times New Roman" w:cs="Times New Roman"/>
                <w:b/>
                <w:color w:val="000000"/>
                <w:sz w:val="20"/>
                <w:szCs w:val="20"/>
                <w:lang w:eastAsia="ru-RU"/>
              </w:rPr>
              <w:t>ние</w:t>
            </w:r>
            <w:proofErr w:type="spellEnd"/>
            <w:r w:rsidRPr="00EA4F11">
              <w:rPr>
                <w:rFonts w:ascii="Times New Roman" w:eastAsia="Times New Roman" w:hAnsi="Times New Roman" w:cs="Times New Roman"/>
                <w:b/>
                <w:color w:val="000000"/>
                <w:sz w:val="20"/>
                <w:szCs w:val="20"/>
                <w:lang w:eastAsia="ru-RU"/>
              </w:rPr>
              <w:t xml:space="preserve"> доб</w:t>
            </w:r>
            <w:r w:rsidRPr="001B3DB0">
              <w:rPr>
                <w:rFonts w:ascii="Times New Roman" w:eastAsia="Times New Roman" w:hAnsi="Times New Roman" w:cs="Times New Roman"/>
                <w:b/>
                <w:color w:val="000000"/>
                <w:sz w:val="20"/>
                <w:szCs w:val="20"/>
                <w:lang w:eastAsia="ru-RU"/>
              </w:rPr>
              <w:t>.</w:t>
            </w:r>
            <w:r w:rsidRPr="00EA4F11">
              <w:rPr>
                <w:rFonts w:ascii="Times New Roman" w:eastAsia="Times New Roman" w:hAnsi="Times New Roman" w:cs="Times New Roman"/>
                <w:b/>
                <w:color w:val="000000"/>
                <w:sz w:val="20"/>
                <w:szCs w:val="20"/>
                <w:lang w:eastAsia="ru-RU"/>
              </w:rPr>
              <w:t xml:space="preserve"> и </w:t>
            </w:r>
            <w:proofErr w:type="spellStart"/>
            <w:r w:rsidRPr="00EA4F11">
              <w:rPr>
                <w:rFonts w:ascii="Times New Roman" w:eastAsia="Times New Roman" w:hAnsi="Times New Roman" w:cs="Times New Roman"/>
                <w:b/>
                <w:color w:val="000000"/>
                <w:sz w:val="20"/>
                <w:szCs w:val="20"/>
                <w:lang w:eastAsia="ru-RU"/>
              </w:rPr>
              <w:t>нагн</w:t>
            </w:r>
            <w:proofErr w:type="spellEnd"/>
            <w:r w:rsidRPr="001B3DB0">
              <w:rPr>
                <w:rFonts w:ascii="Times New Roman" w:eastAsia="Times New Roman" w:hAnsi="Times New Roman" w:cs="Times New Roman"/>
                <w:b/>
                <w:color w:val="000000"/>
                <w:sz w:val="20"/>
                <w:szCs w:val="20"/>
                <w:lang w:eastAsia="ru-RU"/>
              </w:rPr>
              <w:t>.</w:t>
            </w:r>
            <w:r w:rsidRPr="00EA4F11">
              <w:rPr>
                <w:rFonts w:ascii="Times New Roman" w:eastAsia="Times New Roman" w:hAnsi="Times New Roman" w:cs="Times New Roman"/>
                <w:b/>
                <w:color w:val="000000"/>
                <w:sz w:val="20"/>
                <w:szCs w:val="20"/>
                <w:lang w:eastAsia="ru-RU"/>
              </w:rPr>
              <w:t xml:space="preserve"> </w:t>
            </w:r>
            <w:proofErr w:type="spellStart"/>
            <w:r w:rsidRPr="00EA4F11">
              <w:rPr>
                <w:rFonts w:ascii="Times New Roman" w:eastAsia="Times New Roman" w:hAnsi="Times New Roman" w:cs="Times New Roman"/>
                <w:b/>
                <w:color w:val="000000"/>
                <w:sz w:val="20"/>
                <w:szCs w:val="20"/>
                <w:lang w:eastAsia="ru-RU"/>
              </w:rPr>
              <w:t>скв</w:t>
            </w:r>
            <w:proofErr w:type="spellEnd"/>
            <w:r w:rsidRPr="001B3DB0">
              <w:rPr>
                <w:rFonts w:ascii="Times New Roman" w:eastAsia="Times New Roman" w:hAnsi="Times New Roman" w:cs="Times New Roman"/>
                <w:b/>
                <w:color w:val="000000"/>
                <w:sz w:val="20"/>
                <w:szCs w:val="20"/>
                <w:lang w:eastAsia="ru-RU"/>
              </w:rPr>
              <w:t>.</w:t>
            </w:r>
          </w:p>
        </w:tc>
      </w:tr>
      <w:tr w:rsidR="00EA4F11" w:rsidRPr="00EA4F11" w14:paraId="0E1128B2" w14:textId="77777777" w:rsidTr="000216C5">
        <w:trPr>
          <w:trHeight w:val="70"/>
        </w:trPr>
        <w:tc>
          <w:tcPr>
            <w:tcW w:w="978" w:type="dxa"/>
            <w:shd w:val="clear" w:color="auto" w:fill="auto"/>
            <w:noWrap/>
            <w:vAlign w:val="center"/>
            <w:hideMark/>
          </w:tcPr>
          <w:p w14:paraId="46005E63"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I</w:t>
            </w:r>
          </w:p>
        </w:tc>
        <w:tc>
          <w:tcPr>
            <w:tcW w:w="1275" w:type="dxa"/>
            <w:shd w:val="clear" w:color="auto" w:fill="auto"/>
            <w:noWrap/>
            <w:vAlign w:val="center"/>
            <w:hideMark/>
          </w:tcPr>
          <w:p w14:paraId="1731DD39"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1991</w:t>
            </w:r>
          </w:p>
        </w:tc>
        <w:tc>
          <w:tcPr>
            <w:tcW w:w="993" w:type="dxa"/>
            <w:shd w:val="clear" w:color="auto" w:fill="auto"/>
            <w:noWrap/>
            <w:vAlign w:val="center"/>
            <w:hideMark/>
          </w:tcPr>
          <w:p w14:paraId="6F00A4B4"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1804,6</w:t>
            </w:r>
          </w:p>
        </w:tc>
        <w:tc>
          <w:tcPr>
            <w:tcW w:w="993" w:type="dxa"/>
            <w:shd w:val="clear" w:color="auto" w:fill="auto"/>
            <w:noWrap/>
            <w:vAlign w:val="center"/>
            <w:hideMark/>
          </w:tcPr>
          <w:p w14:paraId="06BB74CC"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92,5</w:t>
            </w:r>
          </w:p>
        </w:tc>
        <w:tc>
          <w:tcPr>
            <w:tcW w:w="1239" w:type="dxa"/>
            <w:shd w:val="clear" w:color="auto" w:fill="auto"/>
            <w:noWrap/>
            <w:vAlign w:val="center"/>
            <w:hideMark/>
          </w:tcPr>
          <w:p w14:paraId="607C5CB2"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30,8</w:t>
            </w:r>
          </w:p>
        </w:tc>
        <w:tc>
          <w:tcPr>
            <w:tcW w:w="1256" w:type="dxa"/>
            <w:shd w:val="clear" w:color="auto" w:fill="auto"/>
            <w:noWrap/>
            <w:vAlign w:val="center"/>
            <w:hideMark/>
          </w:tcPr>
          <w:p w14:paraId="1DFD0769"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33,3</w:t>
            </w:r>
          </w:p>
        </w:tc>
        <w:tc>
          <w:tcPr>
            <w:tcW w:w="1189" w:type="dxa"/>
            <w:shd w:val="clear" w:color="auto" w:fill="auto"/>
            <w:noWrap/>
            <w:vAlign w:val="center"/>
            <w:hideMark/>
          </w:tcPr>
          <w:p w14:paraId="0F120C75"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5</w:t>
            </w:r>
          </w:p>
        </w:tc>
        <w:tc>
          <w:tcPr>
            <w:tcW w:w="1402" w:type="dxa"/>
            <w:shd w:val="clear" w:color="auto" w:fill="auto"/>
            <w:noWrap/>
            <w:vAlign w:val="center"/>
            <w:hideMark/>
          </w:tcPr>
          <w:p w14:paraId="427498A7"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 </w:t>
            </w:r>
            <w:r w:rsidR="001B3DB0">
              <w:rPr>
                <w:rFonts w:ascii="Times New Roman" w:eastAsia="Times New Roman" w:hAnsi="Times New Roman" w:cs="Times New Roman"/>
                <w:color w:val="000000"/>
                <w:sz w:val="20"/>
                <w:szCs w:val="20"/>
                <w:lang w:eastAsia="ru-RU"/>
              </w:rPr>
              <w:t>3/1</w:t>
            </w:r>
          </w:p>
        </w:tc>
      </w:tr>
      <w:tr w:rsidR="00EA4F11" w:rsidRPr="00EA4F11" w14:paraId="558F02D7" w14:textId="77777777" w:rsidTr="000216C5">
        <w:trPr>
          <w:trHeight w:val="70"/>
        </w:trPr>
        <w:tc>
          <w:tcPr>
            <w:tcW w:w="978" w:type="dxa"/>
            <w:shd w:val="clear" w:color="auto" w:fill="auto"/>
            <w:noWrap/>
            <w:vAlign w:val="center"/>
            <w:hideMark/>
          </w:tcPr>
          <w:p w14:paraId="4352E8F7"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II</w:t>
            </w:r>
          </w:p>
        </w:tc>
        <w:tc>
          <w:tcPr>
            <w:tcW w:w="1275" w:type="dxa"/>
            <w:shd w:val="clear" w:color="auto" w:fill="auto"/>
            <w:noWrap/>
            <w:vAlign w:val="center"/>
            <w:hideMark/>
          </w:tcPr>
          <w:p w14:paraId="5EC01D53"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1995</w:t>
            </w:r>
          </w:p>
        </w:tc>
        <w:tc>
          <w:tcPr>
            <w:tcW w:w="993" w:type="dxa"/>
            <w:shd w:val="clear" w:color="auto" w:fill="auto"/>
            <w:noWrap/>
            <w:vAlign w:val="center"/>
            <w:hideMark/>
          </w:tcPr>
          <w:p w14:paraId="0B31F1F1"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2012,9</w:t>
            </w:r>
          </w:p>
        </w:tc>
        <w:tc>
          <w:tcPr>
            <w:tcW w:w="993" w:type="dxa"/>
            <w:shd w:val="clear" w:color="auto" w:fill="auto"/>
            <w:noWrap/>
            <w:vAlign w:val="center"/>
            <w:hideMark/>
          </w:tcPr>
          <w:p w14:paraId="161B5689"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86,5</w:t>
            </w:r>
          </w:p>
        </w:tc>
        <w:tc>
          <w:tcPr>
            <w:tcW w:w="1239" w:type="dxa"/>
            <w:shd w:val="clear" w:color="auto" w:fill="auto"/>
            <w:noWrap/>
            <w:vAlign w:val="center"/>
            <w:hideMark/>
          </w:tcPr>
          <w:p w14:paraId="31D39126"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78,7</w:t>
            </w:r>
          </w:p>
        </w:tc>
        <w:tc>
          <w:tcPr>
            <w:tcW w:w="1256" w:type="dxa"/>
            <w:shd w:val="clear" w:color="auto" w:fill="auto"/>
            <w:noWrap/>
            <w:vAlign w:val="center"/>
            <w:hideMark/>
          </w:tcPr>
          <w:p w14:paraId="1C742E4E"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75,2</w:t>
            </w:r>
          </w:p>
        </w:tc>
        <w:tc>
          <w:tcPr>
            <w:tcW w:w="1189" w:type="dxa"/>
            <w:shd w:val="clear" w:color="auto" w:fill="auto"/>
            <w:noWrap/>
            <w:vAlign w:val="center"/>
            <w:hideMark/>
          </w:tcPr>
          <w:p w14:paraId="30213576"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5</w:t>
            </w:r>
          </w:p>
        </w:tc>
        <w:tc>
          <w:tcPr>
            <w:tcW w:w="1402" w:type="dxa"/>
            <w:shd w:val="clear" w:color="auto" w:fill="auto"/>
            <w:noWrap/>
            <w:vAlign w:val="center"/>
            <w:hideMark/>
          </w:tcPr>
          <w:p w14:paraId="050CC284"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 </w:t>
            </w:r>
            <w:r w:rsidR="001B3DB0">
              <w:rPr>
                <w:rFonts w:ascii="Times New Roman" w:eastAsia="Times New Roman" w:hAnsi="Times New Roman" w:cs="Times New Roman"/>
                <w:color w:val="000000"/>
                <w:sz w:val="20"/>
                <w:szCs w:val="20"/>
                <w:lang w:eastAsia="ru-RU"/>
              </w:rPr>
              <w:t>3/1</w:t>
            </w:r>
          </w:p>
        </w:tc>
      </w:tr>
      <w:tr w:rsidR="00EA4F11" w:rsidRPr="00EA4F11" w14:paraId="3123628B" w14:textId="77777777" w:rsidTr="000216C5">
        <w:trPr>
          <w:trHeight w:val="70"/>
        </w:trPr>
        <w:tc>
          <w:tcPr>
            <w:tcW w:w="978" w:type="dxa"/>
            <w:shd w:val="clear" w:color="auto" w:fill="auto"/>
            <w:noWrap/>
            <w:vAlign w:val="center"/>
            <w:hideMark/>
          </w:tcPr>
          <w:p w14:paraId="6A6CD77B"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III</w:t>
            </w:r>
          </w:p>
        </w:tc>
        <w:tc>
          <w:tcPr>
            <w:tcW w:w="1275" w:type="dxa"/>
            <w:shd w:val="clear" w:color="auto" w:fill="auto"/>
            <w:noWrap/>
            <w:vAlign w:val="center"/>
            <w:hideMark/>
          </w:tcPr>
          <w:p w14:paraId="6C9380AB"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1990</w:t>
            </w:r>
          </w:p>
        </w:tc>
        <w:tc>
          <w:tcPr>
            <w:tcW w:w="993" w:type="dxa"/>
            <w:shd w:val="clear" w:color="auto" w:fill="auto"/>
            <w:noWrap/>
            <w:vAlign w:val="center"/>
            <w:hideMark/>
          </w:tcPr>
          <w:p w14:paraId="71BC0B0B"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1825,4</w:t>
            </w:r>
          </w:p>
        </w:tc>
        <w:tc>
          <w:tcPr>
            <w:tcW w:w="993" w:type="dxa"/>
            <w:shd w:val="clear" w:color="auto" w:fill="auto"/>
            <w:noWrap/>
            <w:vAlign w:val="center"/>
            <w:hideMark/>
          </w:tcPr>
          <w:p w14:paraId="560086A0"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1825,4</w:t>
            </w:r>
          </w:p>
        </w:tc>
        <w:tc>
          <w:tcPr>
            <w:tcW w:w="1239" w:type="dxa"/>
            <w:shd w:val="clear" w:color="auto" w:fill="auto"/>
            <w:noWrap/>
            <w:vAlign w:val="center"/>
            <w:hideMark/>
          </w:tcPr>
          <w:p w14:paraId="6D399C09"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76,9</w:t>
            </w:r>
          </w:p>
        </w:tc>
        <w:tc>
          <w:tcPr>
            <w:tcW w:w="1256" w:type="dxa"/>
            <w:shd w:val="clear" w:color="auto" w:fill="auto"/>
            <w:noWrap/>
            <w:vAlign w:val="center"/>
            <w:hideMark/>
          </w:tcPr>
          <w:p w14:paraId="56240565"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141,6</w:t>
            </w:r>
          </w:p>
        </w:tc>
        <w:tc>
          <w:tcPr>
            <w:tcW w:w="1189" w:type="dxa"/>
            <w:shd w:val="clear" w:color="auto" w:fill="auto"/>
            <w:noWrap/>
            <w:vAlign w:val="center"/>
            <w:hideMark/>
          </w:tcPr>
          <w:p w14:paraId="3EEFE4E9"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3</w:t>
            </w:r>
          </w:p>
        </w:tc>
        <w:tc>
          <w:tcPr>
            <w:tcW w:w="1402" w:type="dxa"/>
            <w:shd w:val="clear" w:color="auto" w:fill="auto"/>
            <w:noWrap/>
            <w:vAlign w:val="center"/>
            <w:hideMark/>
          </w:tcPr>
          <w:p w14:paraId="142D83BB"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 </w:t>
            </w:r>
            <w:r w:rsidR="001B3DB0">
              <w:rPr>
                <w:rFonts w:ascii="Times New Roman" w:eastAsia="Times New Roman" w:hAnsi="Times New Roman" w:cs="Times New Roman"/>
                <w:color w:val="000000"/>
                <w:sz w:val="20"/>
                <w:szCs w:val="20"/>
                <w:lang w:eastAsia="ru-RU"/>
              </w:rPr>
              <w:t>3/1</w:t>
            </w:r>
          </w:p>
        </w:tc>
      </w:tr>
      <w:tr w:rsidR="00EA4F11" w:rsidRPr="00EA4F11" w14:paraId="2E2AFABD" w14:textId="77777777" w:rsidTr="000216C5">
        <w:trPr>
          <w:trHeight w:val="70"/>
        </w:trPr>
        <w:tc>
          <w:tcPr>
            <w:tcW w:w="978" w:type="dxa"/>
            <w:shd w:val="clear" w:color="auto" w:fill="auto"/>
            <w:noWrap/>
            <w:vAlign w:val="center"/>
            <w:hideMark/>
          </w:tcPr>
          <w:p w14:paraId="35883E85"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В целом</w:t>
            </w:r>
          </w:p>
        </w:tc>
        <w:tc>
          <w:tcPr>
            <w:tcW w:w="1275" w:type="dxa"/>
            <w:shd w:val="clear" w:color="auto" w:fill="auto"/>
            <w:noWrap/>
            <w:vAlign w:val="center"/>
            <w:hideMark/>
          </w:tcPr>
          <w:p w14:paraId="46D34DDB"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1990</w:t>
            </w:r>
          </w:p>
        </w:tc>
        <w:tc>
          <w:tcPr>
            <w:tcW w:w="993" w:type="dxa"/>
            <w:shd w:val="clear" w:color="auto" w:fill="auto"/>
            <w:noWrap/>
            <w:vAlign w:val="center"/>
            <w:hideMark/>
          </w:tcPr>
          <w:p w14:paraId="335EA6B9"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5643,0</w:t>
            </w:r>
          </w:p>
        </w:tc>
        <w:tc>
          <w:tcPr>
            <w:tcW w:w="993" w:type="dxa"/>
            <w:shd w:val="clear" w:color="auto" w:fill="auto"/>
            <w:noWrap/>
            <w:vAlign w:val="center"/>
            <w:hideMark/>
          </w:tcPr>
          <w:p w14:paraId="512ECAB7"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w:t>
            </w:r>
          </w:p>
        </w:tc>
        <w:tc>
          <w:tcPr>
            <w:tcW w:w="1239" w:type="dxa"/>
            <w:shd w:val="clear" w:color="auto" w:fill="auto"/>
            <w:noWrap/>
            <w:vAlign w:val="center"/>
            <w:hideMark/>
          </w:tcPr>
          <w:p w14:paraId="0B23C193"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w:t>
            </w:r>
          </w:p>
        </w:tc>
        <w:tc>
          <w:tcPr>
            <w:tcW w:w="1256" w:type="dxa"/>
            <w:shd w:val="clear" w:color="auto" w:fill="auto"/>
            <w:noWrap/>
            <w:vAlign w:val="center"/>
            <w:hideMark/>
          </w:tcPr>
          <w:p w14:paraId="75C5D7E0"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74,2</w:t>
            </w:r>
          </w:p>
        </w:tc>
        <w:tc>
          <w:tcPr>
            <w:tcW w:w="1189" w:type="dxa"/>
            <w:shd w:val="clear" w:color="auto" w:fill="auto"/>
            <w:noWrap/>
            <w:vAlign w:val="center"/>
            <w:hideMark/>
          </w:tcPr>
          <w:p w14:paraId="41F7A469"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13</w:t>
            </w:r>
          </w:p>
        </w:tc>
        <w:tc>
          <w:tcPr>
            <w:tcW w:w="1402" w:type="dxa"/>
            <w:shd w:val="clear" w:color="auto" w:fill="auto"/>
            <w:noWrap/>
            <w:vAlign w:val="center"/>
            <w:hideMark/>
          </w:tcPr>
          <w:p w14:paraId="546B29AF" w14:textId="77777777" w:rsidR="00EA4F11" w:rsidRPr="00EA4F11" w:rsidRDefault="00EA4F11" w:rsidP="00EA4F11">
            <w:pPr>
              <w:spacing w:after="0" w:line="240" w:lineRule="auto"/>
              <w:jc w:val="center"/>
              <w:rPr>
                <w:rFonts w:ascii="Times New Roman" w:eastAsia="Times New Roman" w:hAnsi="Times New Roman" w:cs="Times New Roman"/>
                <w:color w:val="000000"/>
                <w:sz w:val="20"/>
                <w:szCs w:val="20"/>
                <w:lang w:eastAsia="ru-RU"/>
              </w:rPr>
            </w:pPr>
            <w:r w:rsidRPr="00EA4F11">
              <w:rPr>
                <w:rFonts w:ascii="Times New Roman" w:eastAsia="Times New Roman" w:hAnsi="Times New Roman" w:cs="Times New Roman"/>
                <w:color w:val="000000"/>
                <w:sz w:val="20"/>
                <w:szCs w:val="20"/>
                <w:lang w:eastAsia="ru-RU"/>
              </w:rPr>
              <w:t> </w:t>
            </w:r>
            <w:r w:rsidR="001B3DB0">
              <w:rPr>
                <w:rFonts w:ascii="Times New Roman" w:eastAsia="Times New Roman" w:hAnsi="Times New Roman" w:cs="Times New Roman"/>
                <w:color w:val="000000"/>
                <w:sz w:val="20"/>
                <w:szCs w:val="20"/>
                <w:lang w:eastAsia="ru-RU"/>
              </w:rPr>
              <w:t>3/1</w:t>
            </w:r>
          </w:p>
        </w:tc>
      </w:tr>
    </w:tbl>
    <w:p w14:paraId="41E1E82C" w14:textId="77777777" w:rsidR="00490381" w:rsidRDefault="001B3DB0" w:rsidP="001B3DB0">
      <w:pPr>
        <w:widowControl w:val="0"/>
        <w:autoSpaceDE w:val="0"/>
        <w:autoSpaceDN w:val="0"/>
        <w:adjustRightInd w:val="0"/>
        <w:spacing w:before="120"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 отчетную дату в нагнетательном фонде </w:t>
      </w:r>
      <w:r w:rsidR="004011AB">
        <w:rPr>
          <w:rFonts w:ascii="Times New Roman" w:eastAsia="Times New Roman" w:hAnsi="Times New Roman" w:cs="Times New Roman"/>
          <w:sz w:val="24"/>
          <w:szCs w:val="24"/>
          <w:lang w:eastAsia="ru-RU"/>
        </w:rPr>
        <w:t>числятся</w:t>
      </w:r>
      <w:r>
        <w:rPr>
          <w:rFonts w:ascii="Times New Roman" w:eastAsia="Times New Roman" w:hAnsi="Times New Roman" w:cs="Times New Roman"/>
          <w:sz w:val="24"/>
          <w:szCs w:val="24"/>
          <w:lang w:eastAsia="ru-RU"/>
        </w:rPr>
        <w:t xml:space="preserve"> </w:t>
      </w:r>
      <w:r w:rsidR="004011AB">
        <w:rPr>
          <w:rFonts w:ascii="Times New Roman" w:eastAsia="Times New Roman" w:hAnsi="Times New Roman" w:cs="Times New Roman"/>
          <w:sz w:val="24"/>
          <w:szCs w:val="24"/>
          <w:lang w:eastAsia="ru-RU"/>
        </w:rPr>
        <w:t>15</w:t>
      </w:r>
      <w:r>
        <w:rPr>
          <w:rFonts w:ascii="Times New Roman" w:eastAsia="Times New Roman" w:hAnsi="Times New Roman" w:cs="Times New Roman"/>
          <w:sz w:val="24"/>
          <w:szCs w:val="24"/>
          <w:lang w:eastAsia="ru-RU"/>
        </w:rPr>
        <w:t xml:space="preserve"> скважин, из которых </w:t>
      </w:r>
      <w:r w:rsidR="005A5228">
        <w:rPr>
          <w:rFonts w:ascii="Times New Roman" w:eastAsia="Times New Roman" w:hAnsi="Times New Roman" w:cs="Times New Roman"/>
          <w:sz w:val="24"/>
          <w:szCs w:val="24"/>
          <w:lang w:eastAsia="ru-RU"/>
        </w:rPr>
        <w:t>скважина №47 находится в бездействи</w:t>
      </w:r>
      <w:r w:rsidR="00873CAB">
        <w:rPr>
          <w:rFonts w:ascii="Times New Roman" w:eastAsia="Times New Roman" w:hAnsi="Times New Roman" w:cs="Times New Roman"/>
          <w:sz w:val="24"/>
          <w:szCs w:val="24"/>
          <w:lang w:eastAsia="ru-RU"/>
        </w:rPr>
        <w:t>и</w:t>
      </w:r>
      <w:r w:rsidR="005A5228">
        <w:rPr>
          <w:rFonts w:ascii="Times New Roman" w:eastAsia="Times New Roman" w:hAnsi="Times New Roman" w:cs="Times New Roman"/>
          <w:sz w:val="24"/>
          <w:szCs w:val="24"/>
          <w:lang w:eastAsia="ru-RU"/>
        </w:rPr>
        <w:t xml:space="preserve"> и одна скважина (№77) в ожидани</w:t>
      </w:r>
      <w:r w:rsidR="001F1000">
        <w:rPr>
          <w:rFonts w:ascii="Times New Roman" w:eastAsia="Times New Roman" w:hAnsi="Times New Roman" w:cs="Times New Roman"/>
          <w:sz w:val="24"/>
          <w:szCs w:val="24"/>
          <w:lang w:eastAsia="ru-RU"/>
        </w:rPr>
        <w:t>и</w:t>
      </w:r>
      <w:r w:rsidR="005A5228">
        <w:rPr>
          <w:rFonts w:ascii="Times New Roman" w:eastAsia="Times New Roman" w:hAnsi="Times New Roman" w:cs="Times New Roman"/>
          <w:sz w:val="24"/>
          <w:szCs w:val="24"/>
          <w:lang w:eastAsia="ru-RU"/>
        </w:rPr>
        <w:t xml:space="preserve"> ликвидаций.</w:t>
      </w:r>
    </w:p>
    <w:p w14:paraId="1294ACB7" w14:textId="77777777" w:rsidR="00095A49" w:rsidRDefault="005A5228" w:rsidP="005A52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 </w:t>
      </w:r>
      <w:r w:rsidRPr="00D51CD1">
        <w:rPr>
          <w:rFonts w:ascii="Times New Roman" w:eastAsia="Times New Roman" w:hAnsi="Times New Roman" w:cs="Times New Roman"/>
          <w:b/>
          <w:sz w:val="24"/>
          <w:szCs w:val="24"/>
          <w:lang w:val="en-US" w:eastAsia="ru-RU"/>
        </w:rPr>
        <w:t>I</w:t>
      </w:r>
      <w:r w:rsidRPr="00D51CD1">
        <w:rPr>
          <w:rFonts w:ascii="Times New Roman" w:eastAsia="Times New Roman" w:hAnsi="Times New Roman" w:cs="Times New Roman"/>
          <w:b/>
          <w:sz w:val="24"/>
          <w:szCs w:val="24"/>
          <w:lang w:eastAsia="ru-RU"/>
        </w:rPr>
        <w:t xml:space="preserve"> объекту</w:t>
      </w:r>
      <w:r>
        <w:rPr>
          <w:rFonts w:ascii="Times New Roman" w:eastAsia="Times New Roman" w:hAnsi="Times New Roman" w:cs="Times New Roman"/>
          <w:sz w:val="24"/>
          <w:szCs w:val="24"/>
          <w:lang w:eastAsia="ru-RU"/>
        </w:rPr>
        <w:t xml:space="preserve"> закачка воды ведется с 1991г и на текущую дату 01.07.2023г закачено всего 1804,6 </w:t>
      </w:r>
      <w:proofErr w:type="gramStart"/>
      <w:r>
        <w:rPr>
          <w:rFonts w:ascii="Times New Roman" w:eastAsia="Times New Roman" w:hAnsi="Times New Roman" w:cs="Times New Roman"/>
          <w:sz w:val="24"/>
          <w:szCs w:val="24"/>
          <w:lang w:eastAsia="ru-RU"/>
        </w:rPr>
        <w:t>тыс.м</w:t>
      </w:r>
      <w:proofErr w:type="gramEnd"/>
      <w:r>
        <w:rPr>
          <w:rFonts w:ascii="Times New Roman" w:eastAsia="Times New Roman" w:hAnsi="Times New Roman" w:cs="Times New Roman"/>
          <w:sz w:val="24"/>
          <w:szCs w:val="24"/>
          <w:lang w:eastAsia="ru-RU"/>
        </w:rPr>
        <w:t xml:space="preserve">3 воды. В период 2021-01.07.2023гг нагнетательный фонд скважин </w:t>
      </w:r>
      <w:r w:rsidR="00095A49">
        <w:rPr>
          <w:rFonts w:ascii="Times New Roman" w:eastAsia="Times New Roman" w:hAnsi="Times New Roman" w:cs="Times New Roman"/>
          <w:sz w:val="24"/>
          <w:szCs w:val="24"/>
          <w:lang w:eastAsia="ru-RU"/>
        </w:rPr>
        <w:t>не изменился, за исключением вывода из бездействия скважин №№ 52, 57 в 2021г.</w:t>
      </w:r>
    </w:p>
    <w:p w14:paraId="6CB29BF4" w14:textId="77777777" w:rsidR="005A5228" w:rsidRDefault="00095A49" w:rsidP="005A52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2021г фактический объем закачиваемого агента составил 40,0 </w:t>
      </w:r>
      <w:proofErr w:type="gramStart"/>
      <w:r>
        <w:rPr>
          <w:rFonts w:ascii="Times New Roman" w:eastAsia="Times New Roman" w:hAnsi="Times New Roman" w:cs="Times New Roman"/>
          <w:sz w:val="24"/>
          <w:szCs w:val="24"/>
          <w:lang w:eastAsia="ru-RU"/>
        </w:rPr>
        <w:t>тыс.м</w:t>
      </w:r>
      <w:proofErr w:type="gramEnd"/>
      <w:r w:rsidRPr="00095A49">
        <w:rPr>
          <w:rFonts w:ascii="Times New Roman" w:eastAsia="Times New Roman" w:hAnsi="Times New Roman" w:cs="Times New Roman"/>
          <w:sz w:val="24"/>
          <w:szCs w:val="24"/>
          <w:vertAlign w:val="superscript"/>
          <w:lang w:eastAsia="ru-RU"/>
        </w:rPr>
        <w:t>3</w:t>
      </w:r>
      <w:r>
        <w:rPr>
          <w:rFonts w:ascii="Times New Roman" w:eastAsia="Times New Roman" w:hAnsi="Times New Roman" w:cs="Times New Roman"/>
          <w:sz w:val="24"/>
          <w:szCs w:val="24"/>
          <w:lang w:eastAsia="ru-RU"/>
        </w:rPr>
        <w:t xml:space="preserve">, при этом </w:t>
      </w:r>
      <w:r w:rsidR="00A42B30">
        <w:rPr>
          <w:rFonts w:ascii="Times New Roman" w:eastAsia="Times New Roman" w:hAnsi="Times New Roman" w:cs="Times New Roman"/>
          <w:sz w:val="24"/>
          <w:szCs w:val="24"/>
          <w:lang w:eastAsia="ru-RU"/>
        </w:rPr>
        <w:t xml:space="preserve">текущая </w:t>
      </w:r>
      <w:r>
        <w:rPr>
          <w:rFonts w:ascii="Times New Roman" w:eastAsia="Times New Roman" w:hAnsi="Times New Roman" w:cs="Times New Roman"/>
          <w:sz w:val="24"/>
          <w:szCs w:val="24"/>
          <w:lang w:eastAsia="ru-RU"/>
        </w:rPr>
        <w:t xml:space="preserve">компенсация составила </w:t>
      </w:r>
      <w:r w:rsidR="00A42B30">
        <w:rPr>
          <w:rFonts w:ascii="Times New Roman" w:eastAsia="Times New Roman" w:hAnsi="Times New Roman" w:cs="Times New Roman"/>
          <w:sz w:val="24"/>
          <w:szCs w:val="24"/>
          <w:lang w:eastAsia="ru-RU"/>
        </w:rPr>
        <w:t>2</w:t>
      </w:r>
      <w:r w:rsidR="0031061D">
        <w:rPr>
          <w:rFonts w:ascii="Times New Roman" w:eastAsia="Times New Roman" w:hAnsi="Times New Roman" w:cs="Times New Roman"/>
          <w:sz w:val="24"/>
          <w:szCs w:val="24"/>
          <w:lang w:eastAsia="ru-RU"/>
        </w:rPr>
        <w:t>1</w:t>
      </w:r>
      <w:r w:rsidR="00A42B30">
        <w:rPr>
          <w:rFonts w:ascii="Times New Roman" w:eastAsia="Times New Roman" w:hAnsi="Times New Roman" w:cs="Times New Roman"/>
          <w:sz w:val="24"/>
          <w:szCs w:val="24"/>
          <w:lang w:eastAsia="ru-RU"/>
        </w:rPr>
        <w:t>,</w:t>
      </w:r>
      <w:r w:rsidR="0031061D">
        <w:rPr>
          <w:rFonts w:ascii="Times New Roman" w:eastAsia="Times New Roman" w:hAnsi="Times New Roman" w:cs="Times New Roman"/>
          <w:sz w:val="24"/>
          <w:szCs w:val="24"/>
          <w:lang w:eastAsia="ru-RU"/>
        </w:rPr>
        <w:t>7</w:t>
      </w:r>
      <w:r w:rsidR="00A42B30">
        <w:rPr>
          <w:rFonts w:ascii="Times New Roman" w:eastAsia="Times New Roman" w:hAnsi="Times New Roman" w:cs="Times New Roman"/>
          <w:sz w:val="24"/>
          <w:szCs w:val="24"/>
          <w:lang w:eastAsia="ru-RU"/>
        </w:rPr>
        <w:t>%</w:t>
      </w:r>
      <w:r w:rsidR="0031061D">
        <w:rPr>
          <w:rFonts w:ascii="Times New Roman" w:eastAsia="Times New Roman" w:hAnsi="Times New Roman" w:cs="Times New Roman"/>
          <w:sz w:val="24"/>
          <w:szCs w:val="24"/>
          <w:lang w:eastAsia="ru-RU"/>
        </w:rPr>
        <w:t>. Среднесуточная приемистость нагнетательных скважин составила 64,6 м</w:t>
      </w:r>
      <w:r w:rsidR="0031061D" w:rsidRPr="0031061D">
        <w:rPr>
          <w:rFonts w:ascii="Times New Roman" w:eastAsia="Times New Roman" w:hAnsi="Times New Roman" w:cs="Times New Roman"/>
          <w:sz w:val="24"/>
          <w:szCs w:val="24"/>
          <w:vertAlign w:val="superscript"/>
          <w:lang w:eastAsia="ru-RU"/>
        </w:rPr>
        <w:t>3</w:t>
      </w:r>
      <w:r w:rsidR="0031061D">
        <w:rPr>
          <w:rFonts w:ascii="Times New Roman" w:eastAsia="Times New Roman" w:hAnsi="Times New Roman" w:cs="Times New Roman"/>
          <w:sz w:val="24"/>
          <w:szCs w:val="24"/>
          <w:lang w:eastAsia="ru-RU"/>
        </w:rPr>
        <w:t>/</w:t>
      </w:r>
      <w:proofErr w:type="spellStart"/>
      <w:r w:rsidR="0031061D">
        <w:rPr>
          <w:rFonts w:ascii="Times New Roman" w:eastAsia="Times New Roman" w:hAnsi="Times New Roman" w:cs="Times New Roman"/>
          <w:sz w:val="24"/>
          <w:szCs w:val="24"/>
          <w:lang w:eastAsia="ru-RU"/>
        </w:rPr>
        <w:t>сут</w:t>
      </w:r>
      <w:proofErr w:type="spellEnd"/>
      <w:r w:rsidR="0031061D">
        <w:rPr>
          <w:rFonts w:ascii="Times New Roman" w:eastAsia="Times New Roman" w:hAnsi="Times New Roman" w:cs="Times New Roman"/>
          <w:sz w:val="24"/>
          <w:szCs w:val="24"/>
          <w:lang w:eastAsia="ru-RU"/>
        </w:rPr>
        <w:t>.</w:t>
      </w:r>
    </w:p>
    <w:p w14:paraId="1B15D7AE" w14:textId="77777777" w:rsidR="0031061D" w:rsidRDefault="0031061D" w:rsidP="005A52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2022г объем закачки воды составила 34,3 </w:t>
      </w:r>
      <w:proofErr w:type="gramStart"/>
      <w:r>
        <w:rPr>
          <w:rFonts w:ascii="Times New Roman" w:eastAsia="Times New Roman" w:hAnsi="Times New Roman" w:cs="Times New Roman"/>
          <w:sz w:val="24"/>
          <w:szCs w:val="24"/>
          <w:lang w:eastAsia="ru-RU"/>
        </w:rPr>
        <w:t>тсы.м</w:t>
      </w:r>
      <w:proofErr w:type="gramEnd"/>
      <w:r w:rsidRPr="00D51CD1">
        <w:rPr>
          <w:rFonts w:ascii="Times New Roman" w:eastAsia="Times New Roman" w:hAnsi="Times New Roman" w:cs="Times New Roman"/>
          <w:sz w:val="24"/>
          <w:szCs w:val="24"/>
          <w:vertAlign w:val="superscript"/>
          <w:lang w:eastAsia="ru-RU"/>
        </w:rPr>
        <w:t>3</w:t>
      </w:r>
      <w:r>
        <w:rPr>
          <w:rFonts w:ascii="Times New Roman" w:eastAsia="Times New Roman" w:hAnsi="Times New Roman" w:cs="Times New Roman"/>
          <w:sz w:val="24"/>
          <w:szCs w:val="24"/>
          <w:lang w:eastAsia="ru-RU"/>
        </w:rPr>
        <w:t>. Текущая компенсация за описываемый год составил</w:t>
      </w:r>
      <w:r w:rsidR="00DA7FE7">
        <w:rPr>
          <w:rFonts w:ascii="Times New Roman" w:eastAsia="Times New Roman" w:hAnsi="Times New Roman" w:cs="Times New Roman"/>
          <w:sz w:val="24"/>
          <w:szCs w:val="24"/>
          <w:lang w:eastAsia="ru-RU"/>
        </w:rPr>
        <w:t>а</w:t>
      </w:r>
      <w:r>
        <w:rPr>
          <w:rFonts w:ascii="Times New Roman" w:eastAsia="Times New Roman" w:hAnsi="Times New Roman" w:cs="Times New Roman"/>
          <w:sz w:val="24"/>
          <w:szCs w:val="24"/>
          <w:lang w:eastAsia="ru-RU"/>
        </w:rPr>
        <w:t xml:space="preserve"> 18,9%</w:t>
      </w:r>
      <w:r w:rsidR="00D51CD1">
        <w:rPr>
          <w:rFonts w:ascii="Times New Roman" w:eastAsia="Times New Roman" w:hAnsi="Times New Roman" w:cs="Times New Roman"/>
          <w:sz w:val="24"/>
          <w:szCs w:val="24"/>
          <w:lang w:eastAsia="ru-RU"/>
        </w:rPr>
        <w:t>. Среднесуточная приемистость нагнетательных скважин составила 31,3 м</w:t>
      </w:r>
      <w:r w:rsidR="00D51CD1" w:rsidRPr="0031061D">
        <w:rPr>
          <w:rFonts w:ascii="Times New Roman" w:eastAsia="Times New Roman" w:hAnsi="Times New Roman" w:cs="Times New Roman"/>
          <w:sz w:val="24"/>
          <w:szCs w:val="24"/>
          <w:vertAlign w:val="superscript"/>
          <w:lang w:eastAsia="ru-RU"/>
        </w:rPr>
        <w:t>3</w:t>
      </w:r>
      <w:r w:rsidR="00D51CD1">
        <w:rPr>
          <w:rFonts w:ascii="Times New Roman" w:eastAsia="Times New Roman" w:hAnsi="Times New Roman" w:cs="Times New Roman"/>
          <w:sz w:val="24"/>
          <w:szCs w:val="24"/>
          <w:lang w:eastAsia="ru-RU"/>
        </w:rPr>
        <w:t>/</w:t>
      </w:r>
      <w:proofErr w:type="spellStart"/>
      <w:r w:rsidR="00D51CD1">
        <w:rPr>
          <w:rFonts w:ascii="Times New Roman" w:eastAsia="Times New Roman" w:hAnsi="Times New Roman" w:cs="Times New Roman"/>
          <w:sz w:val="24"/>
          <w:szCs w:val="24"/>
          <w:lang w:eastAsia="ru-RU"/>
        </w:rPr>
        <w:t>сут</w:t>
      </w:r>
      <w:proofErr w:type="spellEnd"/>
      <w:r w:rsidR="00D51CD1">
        <w:rPr>
          <w:rFonts w:ascii="Times New Roman" w:eastAsia="Times New Roman" w:hAnsi="Times New Roman" w:cs="Times New Roman"/>
          <w:sz w:val="24"/>
          <w:szCs w:val="24"/>
          <w:lang w:eastAsia="ru-RU"/>
        </w:rPr>
        <w:t>.</w:t>
      </w:r>
    </w:p>
    <w:p w14:paraId="2FFFE163" w14:textId="77777777" w:rsidR="00D51CD1" w:rsidRDefault="00D51CD1" w:rsidP="005A52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За первое полугодие 2023г закачка составила 30,2 </w:t>
      </w:r>
      <w:proofErr w:type="gramStart"/>
      <w:r>
        <w:rPr>
          <w:rFonts w:ascii="Times New Roman" w:eastAsia="Times New Roman" w:hAnsi="Times New Roman" w:cs="Times New Roman"/>
          <w:sz w:val="24"/>
          <w:szCs w:val="24"/>
          <w:lang w:eastAsia="ru-RU"/>
        </w:rPr>
        <w:t>тыс.м</w:t>
      </w:r>
      <w:proofErr w:type="gramEnd"/>
      <w:r w:rsidRPr="00D51CD1">
        <w:rPr>
          <w:rFonts w:ascii="Times New Roman" w:eastAsia="Times New Roman" w:hAnsi="Times New Roman" w:cs="Times New Roman"/>
          <w:sz w:val="24"/>
          <w:szCs w:val="24"/>
          <w:vertAlign w:val="superscript"/>
          <w:lang w:eastAsia="ru-RU"/>
        </w:rPr>
        <w:t>3</w:t>
      </w:r>
      <w:r>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eastAsia="ru-RU"/>
        </w:rPr>
        <w:t>Теущая</w:t>
      </w:r>
      <w:proofErr w:type="spellEnd"/>
      <w:r>
        <w:rPr>
          <w:rFonts w:ascii="Times New Roman" w:eastAsia="Times New Roman" w:hAnsi="Times New Roman" w:cs="Times New Roman"/>
          <w:sz w:val="24"/>
          <w:szCs w:val="24"/>
          <w:lang w:eastAsia="ru-RU"/>
        </w:rPr>
        <w:t xml:space="preserve"> компенсация отборов жидкости на уровне 30,8%, а среднесуточная приемистость нагнетательных </w:t>
      </w:r>
      <w:r>
        <w:rPr>
          <w:rFonts w:ascii="Times New Roman" w:eastAsia="Times New Roman" w:hAnsi="Times New Roman" w:cs="Times New Roman"/>
          <w:sz w:val="24"/>
          <w:szCs w:val="24"/>
          <w:lang w:eastAsia="ru-RU"/>
        </w:rPr>
        <w:lastRenderedPageBreak/>
        <w:t>скважин составила 33,3 м</w:t>
      </w:r>
      <w:r w:rsidRPr="00D51CD1">
        <w:rPr>
          <w:rFonts w:ascii="Times New Roman" w:eastAsia="Times New Roman" w:hAnsi="Times New Roman" w:cs="Times New Roman"/>
          <w:sz w:val="24"/>
          <w:szCs w:val="24"/>
          <w:vertAlign w:val="superscript"/>
          <w:lang w:eastAsia="ru-RU"/>
        </w:rPr>
        <w:t>3</w:t>
      </w:r>
      <w:r>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eastAsia="ru-RU"/>
        </w:rPr>
        <w:t>сут</w:t>
      </w:r>
      <w:proofErr w:type="spellEnd"/>
      <w:r>
        <w:rPr>
          <w:rFonts w:ascii="Times New Roman" w:eastAsia="Times New Roman" w:hAnsi="Times New Roman" w:cs="Times New Roman"/>
          <w:sz w:val="24"/>
          <w:szCs w:val="24"/>
          <w:lang w:eastAsia="ru-RU"/>
        </w:rPr>
        <w:t>.</w:t>
      </w:r>
    </w:p>
    <w:p w14:paraId="06766F21" w14:textId="77777777" w:rsidR="008C4B28" w:rsidRDefault="008C4B28" w:rsidP="005A52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таблице 3.2.</w:t>
      </w:r>
      <w:r w:rsidR="008A39E8">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1</w:t>
      </w:r>
      <w:r w:rsidR="001F1000">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 xml:space="preserve"> представлено распределение скважин </w:t>
      </w:r>
      <w:r>
        <w:rPr>
          <w:rFonts w:ascii="Times New Roman" w:eastAsia="Times New Roman" w:hAnsi="Times New Roman" w:cs="Times New Roman"/>
          <w:sz w:val="24"/>
          <w:szCs w:val="24"/>
          <w:lang w:val="en-US" w:eastAsia="ru-RU"/>
        </w:rPr>
        <w:t>I</w:t>
      </w:r>
      <w:r w:rsidRPr="008C4B2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объекта по приемистости на 01.07.2023г.</w:t>
      </w:r>
    </w:p>
    <w:p w14:paraId="08920881" w14:textId="77777777" w:rsidR="005C3175" w:rsidRPr="00200691" w:rsidRDefault="005C3175" w:rsidP="005A5228">
      <w:pPr>
        <w:widowControl w:val="0"/>
        <w:autoSpaceDE w:val="0"/>
        <w:autoSpaceDN w:val="0"/>
        <w:adjustRightInd w:val="0"/>
        <w:spacing w:after="0" w:line="360" w:lineRule="auto"/>
        <w:ind w:firstLine="709"/>
        <w:jc w:val="both"/>
        <w:rPr>
          <w:rFonts w:ascii="Times New Roman" w:eastAsia="Calibri" w:hAnsi="Times New Roman" w:cs="Times New Roman"/>
          <w:sz w:val="24"/>
          <w:szCs w:val="24"/>
        </w:rPr>
      </w:pPr>
      <w:r w:rsidRPr="005C3175">
        <w:rPr>
          <w:rFonts w:ascii="Times New Roman" w:eastAsia="Calibri" w:hAnsi="Times New Roman" w:cs="Times New Roman"/>
          <w:sz w:val="24"/>
          <w:szCs w:val="24"/>
          <w:lang w:val="kk-KZ"/>
        </w:rPr>
        <w:t xml:space="preserve">Ниже на рисунке </w:t>
      </w:r>
      <w:r>
        <w:rPr>
          <w:rFonts w:ascii="Times New Roman" w:eastAsia="Calibri" w:hAnsi="Times New Roman" w:cs="Times New Roman"/>
          <w:sz w:val="24"/>
          <w:szCs w:val="24"/>
          <w:lang w:val="kk-KZ"/>
        </w:rPr>
        <w:t>3.2</w:t>
      </w:r>
      <w:r w:rsidRPr="005C3175">
        <w:rPr>
          <w:rFonts w:ascii="Times New Roman" w:eastAsia="Calibri" w:hAnsi="Times New Roman" w:cs="Times New Roman"/>
          <w:sz w:val="24"/>
          <w:szCs w:val="24"/>
          <w:lang w:val="kk-KZ"/>
        </w:rPr>
        <w:t>.</w:t>
      </w:r>
      <w:r w:rsidR="001F1000">
        <w:rPr>
          <w:rFonts w:ascii="Times New Roman" w:eastAsia="Calibri" w:hAnsi="Times New Roman" w:cs="Times New Roman"/>
          <w:sz w:val="24"/>
          <w:szCs w:val="24"/>
          <w:lang w:val="kk-KZ"/>
        </w:rPr>
        <w:t>8</w:t>
      </w:r>
      <w:r w:rsidRPr="005C3175">
        <w:rPr>
          <w:rFonts w:ascii="Times New Roman" w:eastAsia="Calibri" w:hAnsi="Times New Roman" w:cs="Times New Roman"/>
          <w:sz w:val="24"/>
          <w:szCs w:val="24"/>
          <w:lang w:val="kk-KZ"/>
        </w:rPr>
        <w:t xml:space="preserve"> приведены основные показатели добычи и закачки по объекту. Как видно из рисунка до внедрения системы ППД в продукции содержалось вода, и к 1991г обводненность составляла 15,7%. После внедрения заводнения объем добываемой воды имеет тенденцию увеличения, и на сегодняшний день среднегодовая обводненность составляет 86,</w:t>
      </w:r>
      <w:r>
        <w:rPr>
          <w:rFonts w:ascii="Times New Roman" w:eastAsia="Calibri" w:hAnsi="Times New Roman" w:cs="Times New Roman"/>
          <w:sz w:val="24"/>
          <w:szCs w:val="24"/>
          <w:lang w:val="kk-KZ"/>
        </w:rPr>
        <w:t>3</w:t>
      </w:r>
      <w:r w:rsidRPr="005C3175">
        <w:rPr>
          <w:rFonts w:ascii="Times New Roman" w:eastAsia="Calibri" w:hAnsi="Times New Roman" w:cs="Times New Roman"/>
          <w:sz w:val="24"/>
          <w:szCs w:val="24"/>
          <w:lang w:val="kk-KZ"/>
        </w:rPr>
        <w:t xml:space="preserve">% при дебите нефти </w:t>
      </w:r>
      <w:r>
        <w:rPr>
          <w:rFonts w:ascii="Times New Roman" w:eastAsia="Calibri" w:hAnsi="Times New Roman" w:cs="Times New Roman"/>
          <w:sz w:val="24"/>
          <w:szCs w:val="24"/>
          <w:lang w:val="kk-KZ"/>
        </w:rPr>
        <w:t>4</w:t>
      </w:r>
      <w:r w:rsidRPr="005C3175">
        <w:rPr>
          <w:rFonts w:ascii="Times New Roman" w:eastAsia="Calibri" w:hAnsi="Times New Roman" w:cs="Times New Roman"/>
          <w:sz w:val="24"/>
          <w:szCs w:val="24"/>
          <w:lang w:val="kk-KZ"/>
        </w:rPr>
        <w:t>,</w:t>
      </w:r>
      <w:r>
        <w:rPr>
          <w:rFonts w:ascii="Times New Roman" w:eastAsia="Calibri" w:hAnsi="Times New Roman" w:cs="Times New Roman"/>
          <w:sz w:val="24"/>
          <w:szCs w:val="24"/>
          <w:lang w:val="kk-KZ"/>
        </w:rPr>
        <w:t>5</w:t>
      </w:r>
      <w:r w:rsidRPr="005C3175">
        <w:rPr>
          <w:rFonts w:ascii="Times New Roman" w:eastAsia="Calibri" w:hAnsi="Times New Roman" w:cs="Times New Roman"/>
          <w:sz w:val="24"/>
          <w:szCs w:val="24"/>
          <w:lang w:val="kk-KZ"/>
        </w:rPr>
        <w:t xml:space="preserve"> т/сут.</w:t>
      </w:r>
    </w:p>
    <w:p w14:paraId="655CE33A" w14:textId="77777777" w:rsidR="00223EBC" w:rsidRDefault="00223EBC" w:rsidP="00223EBC">
      <w:pPr>
        <w:widowControl w:val="0"/>
        <w:autoSpaceDE w:val="0"/>
        <w:autoSpaceDN w:val="0"/>
        <w:adjustRightInd w:val="0"/>
        <w:spacing w:after="120" w:line="240" w:lineRule="auto"/>
        <w:jc w:val="both"/>
        <w:rPr>
          <w:rFonts w:ascii="Times New Roman" w:eastAsia="Calibri" w:hAnsi="Times New Roman" w:cs="Times New Roman"/>
          <w:b/>
          <w:sz w:val="20"/>
          <w:szCs w:val="24"/>
        </w:rPr>
      </w:pPr>
      <w:r w:rsidRPr="00223EBC">
        <w:rPr>
          <w:rFonts w:ascii="Times New Roman" w:eastAsia="Calibri" w:hAnsi="Times New Roman" w:cs="Times New Roman"/>
          <w:b/>
          <w:sz w:val="20"/>
          <w:szCs w:val="24"/>
        </w:rPr>
        <w:t>Таблица 3.2.1</w:t>
      </w:r>
      <w:r w:rsidR="004872C5">
        <w:rPr>
          <w:rFonts w:ascii="Times New Roman" w:eastAsia="Calibri" w:hAnsi="Times New Roman" w:cs="Times New Roman"/>
          <w:b/>
          <w:sz w:val="20"/>
          <w:szCs w:val="24"/>
        </w:rPr>
        <w:t>3</w:t>
      </w:r>
      <w:r w:rsidRPr="00223EBC">
        <w:rPr>
          <w:rFonts w:ascii="Times New Roman" w:eastAsia="Calibri" w:hAnsi="Times New Roman" w:cs="Times New Roman"/>
          <w:b/>
          <w:sz w:val="20"/>
          <w:szCs w:val="24"/>
        </w:rPr>
        <w:t xml:space="preserve"> – Распределение нагнетательных скважин </w:t>
      </w:r>
      <w:r w:rsidRPr="00223EBC">
        <w:rPr>
          <w:rFonts w:ascii="Times New Roman" w:eastAsia="Calibri" w:hAnsi="Times New Roman" w:cs="Times New Roman"/>
          <w:b/>
          <w:sz w:val="20"/>
          <w:szCs w:val="24"/>
          <w:lang w:val="en-US"/>
        </w:rPr>
        <w:t>I</w:t>
      </w:r>
      <w:r w:rsidRPr="00223EBC">
        <w:rPr>
          <w:rFonts w:ascii="Times New Roman" w:eastAsia="Calibri" w:hAnsi="Times New Roman" w:cs="Times New Roman"/>
          <w:b/>
          <w:sz w:val="20"/>
          <w:szCs w:val="24"/>
        </w:rPr>
        <w:t xml:space="preserve"> объекта</w:t>
      </w:r>
      <w:r w:rsidR="009167D6">
        <w:rPr>
          <w:rFonts w:ascii="Times New Roman" w:eastAsia="Calibri" w:hAnsi="Times New Roman" w:cs="Times New Roman"/>
          <w:b/>
          <w:sz w:val="20"/>
          <w:szCs w:val="24"/>
        </w:rPr>
        <w:t xml:space="preserve"> разработки</w:t>
      </w:r>
      <w:r w:rsidRPr="00223EBC">
        <w:rPr>
          <w:rFonts w:ascii="Times New Roman" w:eastAsia="Calibri" w:hAnsi="Times New Roman" w:cs="Times New Roman"/>
          <w:b/>
          <w:sz w:val="20"/>
          <w:szCs w:val="24"/>
        </w:rPr>
        <w:t xml:space="preserve"> по приемистости</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340"/>
        <w:gridCol w:w="3015"/>
        <w:gridCol w:w="2969"/>
      </w:tblGrid>
      <w:tr w:rsidR="00223EBC" w:rsidRPr="00223EBC" w14:paraId="1C544D27" w14:textId="77777777" w:rsidTr="00223EBC">
        <w:trPr>
          <w:trHeight w:val="50"/>
        </w:trPr>
        <w:tc>
          <w:tcPr>
            <w:tcW w:w="1791" w:type="pct"/>
            <w:shd w:val="clear" w:color="auto" w:fill="auto"/>
            <w:vAlign w:val="center"/>
            <w:hideMark/>
          </w:tcPr>
          <w:p w14:paraId="378601E9" w14:textId="77777777" w:rsidR="00223EBC" w:rsidRPr="00223EBC" w:rsidRDefault="00223EBC" w:rsidP="00223EBC">
            <w:pPr>
              <w:spacing w:after="0" w:line="240" w:lineRule="auto"/>
              <w:jc w:val="center"/>
              <w:rPr>
                <w:rFonts w:ascii="Times New Roman" w:eastAsia="Times New Roman" w:hAnsi="Times New Roman" w:cs="Times New Roman"/>
                <w:b/>
                <w:color w:val="000000"/>
                <w:sz w:val="20"/>
                <w:szCs w:val="20"/>
                <w:lang w:eastAsia="ru-RU"/>
              </w:rPr>
            </w:pPr>
            <w:r w:rsidRPr="00223EBC">
              <w:rPr>
                <w:rFonts w:ascii="Times New Roman" w:eastAsia="Times New Roman" w:hAnsi="Times New Roman" w:cs="Times New Roman"/>
                <w:b/>
                <w:color w:val="000000"/>
                <w:sz w:val="20"/>
                <w:szCs w:val="20"/>
                <w:lang w:eastAsia="ru-RU"/>
              </w:rPr>
              <w:t>Диапазон изменения приемистости, м</w:t>
            </w:r>
            <w:r w:rsidRPr="00223EBC">
              <w:rPr>
                <w:rFonts w:ascii="Times New Roman" w:eastAsia="Times New Roman" w:hAnsi="Times New Roman" w:cs="Times New Roman"/>
                <w:b/>
                <w:color w:val="000000"/>
                <w:sz w:val="20"/>
                <w:szCs w:val="20"/>
                <w:vertAlign w:val="superscript"/>
                <w:lang w:eastAsia="ru-RU"/>
              </w:rPr>
              <w:t>3</w:t>
            </w:r>
            <w:r w:rsidRPr="00223EBC">
              <w:rPr>
                <w:rFonts w:ascii="Times New Roman" w:eastAsia="Times New Roman" w:hAnsi="Times New Roman" w:cs="Times New Roman"/>
                <w:b/>
                <w:color w:val="000000"/>
                <w:sz w:val="20"/>
                <w:szCs w:val="20"/>
                <w:lang w:eastAsia="ru-RU"/>
              </w:rPr>
              <w:t>/</w:t>
            </w:r>
            <w:proofErr w:type="spellStart"/>
            <w:r w:rsidRPr="00223EBC">
              <w:rPr>
                <w:rFonts w:ascii="Times New Roman" w:eastAsia="Times New Roman" w:hAnsi="Times New Roman" w:cs="Times New Roman"/>
                <w:b/>
                <w:color w:val="000000"/>
                <w:sz w:val="20"/>
                <w:szCs w:val="20"/>
                <w:lang w:eastAsia="ru-RU"/>
              </w:rPr>
              <w:t>сут</w:t>
            </w:r>
            <w:proofErr w:type="spellEnd"/>
          </w:p>
        </w:tc>
        <w:tc>
          <w:tcPr>
            <w:tcW w:w="1617" w:type="pct"/>
            <w:shd w:val="clear" w:color="auto" w:fill="auto"/>
            <w:vAlign w:val="center"/>
            <w:hideMark/>
          </w:tcPr>
          <w:p w14:paraId="2B041951" w14:textId="77777777" w:rsidR="00223EBC" w:rsidRPr="00223EBC" w:rsidRDefault="00223EBC" w:rsidP="00223EBC">
            <w:pPr>
              <w:spacing w:after="0" w:line="240" w:lineRule="auto"/>
              <w:jc w:val="center"/>
              <w:rPr>
                <w:rFonts w:ascii="Times New Roman" w:eastAsia="Times New Roman" w:hAnsi="Times New Roman" w:cs="Times New Roman"/>
                <w:b/>
                <w:color w:val="000000"/>
                <w:sz w:val="20"/>
                <w:szCs w:val="20"/>
                <w:lang w:eastAsia="ru-RU"/>
              </w:rPr>
            </w:pPr>
            <w:r w:rsidRPr="00223EBC">
              <w:rPr>
                <w:rFonts w:ascii="Times New Roman" w:eastAsia="Times New Roman" w:hAnsi="Times New Roman" w:cs="Times New Roman"/>
                <w:b/>
                <w:color w:val="000000"/>
                <w:sz w:val="20"/>
                <w:szCs w:val="20"/>
                <w:lang w:eastAsia="ru-RU"/>
              </w:rPr>
              <w:t>Кол-во скважин, ед.</w:t>
            </w:r>
          </w:p>
        </w:tc>
        <w:tc>
          <w:tcPr>
            <w:tcW w:w="1592" w:type="pct"/>
            <w:shd w:val="clear" w:color="auto" w:fill="auto"/>
            <w:noWrap/>
            <w:vAlign w:val="center"/>
            <w:hideMark/>
          </w:tcPr>
          <w:p w14:paraId="574C11D0" w14:textId="77777777" w:rsidR="00223EBC" w:rsidRPr="00223EBC" w:rsidRDefault="00223EBC" w:rsidP="00223EBC">
            <w:pPr>
              <w:spacing w:after="0" w:line="240" w:lineRule="auto"/>
              <w:jc w:val="center"/>
              <w:rPr>
                <w:rFonts w:ascii="Times New Roman" w:eastAsia="Times New Roman" w:hAnsi="Times New Roman" w:cs="Times New Roman"/>
                <w:b/>
                <w:color w:val="000000"/>
                <w:sz w:val="20"/>
                <w:szCs w:val="20"/>
                <w:lang w:eastAsia="ru-RU"/>
              </w:rPr>
            </w:pPr>
            <w:r w:rsidRPr="00223EBC">
              <w:rPr>
                <w:rFonts w:ascii="Times New Roman" w:eastAsia="Times New Roman" w:hAnsi="Times New Roman" w:cs="Times New Roman"/>
                <w:b/>
                <w:color w:val="000000"/>
                <w:sz w:val="20"/>
                <w:szCs w:val="20"/>
                <w:lang w:eastAsia="ru-RU"/>
              </w:rPr>
              <w:t>№№ скважин</w:t>
            </w:r>
          </w:p>
        </w:tc>
      </w:tr>
      <w:tr w:rsidR="00223EBC" w:rsidRPr="00223EBC" w14:paraId="08053C86" w14:textId="77777777" w:rsidTr="00223EBC">
        <w:trPr>
          <w:trHeight w:val="70"/>
        </w:trPr>
        <w:tc>
          <w:tcPr>
            <w:tcW w:w="1791" w:type="pct"/>
            <w:shd w:val="clear" w:color="auto" w:fill="auto"/>
            <w:noWrap/>
            <w:vAlign w:val="center"/>
            <w:hideMark/>
          </w:tcPr>
          <w:p w14:paraId="69209CEB"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0-50</w:t>
            </w:r>
          </w:p>
        </w:tc>
        <w:tc>
          <w:tcPr>
            <w:tcW w:w="1617" w:type="pct"/>
            <w:shd w:val="clear" w:color="auto" w:fill="auto"/>
            <w:noWrap/>
            <w:vAlign w:val="center"/>
            <w:hideMark/>
          </w:tcPr>
          <w:p w14:paraId="2330D5B7"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4</w:t>
            </w:r>
          </w:p>
        </w:tc>
        <w:tc>
          <w:tcPr>
            <w:tcW w:w="1592" w:type="pct"/>
            <w:shd w:val="clear" w:color="auto" w:fill="auto"/>
            <w:noWrap/>
            <w:vAlign w:val="center"/>
            <w:hideMark/>
          </w:tcPr>
          <w:p w14:paraId="23838800"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48, 52, 57, 63</w:t>
            </w:r>
          </w:p>
        </w:tc>
      </w:tr>
      <w:tr w:rsidR="00223EBC" w:rsidRPr="00223EBC" w14:paraId="41E0D507" w14:textId="77777777" w:rsidTr="00223EBC">
        <w:trPr>
          <w:trHeight w:val="70"/>
        </w:trPr>
        <w:tc>
          <w:tcPr>
            <w:tcW w:w="1791" w:type="pct"/>
            <w:shd w:val="clear" w:color="auto" w:fill="auto"/>
            <w:noWrap/>
            <w:vAlign w:val="center"/>
            <w:hideMark/>
          </w:tcPr>
          <w:p w14:paraId="4BEF8FF6"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50-100</w:t>
            </w:r>
          </w:p>
        </w:tc>
        <w:tc>
          <w:tcPr>
            <w:tcW w:w="1617" w:type="pct"/>
            <w:shd w:val="clear" w:color="auto" w:fill="auto"/>
            <w:noWrap/>
            <w:vAlign w:val="center"/>
            <w:hideMark/>
          </w:tcPr>
          <w:p w14:paraId="40729B72"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1</w:t>
            </w:r>
          </w:p>
        </w:tc>
        <w:tc>
          <w:tcPr>
            <w:tcW w:w="1592" w:type="pct"/>
            <w:shd w:val="clear" w:color="auto" w:fill="auto"/>
            <w:noWrap/>
            <w:vAlign w:val="center"/>
            <w:hideMark/>
          </w:tcPr>
          <w:p w14:paraId="07C23E68"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58</w:t>
            </w:r>
          </w:p>
        </w:tc>
      </w:tr>
      <w:tr w:rsidR="00223EBC" w:rsidRPr="00223EBC" w14:paraId="13E1D8FF" w14:textId="77777777" w:rsidTr="00223EBC">
        <w:trPr>
          <w:trHeight w:val="70"/>
        </w:trPr>
        <w:tc>
          <w:tcPr>
            <w:tcW w:w="1791" w:type="pct"/>
            <w:shd w:val="clear" w:color="auto" w:fill="auto"/>
            <w:noWrap/>
            <w:vAlign w:val="center"/>
            <w:hideMark/>
          </w:tcPr>
          <w:p w14:paraId="69593EB0"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100-150</w:t>
            </w:r>
          </w:p>
        </w:tc>
        <w:tc>
          <w:tcPr>
            <w:tcW w:w="1617" w:type="pct"/>
            <w:shd w:val="clear" w:color="auto" w:fill="auto"/>
            <w:noWrap/>
            <w:vAlign w:val="center"/>
            <w:hideMark/>
          </w:tcPr>
          <w:p w14:paraId="1FC6DB47"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c>
          <w:tcPr>
            <w:tcW w:w="1592" w:type="pct"/>
            <w:shd w:val="clear" w:color="auto" w:fill="auto"/>
            <w:noWrap/>
            <w:vAlign w:val="center"/>
            <w:hideMark/>
          </w:tcPr>
          <w:p w14:paraId="2AD6F781"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r>
      <w:tr w:rsidR="00223EBC" w:rsidRPr="00223EBC" w14:paraId="6B2FEB5D" w14:textId="77777777" w:rsidTr="00223EBC">
        <w:trPr>
          <w:trHeight w:val="70"/>
        </w:trPr>
        <w:tc>
          <w:tcPr>
            <w:tcW w:w="1791" w:type="pct"/>
            <w:shd w:val="clear" w:color="auto" w:fill="auto"/>
            <w:noWrap/>
            <w:vAlign w:val="center"/>
            <w:hideMark/>
          </w:tcPr>
          <w:p w14:paraId="5A4E6CE7"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150-200</w:t>
            </w:r>
          </w:p>
        </w:tc>
        <w:tc>
          <w:tcPr>
            <w:tcW w:w="1617" w:type="pct"/>
            <w:shd w:val="clear" w:color="auto" w:fill="auto"/>
            <w:noWrap/>
            <w:vAlign w:val="center"/>
            <w:hideMark/>
          </w:tcPr>
          <w:p w14:paraId="0DB4B196"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c>
          <w:tcPr>
            <w:tcW w:w="1592" w:type="pct"/>
            <w:shd w:val="clear" w:color="auto" w:fill="auto"/>
            <w:noWrap/>
            <w:vAlign w:val="center"/>
            <w:hideMark/>
          </w:tcPr>
          <w:p w14:paraId="680D8EE6"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r>
      <w:tr w:rsidR="00223EBC" w:rsidRPr="00223EBC" w14:paraId="4D3CDB9A" w14:textId="77777777" w:rsidTr="00223EBC">
        <w:trPr>
          <w:trHeight w:val="70"/>
        </w:trPr>
        <w:tc>
          <w:tcPr>
            <w:tcW w:w="1791" w:type="pct"/>
            <w:shd w:val="clear" w:color="auto" w:fill="auto"/>
            <w:noWrap/>
            <w:vAlign w:val="center"/>
            <w:hideMark/>
          </w:tcPr>
          <w:p w14:paraId="28653883"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&gt;200</w:t>
            </w:r>
          </w:p>
        </w:tc>
        <w:tc>
          <w:tcPr>
            <w:tcW w:w="1617" w:type="pct"/>
            <w:shd w:val="clear" w:color="auto" w:fill="auto"/>
            <w:noWrap/>
            <w:vAlign w:val="center"/>
            <w:hideMark/>
          </w:tcPr>
          <w:p w14:paraId="4E35B874"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c>
          <w:tcPr>
            <w:tcW w:w="1592" w:type="pct"/>
            <w:shd w:val="clear" w:color="auto" w:fill="auto"/>
            <w:noWrap/>
            <w:vAlign w:val="center"/>
            <w:hideMark/>
          </w:tcPr>
          <w:p w14:paraId="7DF22330"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r>
    </w:tbl>
    <w:p w14:paraId="32C183D4" w14:textId="77777777" w:rsidR="005C3175" w:rsidRDefault="00FC638F" w:rsidP="00223EBC">
      <w:pPr>
        <w:widowControl w:val="0"/>
        <w:autoSpaceDE w:val="0"/>
        <w:autoSpaceDN w:val="0"/>
        <w:adjustRightInd w:val="0"/>
        <w:spacing w:before="120" w:after="0" w:line="240" w:lineRule="auto"/>
        <w:jc w:val="center"/>
        <w:rPr>
          <w:rFonts w:ascii="Times New Roman" w:eastAsia="Times New Roman" w:hAnsi="Times New Roman" w:cs="Times New Roman"/>
          <w:sz w:val="28"/>
          <w:szCs w:val="24"/>
          <w:lang w:eastAsia="ru-RU"/>
        </w:rPr>
      </w:pPr>
      <w:r w:rsidRPr="00FC638F">
        <w:rPr>
          <w:rFonts w:ascii="Times New Roman" w:eastAsia="Times New Roman" w:hAnsi="Times New Roman" w:cs="Times New Roman"/>
          <w:noProof/>
          <w:sz w:val="28"/>
          <w:szCs w:val="24"/>
          <w:lang w:eastAsia="ru-RU"/>
        </w:rPr>
        <w:drawing>
          <wp:inline distT="0" distB="0" distL="0" distR="0" wp14:anchorId="3243DD19" wp14:editId="7085CA8A">
            <wp:extent cx="5940425" cy="3333750"/>
            <wp:effectExtent l="19050" t="19050" r="22225" b="1905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3333750"/>
                    </a:xfrm>
                    <a:prstGeom prst="rect">
                      <a:avLst/>
                    </a:prstGeom>
                    <a:ln>
                      <a:solidFill>
                        <a:schemeClr val="tx1"/>
                      </a:solidFill>
                    </a:ln>
                  </pic:spPr>
                </pic:pic>
              </a:graphicData>
            </a:graphic>
          </wp:inline>
        </w:drawing>
      </w:r>
    </w:p>
    <w:p w14:paraId="44EB3089" w14:textId="77777777" w:rsidR="00FC638F" w:rsidRPr="00223EBC" w:rsidRDefault="00FC638F" w:rsidP="00223EBC">
      <w:pPr>
        <w:widowControl w:val="0"/>
        <w:autoSpaceDE w:val="0"/>
        <w:autoSpaceDN w:val="0"/>
        <w:adjustRightInd w:val="0"/>
        <w:spacing w:before="120" w:after="120" w:line="240" w:lineRule="auto"/>
        <w:jc w:val="center"/>
        <w:rPr>
          <w:rFonts w:ascii="Times New Roman" w:eastAsia="Times New Roman" w:hAnsi="Times New Roman" w:cs="Times New Roman"/>
          <w:b/>
          <w:sz w:val="20"/>
          <w:szCs w:val="24"/>
          <w:lang w:eastAsia="ru-RU"/>
        </w:rPr>
      </w:pPr>
      <w:r w:rsidRPr="00FC638F">
        <w:rPr>
          <w:rFonts w:ascii="Times New Roman" w:eastAsia="Times New Roman" w:hAnsi="Times New Roman" w:cs="Times New Roman"/>
          <w:b/>
          <w:sz w:val="20"/>
          <w:szCs w:val="24"/>
          <w:lang w:eastAsia="ru-RU"/>
        </w:rPr>
        <w:t>Рис.</w:t>
      </w:r>
      <w:r>
        <w:rPr>
          <w:rFonts w:ascii="Times New Roman" w:eastAsia="Times New Roman" w:hAnsi="Times New Roman" w:cs="Times New Roman"/>
          <w:b/>
          <w:sz w:val="20"/>
          <w:szCs w:val="24"/>
          <w:lang w:eastAsia="ru-RU"/>
        </w:rPr>
        <w:t xml:space="preserve"> 3.2.</w:t>
      </w:r>
      <w:r w:rsidR="008A39E8">
        <w:rPr>
          <w:rFonts w:ascii="Times New Roman" w:eastAsia="Times New Roman" w:hAnsi="Times New Roman" w:cs="Times New Roman"/>
          <w:b/>
          <w:sz w:val="20"/>
          <w:szCs w:val="24"/>
          <w:lang w:eastAsia="ru-RU"/>
        </w:rPr>
        <w:t>1.</w:t>
      </w:r>
      <w:r w:rsidR="004872C5">
        <w:rPr>
          <w:rFonts w:ascii="Times New Roman" w:eastAsia="Times New Roman" w:hAnsi="Times New Roman" w:cs="Times New Roman"/>
          <w:b/>
          <w:sz w:val="20"/>
          <w:szCs w:val="24"/>
          <w:lang w:eastAsia="ru-RU"/>
        </w:rPr>
        <w:t>8</w:t>
      </w:r>
      <w:r>
        <w:rPr>
          <w:rFonts w:ascii="Times New Roman" w:eastAsia="Times New Roman" w:hAnsi="Times New Roman" w:cs="Times New Roman"/>
          <w:b/>
          <w:sz w:val="20"/>
          <w:szCs w:val="24"/>
          <w:lang w:eastAsia="ru-RU"/>
        </w:rPr>
        <w:t xml:space="preserve"> </w:t>
      </w:r>
      <w:r w:rsidR="00223EBC">
        <w:rPr>
          <w:rFonts w:ascii="Times New Roman" w:eastAsia="Times New Roman" w:hAnsi="Times New Roman" w:cs="Times New Roman"/>
          <w:b/>
          <w:sz w:val="20"/>
          <w:szCs w:val="24"/>
          <w:lang w:eastAsia="ru-RU"/>
        </w:rPr>
        <w:t>–</w:t>
      </w:r>
      <w:r>
        <w:rPr>
          <w:rFonts w:ascii="Times New Roman" w:eastAsia="Times New Roman" w:hAnsi="Times New Roman" w:cs="Times New Roman"/>
          <w:b/>
          <w:sz w:val="20"/>
          <w:szCs w:val="24"/>
          <w:lang w:eastAsia="ru-RU"/>
        </w:rPr>
        <w:t xml:space="preserve"> </w:t>
      </w:r>
      <w:r w:rsidR="00223EBC">
        <w:rPr>
          <w:rFonts w:ascii="Times New Roman" w:eastAsia="Times New Roman" w:hAnsi="Times New Roman" w:cs="Times New Roman"/>
          <w:b/>
          <w:sz w:val="20"/>
          <w:szCs w:val="24"/>
          <w:lang w:eastAsia="ru-RU"/>
        </w:rPr>
        <w:t xml:space="preserve">Динамика основных показателей добычи и закачки по </w:t>
      </w:r>
      <w:r w:rsidR="00223EBC">
        <w:rPr>
          <w:rFonts w:ascii="Times New Roman" w:eastAsia="Times New Roman" w:hAnsi="Times New Roman" w:cs="Times New Roman"/>
          <w:b/>
          <w:sz w:val="20"/>
          <w:szCs w:val="24"/>
          <w:lang w:val="en-US" w:eastAsia="ru-RU"/>
        </w:rPr>
        <w:t>I</w:t>
      </w:r>
      <w:r w:rsidR="00223EBC" w:rsidRPr="00223EBC">
        <w:rPr>
          <w:rFonts w:ascii="Times New Roman" w:eastAsia="Times New Roman" w:hAnsi="Times New Roman" w:cs="Times New Roman"/>
          <w:b/>
          <w:sz w:val="20"/>
          <w:szCs w:val="24"/>
          <w:lang w:eastAsia="ru-RU"/>
        </w:rPr>
        <w:t xml:space="preserve"> </w:t>
      </w:r>
      <w:r w:rsidR="00223EBC">
        <w:rPr>
          <w:rFonts w:ascii="Times New Roman" w:eastAsia="Times New Roman" w:hAnsi="Times New Roman" w:cs="Times New Roman"/>
          <w:b/>
          <w:sz w:val="20"/>
          <w:szCs w:val="24"/>
          <w:lang w:eastAsia="ru-RU"/>
        </w:rPr>
        <w:t>объекту разработки</w:t>
      </w:r>
    </w:p>
    <w:p w14:paraId="0DB1CD6A" w14:textId="77777777" w:rsidR="00B8721B" w:rsidRDefault="00F97A05" w:rsidP="005A52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При анализе работы нагнетательных скважин </w:t>
      </w:r>
      <w:r w:rsidR="00176EDF">
        <w:rPr>
          <w:rFonts w:ascii="Times New Roman" w:eastAsia="Times New Roman" w:hAnsi="Times New Roman" w:cs="Times New Roman"/>
          <w:sz w:val="24"/>
          <w:szCs w:val="24"/>
          <w:lang w:val="en-US" w:eastAsia="ru-RU"/>
        </w:rPr>
        <w:t>I</w:t>
      </w:r>
      <w:r w:rsidR="00176EDF" w:rsidRPr="00176EDF">
        <w:rPr>
          <w:rFonts w:ascii="Times New Roman" w:eastAsia="Times New Roman" w:hAnsi="Times New Roman" w:cs="Times New Roman"/>
          <w:sz w:val="24"/>
          <w:szCs w:val="24"/>
          <w:lang w:eastAsia="ru-RU"/>
        </w:rPr>
        <w:t xml:space="preserve"> </w:t>
      </w:r>
      <w:r w:rsidR="00176EDF">
        <w:rPr>
          <w:rFonts w:ascii="Times New Roman" w:eastAsia="Times New Roman" w:hAnsi="Times New Roman" w:cs="Times New Roman"/>
          <w:sz w:val="24"/>
          <w:szCs w:val="24"/>
          <w:lang w:eastAsia="ru-RU"/>
        </w:rPr>
        <w:t xml:space="preserve">объекта разработки </w:t>
      </w:r>
      <w:r>
        <w:rPr>
          <w:rFonts w:ascii="Times New Roman" w:eastAsia="Times New Roman" w:hAnsi="Times New Roman" w:cs="Times New Roman"/>
          <w:sz w:val="24"/>
          <w:szCs w:val="24"/>
          <w:lang w:eastAsia="ru-RU"/>
        </w:rPr>
        <w:t>сложно сказать об эффекте системы ППД</w:t>
      </w:r>
      <w:r w:rsidR="00AC247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к примеру на рис. 3.2.</w:t>
      </w:r>
      <w:r w:rsidR="00FD115B">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9 представлено работа добывающей скважины №71 расположенная недалеко от нагнетательной скважины №52, где можно заметить не</w:t>
      </w:r>
      <w:r w:rsidR="00AC247E">
        <w:rPr>
          <w:rFonts w:ascii="Times New Roman" w:eastAsia="Times New Roman" w:hAnsi="Times New Roman" w:cs="Times New Roman"/>
          <w:sz w:val="24"/>
          <w:szCs w:val="24"/>
          <w:lang w:eastAsia="ru-RU"/>
        </w:rPr>
        <w:t>большой</w:t>
      </w:r>
      <w:r>
        <w:rPr>
          <w:rFonts w:ascii="Times New Roman" w:eastAsia="Times New Roman" w:hAnsi="Times New Roman" w:cs="Times New Roman"/>
          <w:sz w:val="24"/>
          <w:szCs w:val="24"/>
          <w:lang w:eastAsia="ru-RU"/>
        </w:rPr>
        <w:t xml:space="preserve"> эффект по </w:t>
      </w:r>
      <w:r w:rsidR="00650AF9">
        <w:rPr>
          <w:rFonts w:ascii="Times New Roman" w:eastAsia="Times New Roman" w:hAnsi="Times New Roman" w:cs="Times New Roman"/>
          <w:sz w:val="24"/>
          <w:szCs w:val="24"/>
          <w:lang w:eastAsia="ru-RU"/>
        </w:rPr>
        <w:t>удержани</w:t>
      </w:r>
      <w:r w:rsidR="00AC247E">
        <w:rPr>
          <w:rFonts w:ascii="Times New Roman" w:eastAsia="Times New Roman" w:hAnsi="Times New Roman" w:cs="Times New Roman"/>
          <w:sz w:val="24"/>
          <w:szCs w:val="24"/>
          <w:lang w:eastAsia="ru-RU"/>
        </w:rPr>
        <w:t>ю</w:t>
      </w:r>
      <w:r w:rsidR="00650AF9">
        <w:rPr>
          <w:rFonts w:ascii="Times New Roman" w:eastAsia="Times New Roman" w:hAnsi="Times New Roman" w:cs="Times New Roman"/>
          <w:sz w:val="24"/>
          <w:szCs w:val="24"/>
          <w:lang w:eastAsia="ru-RU"/>
        </w:rPr>
        <w:t xml:space="preserve"> среднего уровня дебита нефти в размере </w:t>
      </w:r>
      <w:r w:rsidR="00AC247E">
        <w:rPr>
          <w:rFonts w:ascii="Times New Roman" w:eastAsia="Times New Roman" w:hAnsi="Times New Roman" w:cs="Times New Roman"/>
          <w:sz w:val="24"/>
          <w:szCs w:val="24"/>
          <w:lang w:eastAsia="ru-RU"/>
        </w:rPr>
        <w:t xml:space="preserve">1,8 </w:t>
      </w:r>
      <w:r w:rsidR="00650AF9">
        <w:rPr>
          <w:rFonts w:ascii="Times New Roman" w:eastAsia="Times New Roman" w:hAnsi="Times New Roman" w:cs="Times New Roman"/>
          <w:sz w:val="24"/>
          <w:szCs w:val="24"/>
          <w:lang w:eastAsia="ru-RU"/>
        </w:rPr>
        <w:t>т/</w:t>
      </w:r>
      <w:proofErr w:type="spellStart"/>
      <w:r w:rsidR="00650AF9">
        <w:rPr>
          <w:rFonts w:ascii="Times New Roman" w:eastAsia="Times New Roman" w:hAnsi="Times New Roman" w:cs="Times New Roman"/>
          <w:sz w:val="24"/>
          <w:szCs w:val="24"/>
          <w:lang w:eastAsia="ru-RU"/>
        </w:rPr>
        <w:t>сут</w:t>
      </w:r>
      <w:proofErr w:type="spellEnd"/>
      <w:r w:rsidR="00650AF9">
        <w:rPr>
          <w:rFonts w:ascii="Times New Roman" w:eastAsia="Times New Roman" w:hAnsi="Times New Roman" w:cs="Times New Roman"/>
          <w:sz w:val="24"/>
          <w:szCs w:val="24"/>
          <w:lang w:eastAsia="ru-RU"/>
        </w:rPr>
        <w:t xml:space="preserve">, однако при этом по </w:t>
      </w:r>
      <w:r w:rsidR="00AC247E">
        <w:rPr>
          <w:rFonts w:ascii="Times New Roman" w:eastAsia="Times New Roman" w:hAnsi="Times New Roman" w:cs="Times New Roman"/>
          <w:sz w:val="24"/>
          <w:szCs w:val="24"/>
          <w:lang w:eastAsia="ru-RU"/>
        </w:rPr>
        <w:t>наблюдается рост обводненности с 51,9 до 71,0% в период апреля и мая 2022г по мере увеличения приемистости.</w:t>
      </w:r>
    </w:p>
    <w:p w14:paraId="79222695" w14:textId="77777777" w:rsidR="00AC247E" w:rsidRDefault="00AC247E" w:rsidP="00AC247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C247E">
        <w:rPr>
          <w:rFonts w:ascii="Times New Roman" w:eastAsia="Times New Roman" w:hAnsi="Times New Roman" w:cs="Times New Roman"/>
          <w:noProof/>
          <w:sz w:val="24"/>
          <w:szCs w:val="24"/>
          <w:lang w:eastAsia="ru-RU"/>
        </w:rPr>
        <w:lastRenderedPageBreak/>
        <w:drawing>
          <wp:inline distT="0" distB="0" distL="0" distR="0" wp14:anchorId="57B814C1" wp14:editId="4C011D6F">
            <wp:extent cx="5734050" cy="2844957"/>
            <wp:effectExtent l="19050" t="19050" r="19050" b="1270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6078" cy="2845963"/>
                    </a:xfrm>
                    <a:prstGeom prst="rect">
                      <a:avLst/>
                    </a:prstGeom>
                    <a:ln>
                      <a:solidFill>
                        <a:schemeClr val="tx1"/>
                      </a:solidFill>
                    </a:ln>
                  </pic:spPr>
                </pic:pic>
              </a:graphicData>
            </a:graphic>
          </wp:inline>
        </w:drawing>
      </w:r>
    </w:p>
    <w:p w14:paraId="2E2F227C" w14:textId="77777777" w:rsidR="00AC247E" w:rsidRPr="00AC247E" w:rsidRDefault="00AC247E" w:rsidP="00AC247E">
      <w:pPr>
        <w:widowControl w:val="0"/>
        <w:autoSpaceDE w:val="0"/>
        <w:autoSpaceDN w:val="0"/>
        <w:adjustRightInd w:val="0"/>
        <w:spacing w:before="120" w:after="120" w:line="240" w:lineRule="auto"/>
        <w:jc w:val="center"/>
        <w:rPr>
          <w:rFonts w:ascii="Times New Roman" w:eastAsia="Times New Roman" w:hAnsi="Times New Roman" w:cs="Times New Roman"/>
          <w:b/>
          <w:sz w:val="20"/>
          <w:szCs w:val="24"/>
          <w:lang w:eastAsia="ru-RU"/>
        </w:rPr>
      </w:pPr>
      <w:r w:rsidRPr="00AC247E">
        <w:rPr>
          <w:rFonts w:ascii="Times New Roman" w:eastAsia="Times New Roman" w:hAnsi="Times New Roman" w:cs="Times New Roman"/>
          <w:b/>
          <w:sz w:val="20"/>
          <w:szCs w:val="24"/>
          <w:lang w:eastAsia="ru-RU"/>
        </w:rPr>
        <w:t>Рис. 3.2.</w:t>
      </w:r>
      <w:r w:rsidR="008A39E8">
        <w:rPr>
          <w:rFonts w:ascii="Times New Roman" w:eastAsia="Times New Roman" w:hAnsi="Times New Roman" w:cs="Times New Roman"/>
          <w:b/>
          <w:sz w:val="20"/>
          <w:szCs w:val="24"/>
          <w:lang w:eastAsia="ru-RU"/>
        </w:rPr>
        <w:t>1.</w:t>
      </w:r>
      <w:r w:rsidRPr="00AC247E">
        <w:rPr>
          <w:rFonts w:ascii="Times New Roman" w:eastAsia="Times New Roman" w:hAnsi="Times New Roman" w:cs="Times New Roman"/>
          <w:b/>
          <w:sz w:val="20"/>
          <w:szCs w:val="24"/>
          <w:lang w:eastAsia="ru-RU"/>
        </w:rPr>
        <w:t>9 – Влияние работы нагнетательной скважины №52 на добывающую скважину №214</w:t>
      </w:r>
    </w:p>
    <w:p w14:paraId="614AA85E" w14:textId="77777777" w:rsidR="00AC247E" w:rsidRDefault="00AC247E" w:rsidP="00AC247E">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Также для примера можно обратить внимание на работу добывающей скважины </w:t>
      </w:r>
      <w:r w:rsidR="0037204D">
        <w:rPr>
          <w:rFonts w:ascii="Times New Roman" w:eastAsia="Times New Roman" w:hAnsi="Times New Roman" w:cs="Times New Roman"/>
          <w:sz w:val="24"/>
          <w:szCs w:val="24"/>
          <w:lang w:eastAsia="ru-RU"/>
        </w:rPr>
        <w:t>№213</w:t>
      </w:r>
      <w:r w:rsidR="00947034">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расположенная на блоке</w:t>
      </w:r>
      <w:r w:rsidR="0037204D">
        <w:rPr>
          <w:rFonts w:ascii="Times New Roman" w:eastAsia="Times New Roman" w:hAnsi="Times New Roman" w:cs="Times New Roman"/>
          <w:sz w:val="24"/>
          <w:szCs w:val="24"/>
          <w:lang w:eastAsia="ru-RU"/>
        </w:rPr>
        <w:t xml:space="preserve"> </w:t>
      </w:r>
      <w:proofErr w:type="spellStart"/>
      <w:r w:rsidR="0037204D">
        <w:rPr>
          <w:rFonts w:ascii="Times New Roman" w:eastAsia="Times New Roman" w:hAnsi="Times New Roman" w:cs="Times New Roman"/>
          <w:sz w:val="24"/>
          <w:szCs w:val="24"/>
          <w:lang w:val="en-US" w:eastAsia="ru-RU"/>
        </w:rPr>
        <w:t>Ia</w:t>
      </w:r>
      <w:proofErr w:type="spellEnd"/>
      <w:r>
        <w:rPr>
          <w:rFonts w:ascii="Times New Roman" w:eastAsia="Times New Roman" w:hAnsi="Times New Roman" w:cs="Times New Roman"/>
          <w:sz w:val="24"/>
          <w:szCs w:val="24"/>
          <w:lang w:eastAsia="ru-RU"/>
        </w:rPr>
        <w:t xml:space="preserve"> горизонта </w:t>
      </w:r>
      <w:r w:rsidR="0037204D">
        <w:rPr>
          <w:rFonts w:ascii="Times New Roman" w:eastAsia="Times New Roman" w:hAnsi="Times New Roman" w:cs="Times New Roman"/>
          <w:sz w:val="24"/>
          <w:szCs w:val="24"/>
          <w:lang w:eastAsia="ru-RU"/>
        </w:rPr>
        <w:t>Ю-</w:t>
      </w:r>
      <w:r w:rsidR="0037204D">
        <w:rPr>
          <w:rFonts w:ascii="Times New Roman" w:eastAsia="Times New Roman" w:hAnsi="Times New Roman" w:cs="Times New Roman"/>
          <w:sz w:val="24"/>
          <w:szCs w:val="24"/>
          <w:lang w:val="en-US" w:eastAsia="ru-RU"/>
        </w:rPr>
        <w:t>IV</w:t>
      </w:r>
      <w:r w:rsidR="0037204D" w:rsidRPr="0037204D">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 xml:space="preserve">, </w:t>
      </w:r>
      <w:r w:rsidR="00176EDF">
        <w:rPr>
          <w:rFonts w:ascii="Times New Roman" w:eastAsia="Times New Roman" w:hAnsi="Times New Roman" w:cs="Times New Roman"/>
          <w:sz w:val="24"/>
          <w:szCs w:val="24"/>
          <w:lang w:eastAsia="ru-RU"/>
        </w:rPr>
        <w:t>где разработка ведется без влияния нагнетательной скважины, как и в случае большинство других добывающих скважин</w:t>
      </w:r>
      <w:r>
        <w:rPr>
          <w:rFonts w:ascii="Times New Roman" w:eastAsia="Times New Roman" w:hAnsi="Times New Roman" w:cs="Times New Roman"/>
          <w:sz w:val="24"/>
          <w:szCs w:val="24"/>
          <w:lang w:eastAsia="ru-RU"/>
        </w:rPr>
        <w:t xml:space="preserve">. За счет активной </w:t>
      </w:r>
      <w:r w:rsidR="00947034">
        <w:rPr>
          <w:rFonts w:ascii="Times New Roman" w:eastAsia="Times New Roman" w:hAnsi="Times New Roman" w:cs="Times New Roman"/>
          <w:sz w:val="24"/>
          <w:szCs w:val="24"/>
          <w:lang w:eastAsia="ru-RU"/>
        </w:rPr>
        <w:t>подпитки</w:t>
      </w:r>
      <w:r>
        <w:rPr>
          <w:rFonts w:ascii="Times New Roman" w:eastAsia="Times New Roman" w:hAnsi="Times New Roman" w:cs="Times New Roman"/>
          <w:sz w:val="24"/>
          <w:szCs w:val="24"/>
          <w:lang w:eastAsia="ru-RU"/>
        </w:rPr>
        <w:t xml:space="preserve"> </w:t>
      </w:r>
      <w:r w:rsidR="00176EDF">
        <w:rPr>
          <w:rFonts w:ascii="Times New Roman" w:eastAsia="Times New Roman" w:hAnsi="Times New Roman" w:cs="Times New Roman"/>
          <w:sz w:val="24"/>
          <w:szCs w:val="24"/>
          <w:lang w:eastAsia="ru-RU"/>
        </w:rPr>
        <w:t>подошвенных</w:t>
      </w:r>
      <w:r>
        <w:rPr>
          <w:rFonts w:ascii="Times New Roman" w:eastAsia="Times New Roman" w:hAnsi="Times New Roman" w:cs="Times New Roman"/>
          <w:sz w:val="24"/>
          <w:szCs w:val="24"/>
          <w:lang w:eastAsia="ru-RU"/>
        </w:rPr>
        <w:t xml:space="preserve"> вод наблюдается стабильная добыча в</w:t>
      </w:r>
      <w:r w:rsidR="0037204D" w:rsidRPr="0037204D">
        <w:rPr>
          <w:rFonts w:ascii="Times New Roman" w:eastAsia="Times New Roman" w:hAnsi="Times New Roman" w:cs="Times New Roman"/>
          <w:sz w:val="24"/>
          <w:szCs w:val="24"/>
          <w:lang w:eastAsia="ru-RU"/>
        </w:rPr>
        <w:t xml:space="preserve"> </w:t>
      </w:r>
      <w:r w:rsidR="0037204D">
        <w:rPr>
          <w:rFonts w:ascii="Times New Roman" w:eastAsia="Times New Roman" w:hAnsi="Times New Roman" w:cs="Times New Roman"/>
          <w:sz w:val="24"/>
          <w:szCs w:val="24"/>
          <w:lang w:eastAsia="ru-RU"/>
        </w:rPr>
        <w:t>среднем</w:t>
      </w:r>
      <w:r>
        <w:rPr>
          <w:rFonts w:ascii="Times New Roman" w:eastAsia="Times New Roman" w:hAnsi="Times New Roman" w:cs="Times New Roman"/>
          <w:sz w:val="24"/>
          <w:szCs w:val="24"/>
          <w:lang w:eastAsia="ru-RU"/>
        </w:rPr>
        <w:t xml:space="preserve"> размере </w:t>
      </w:r>
      <w:r w:rsidR="0037204D">
        <w:rPr>
          <w:rFonts w:ascii="Times New Roman" w:eastAsia="Times New Roman" w:hAnsi="Times New Roman" w:cs="Times New Roman"/>
          <w:sz w:val="24"/>
          <w:szCs w:val="24"/>
          <w:lang w:eastAsia="ru-RU"/>
        </w:rPr>
        <w:t>220 т в месяц</w:t>
      </w:r>
      <w:r>
        <w:rPr>
          <w:rFonts w:ascii="Times New Roman" w:eastAsia="Times New Roman" w:hAnsi="Times New Roman" w:cs="Times New Roman"/>
          <w:sz w:val="24"/>
          <w:szCs w:val="24"/>
          <w:lang w:eastAsia="ru-RU"/>
        </w:rPr>
        <w:t xml:space="preserve">, а </w:t>
      </w:r>
      <w:r w:rsidR="0037204D">
        <w:rPr>
          <w:rFonts w:ascii="Times New Roman" w:eastAsia="Times New Roman" w:hAnsi="Times New Roman" w:cs="Times New Roman"/>
          <w:sz w:val="24"/>
          <w:szCs w:val="24"/>
          <w:lang w:eastAsia="ru-RU"/>
        </w:rPr>
        <w:t xml:space="preserve">средняя обводненность за представленный в период составил 63,5%. </w:t>
      </w:r>
      <w:r w:rsidR="0037204D" w:rsidRPr="00947034">
        <w:rPr>
          <w:rFonts w:ascii="Times New Roman" w:eastAsia="Times New Roman" w:hAnsi="Times New Roman" w:cs="Times New Roman"/>
          <w:sz w:val="24"/>
          <w:szCs w:val="24"/>
          <w:highlight w:val="yellow"/>
          <w:lang w:eastAsia="ru-RU"/>
        </w:rPr>
        <w:t xml:space="preserve">Резкий подъем добычи жидкости в период </w:t>
      </w:r>
      <w:r w:rsidR="00CC110D" w:rsidRPr="00947034">
        <w:rPr>
          <w:rFonts w:ascii="Times New Roman" w:eastAsia="Times New Roman" w:hAnsi="Times New Roman" w:cs="Times New Roman"/>
          <w:sz w:val="24"/>
          <w:szCs w:val="24"/>
          <w:highlight w:val="yellow"/>
          <w:lang w:eastAsia="ru-RU"/>
        </w:rPr>
        <w:t>января по май текущего года объясняется</w:t>
      </w:r>
      <w:r w:rsidR="00CC110D">
        <w:rPr>
          <w:rFonts w:ascii="Times New Roman" w:eastAsia="Times New Roman" w:hAnsi="Times New Roman" w:cs="Times New Roman"/>
          <w:sz w:val="24"/>
          <w:szCs w:val="24"/>
          <w:lang w:eastAsia="ru-RU"/>
        </w:rPr>
        <w:t xml:space="preserve"> </w:t>
      </w:r>
    </w:p>
    <w:p w14:paraId="0829F645" w14:textId="77777777" w:rsidR="00AC247E" w:rsidRDefault="0037204D" w:rsidP="0037204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204D">
        <w:rPr>
          <w:rFonts w:ascii="Times New Roman" w:eastAsia="Times New Roman" w:hAnsi="Times New Roman" w:cs="Times New Roman"/>
          <w:noProof/>
          <w:sz w:val="24"/>
          <w:szCs w:val="24"/>
          <w:lang w:eastAsia="ru-RU"/>
        </w:rPr>
        <w:drawing>
          <wp:inline distT="0" distB="0" distL="0" distR="0" wp14:anchorId="61D305B0" wp14:editId="778E0D05">
            <wp:extent cx="5676900" cy="2798395"/>
            <wp:effectExtent l="19050" t="19050" r="19050" b="215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85105" cy="2802440"/>
                    </a:xfrm>
                    <a:prstGeom prst="rect">
                      <a:avLst/>
                    </a:prstGeom>
                    <a:ln>
                      <a:solidFill>
                        <a:schemeClr val="tx1"/>
                      </a:solidFill>
                    </a:ln>
                  </pic:spPr>
                </pic:pic>
              </a:graphicData>
            </a:graphic>
          </wp:inline>
        </w:drawing>
      </w:r>
    </w:p>
    <w:p w14:paraId="4CD9598E" w14:textId="77777777" w:rsidR="0037204D" w:rsidRPr="0037204D" w:rsidRDefault="0037204D" w:rsidP="0037204D">
      <w:pPr>
        <w:widowControl w:val="0"/>
        <w:autoSpaceDE w:val="0"/>
        <w:autoSpaceDN w:val="0"/>
        <w:adjustRightInd w:val="0"/>
        <w:spacing w:before="120" w:after="120" w:line="240" w:lineRule="auto"/>
        <w:jc w:val="center"/>
        <w:rPr>
          <w:rFonts w:ascii="Times New Roman" w:eastAsia="Times New Roman" w:hAnsi="Times New Roman" w:cs="Times New Roman"/>
          <w:b/>
          <w:sz w:val="20"/>
          <w:szCs w:val="24"/>
          <w:lang w:eastAsia="ru-RU"/>
        </w:rPr>
      </w:pPr>
      <w:r w:rsidRPr="0037204D">
        <w:rPr>
          <w:rFonts w:ascii="Times New Roman" w:eastAsia="Times New Roman" w:hAnsi="Times New Roman" w:cs="Times New Roman"/>
          <w:b/>
          <w:sz w:val="20"/>
          <w:szCs w:val="24"/>
          <w:lang w:eastAsia="ru-RU"/>
        </w:rPr>
        <w:t>Рис. 3.2.</w:t>
      </w:r>
      <w:r w:rsidR="008A39E8">
        <w:rPr>
          <w:rFonts w:ascii="Times New Roman" w:eastAsia="Times New Roman" w:hAnsi="Times New Roman" w:cs="Times New Roman"/>
          <w:b/>
          <w:sz w:val="20"/>
          <w:szCs w:val="24"/>
          <w:lang w:eastAsia="ru-RU"/>
        </w:rPr>
        <w:t>1.</w:t>
      </w:r>
      <w:r w:rsidRPr="0037204D">
        <w:rPr>
          <w:rFonts w:ascii="Times New Roman" w:eastAsia="Times New Roman" w:hAnsi="Times New Roman" w:cs="Times New Roman"/>
          <w:b/>
          <w:sz w:val="20"/>
          <w:szCs w:val="24"/>
          <w:lang w:eastAsia="ru-RU"/>
        </w:rPr>
        <w:t>10 – Технологические показатели работы добывающей скважины №213</w:t>
      </w:r>
    </w:p>
    <w:p w14:paraId="494D8808" w14:textId="77777777" w:rsidR="00D51CD1" w:rsidRDefault="00D51CD1" w:rsidP="005A52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 </w:t>
      </w:r>
      <w:r>
        <w:rPr>
          <w:rFonts w:ascii="Times New Roman" w:eastAsia="Times New Roman" w:hAnsi="Times New Roman" w:cs="Times New Roman"/>
          <w:b/>
          <w:sz w:val="24"/>
          <w:szCs w:val="24"/>
          <w:lang w:val="en-US" w:eastAsia="ru-RU"/>
        </w:rPr>
        <w:t>II</w:t>
      </w:r>
      <w:r w:rsidRPr="00D51CD1">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объекту</w:t>
      </w:r>
      <w:r>
        <w:rPr>
          <w:rFonts w:ascii="Times New Roman" w:eastAsia="Times New Roman" w:hAnsi="Times New Roman" w:cs="Times New Roman"/>
          <w:sz w:val="24"/>
          <w:szCs w:val="24"/>
          <w:lang w:eastAsia="ru-RU"/>
        </w:rPr>
        <w:t xml:space="preserve"> закачка воды осуществляется с 1995г. С начала разработки закачено 1600,5 </w:t>
      </w:r>
      <w:proofErr w:type="gramStart"/>
      <w:r>
        <w:rPr>
          <w:rFonts w:ascii="Times New Roman" w:eastAsia="Times New Roman" w:hAnsi="Times New Roman" w:cs="Times New Roman"/>
          <w:sz w:val="24"/>
          <w:szCs w:val="24"/>
          <w:lang w:eastAsia="ru-RU"/>
        </w:rPr>
        <w:t>тыс.м</w:t>
      </w:r>
      <w:proofErr w:type="gramEnd"/>
      <w:r w:rsidRPr="00141747">
        <w:rPr>
          <w:rFonts w:ascii="Times New Roman" w:eastAsia="Times New Roman" w:hAnsi="Times New Roman" w:cs="Times New Roman"/>
          <w:sz w:val="24"/>
          <w:szCs w:val="24"/>
          <w:vertAlign w:val="superscript"/>
          <w:lang w:eastAsia="ru-RU"/>
        </w:rPr>
        <w:t>3</w:t>
      </w:r>
      <w:r>
        <w:rPr>
          <w:rFonts w:ascii="Times New Roman" w:eastAsia="Times New Roman" w:hAnsi="Times New Roman" w:cs="Times New Roman"/>
          <w:sz w:val="24"/>
          <w:szCs w:val="24"/>
          <w:lang w:eastAsia="ru-RU"/>
        </w:rPr>
        <w:t xml:space="preserve"> воды.</w:t>
      </w:r>
    </w:p>
    <w:p w14:paraId="3E6886E1" w14:textId="77777777" w:rsidR="001716D6" w:rsidRDefault="00584DDC" w:rsidP="001716D6">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За 2021г закачка рабочего агента составила 201,2 </w:t>
      </w:r>
      <w:proofErr w:type="gramStart"/>
      <w:r>
        <w:rPr>
          <w:rFonts w:ascii="Times New Roman" w:eastAsia="Times New Roman" w:hAnsi="Times New Roman" w:cs="Times New Roman"/>
          <w:sz w:val="24"/>
          <w:szCs w:val="24"/>
          <w:lang w:eastAsia="ru-RU"/>
        </w:rPr>
        <w:t>тыс.м</w:t>
      </w:r>
      <w:proofErr w:type="gramEnd"/>
      <w:r w:rsidRPr="00584DDC">
        <w:rPr>
          <w:rFonts w:ascii="Times New Roman" w:eastAsia="Times New Roman" w:hAnsi="Times New Roman" w:cs="Times New Roman"/>
          <w:sz w:val="24"/>
          <w:szCs w:val="24"/>
          <w:vertAlign w:val="superscript"/>
          <w:lang w:eastAsia="ru-RU"/>
        </w:rPr>
        <w:t>3</w:t>
      </w:r>
      <w:r>
        <w:rPr>
          <w:rFonts w:ascii="Times New Roman" w:eastAsia="Times New Roman" w:hAnsi="Times New Roman" w:cs="Times New Roman"/>
          <w:sz w:val="24"/>
          <w:szCs w:val="24"/>
          <w:lang w:eastAsia="ru-RU"/>
        </w:rPr>
        <w:t>. Текущая компенсация отборов на тот момента составляла 124,2%. Среднесуточная приемистость скважина составила 120,5 м</w:t>
      </w:r>
      <w:r w:rsidRPr="00584DDC">
        <w:rPr>
          <w:rFonts w:ascii="Times New Roman" w:eastAsia="Times New Roman" w:hAnsi="Times New Roman" w:cs="Times New Roman"/>
          <w:sz w:val="24"/>
          <w:szCs w:val="24"/>
          <w:vertAlign w:val="superscript"/>
          <w:lang w:eastAsia="ru-RU"/>
        </w:rPr>
        <w:t>3</w:t>
      </w:r>
      <w:r>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eastAsia="ru-RU"/>
        </w:rPr>
        <w:t>сут</w:t>
      </w:r>
      <w:proofErr w:type="spellEnd"/>
      <w:r>
        <w:rPr>
          <w:rFonts w:ascii="Times New Roman" w:eastAsia="Times New Roman" w:hAnsi="Times New Roman" w:cs="Times New Roman"/>
          <w:sz w:val="24"/>
          <w:szCs w:val="24"/>
          <w:lang w:eastAsia="ru-RU"/>
        </w:rPr>
        <w:t xml:space="preserve">. Нагнетательный фонд составил 5 ед., из которых скважина №84 </w:t>
      </w:r>
      <w:r>
        <w:rPr>
          <w:rFonts w:ascii="Times New Roman" w:eastAsia="Times New Roman" w:hAnsi="Times New Roman" w:cs="Times New Roman"/>
          <w:sz w:val="24"/>
          <w:szCs w:val="24"/>
          <w:lang w:eastAsia="ru-RU"/>
        </w:rPr>
        <w:lastRenderedPageBreak/>
        <w:t>была переведена в бездействие</w:t>
      </w:r>
      <w:r w:rsidR="001716D6" w:rsidRPr="001716D6">
        <w:rPr>
          <w:rFonts w:ascii="Times New Roman" w:eastAsia="Times New Roman" w:hAnsi="Times New Roman" w:cs="Times New Roman"/>
          <w:sz w:val="24"/>
          <w:szCs w:val="24"/>
          <w:lang w:eastAsia="ru-RU"/>
        </w:rPr>
        <w:t>.</w:t>
      </w:r>
    </w:p>
    <w:p w14:paraId="4B0B35C3" w14:textId="77777777" w:rsidR="001716D6" w:rsidRDefault="001716D6" w:rsidP="001716D6">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За 2022г закачка составила </w:t>
      </w:r>
      <w:r w:rsidR="00B23776" w:rsidRPr="00B23776">
        <w:rPr>
          <w:rFonts w:ascii="Times New Roman" w:eastAsia="Times New Roman" w:hAnsi="Times New Roman" w:cs="Times New Roman"/>
          <w:sz w:val="24"/>
          <w:szCs w:val="24"/>
          <w:lang w:eastAsia="ru-RU"/>
        </w:rPr>
        <w:t>146</w:t>
      </w:r>
      <w:r w:rsidR="00B23776">
        <w:rPr>
          <w:rFonts w:ascii="Times New Roman" w:eastAsia="Times New Roman" w:hAnsi="Times New Roman" w:cs="Times New Roman"/>
          <w:sz w:val="24"/>
          <w:szCs w:val="24"/>
          <w:lang w:eastAsia="ru-RU"/>
        </w:rPr>
        <w:t xml:space="preserve">,1 </w:t>
      </w:r>
      <w:proofErr w:type="gramStart"/>
      <w:r w:rsidR="00B23776">
        <w:rPr>
          <w:rFonts w:ascii="Times New Roman" w:eastAsia="Times New Roman" w:hAnsi="Times New Roman" w:cs="Times New Roman"/>
          <w:sz w:val="24"/>
          <w:szCs w:val="24"/>
          <w:lang w:eastAsia="ru-RU"/>
        </w:rPr>
        <w:t>тыс.м</w:t>
      </w:r>
      <w:proofErr w:type="gramEnd"/>
      <w:r w:rsidR="00B23776" w:rsidRPr="008C4B28">
        <w:rPr>
          <w:rFonts w:ascii="Times New Roman" w:eastAsia="Times New Roman" w:hAnsi="Times New Roman" w:cs="Times New Roman"/>
          <w:sz w:val="24"/>
          <w:szCs w:val="24"/>
          <w:vertAlign w:val="superscript"/>
          <w:lang w:eastAsia="ru-RU"/>
        </w:rPr>
        <w:t>3</w:t>
      </w:r>
      <w:r w:rsidR="00B23776">
        <w:rPr>
          <w:rFonts w:ascii="Times New Roman" w:eastAsia="Times New Roman" w:hAnsi="Times New Roman" w:cs="Times New Roman"/>
          <w:sz w:val="24"/>
          <w:szCs w:val="24"/>
          <w:lang w:eastAsia="ru-RU"/>
        </w:rPr>
        <w:t xml:space="preserve">. </w:t>
      </w:r>
      <w:r w:rsidR="008C4B28">
        <w:rPr>
          <w:rFonts w:ascii="Times New Roman" w:eastAsia="Times New Roman" w:hAnsi="Times New Roman" w:cs="Times New Roman"/>
          <w:sz w:val="24"/>
          <w:szCs w:val="24"/>
          <w:lang w:eastAsia="ru-RU"/>
        </w:rPr>
        <w:t>Текущая компенсация составила 86,8%. Фонд нагнетательных скважин увеличился с переходом скважины №89 из другого объекта и выводом из бездействия скважины №84, тем самым составив 6 ед. На конец года среднесуточная приемистость скважин составила 73,7 м</w:t>
      </w:r>
      <w:r w:rsidR="008C4B28" w:rsidRPr="008C4B28">
        <w:rPr>
          <w:rFonts w:ascii="Times New Roman" w:eastAsia="Times New Roman" w:hAnsi="Times New Roman" w:cs="Times New Roman"/>
          <w:sz w:val="24"/>
          <w:szCs w:val="24"/>
          <w:vertAlign w:val="superscript"/>
          <w:lang w:eastAsia="ru-RU"/>
        </w:rPr>
        <w:t>3</w:t>
      </w:r>
      <w:r w:rsidR="008C4B28">
        <w:rPr>
          <w:rFonts w:ascii="Times New Roman" w:eastAsia="Times New Roman" w:hAnsi="Times New Roman" w:cs="Times New Roman"/>
          <w:sz w:val="24"/>
          <w:szCs w:val="24"/>
          <w:lang w:eastAsia="ru-RU"/>
        </w:rPr>
        <w:t>/</w:t>
      </w:r>
      <w:proofErr w:type="spellStart"/>
      <w:r w:rsidR="008C4B28">
        <w:rPr>
          <w:rFonts w:ascii="Times New Roman" w:eastAsia="Times New Roman" w:hAnsi="Times New Roman" w:cs="Times New Roman"/>
          <w:sz w:val="24"/>
          <w:szCs w:val="24"/>
          <w:lang w:eastAsia="ru-RU"/>
        </w:rPr>
        <w:t>сут</w:t>
      </w:r>
      <w:proofErr w:type="spellEnd"/>
      <w:r w:rsidR="008C4B28">
        <w:rPr>
          <w:rFonts w:ascii="Times New Roman" w:eastAsia="Times New Roman" w:hAnsi="Times New Roman" w:cs="Times New Roman"/>
          <w:sz w:val="24"/>
          <w:szCs w:val="24"/>
          <w:lang w:eastAsia="ru-RU"/>
        </w:rPr>
        <w:t>.</w:t>
      </w:r>
    </w:p>
    <w:p w14:paraId="081A5362" w14:textId="77777777" w:rsidR="008C4B28" w:rsidRDefault="008C4B28" w:rsidP="001716D6">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За первые 6 месяцев разработки текущего года закачка составила 67,4 </w:t>
      </w:r>
      <w:proofErr w:type="gramStart"/>
      <w:r>
        <w:rPr>
          <w:rFonts w:ascii="Times New Roman" w:eastAsia="Times New Roman" w:hAnsi="Times New Roman" w:cs="Times New Roman"/>
          <w:sz w:val="24"/>
          <w:szCs w:val="24"/>
          <w:lang w:eastAsia="ru-RU"/>
        </w:rPr>
        <w:t>тыс.м</w:t>
      </w:r>
      <w:proofErr w:type="gramEnd"/>
      <w:r w:rsidRPr="008C4B28">
        <w:rPr>
          <w:rFonts w:ascii="Times New Roman" w:eastAsia="Times New Roman" w:hAnsi="Times New Roman" w:cs="Times New Roman"/>
          <w:sz w:val="24"/>
          <w:szCs w:val="24"/>
          <w:vertAlign w:val="superscript"/>
          <w:lang w:eastAsia="ru-RU"/>
        </w:rPr>
        <w:t>3</w:t>
      </w:r>
      <w:r>
        <w:rPr>
          <w:rFonts w:ascii="Times New Roman" w:eastAsia="Times New Roman" w:hAnsi="Times New Roman" w:cs="Times New Roman"/>
          <w:sz w:val="24"/>
          <w:szCs w:val="24"/>
          <w:lang w:eastAsia="ru-RU"/>
        </w:rPr>
        <w:t>. Фонд нагнетательных скважин составил 5 ед. с учетом перехода скважины №89 на другой объект в начале года. Текущая компенсация на уровне 78,7%, а среднесуточная приемистость составила 74,5 м</w:t>
      </w:r>
      <w:r w:rsidRPr="008C4B28">
        <w:rPr>
          <w:rFonts w:ascii="Times New Roman" w:eastAsia="Times New Roman" w:hAnsi="Times New Roman" w:cs="Times New Roman"/>
          <w:sz w:val="24"/>
          <w:szCs w:val="24"/>
          <w:vertAlign w:val="superscript"/>
          <w:lang w:eastAsia="ru-RU"/>
        </w:rPr>
        <w:t>3</w:t>
      </w:r>
      <w:r>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eastAsia="ru-RU"/>
        </w:rPr>
        <w:t>сут</w:t>
      </w:r>
      <w:proofErr w:type="spellEnd"/>
      <w:r>
        <w:rPr>
          <w:rFonts w:ascii="Times New Roman" w:eastAsia="Times New Roman" w:hAnsi="Times New Roman" w:cs="Times New Roman"/>
          <w:sz w:val="24"/>
          <w:szCs w:val="24"/>
          <w:lang w:eastAsia="ru-RU"/>
        </w:rPr>
        <w:t>.</w:t>
      </w:r>
    </w:p>
    <w:p w14:paraId="74FD8C66" w14:textId="77777777" w:rsidR="008C4B28" w:rsidRDefault="008C4B28" w:rsidP="008C4B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таблице 3.2.</w:t>
      </w:r>
      <w:r w:rsidR="008A39E8">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1</w:t>
      </w:r>
      <w:r w:rsidR="001F1000">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eastAsia="ru-RU"/>
        </w:rPr>
        <w:t xml:space="preserve"> представлено распределение скважин </w:t>
      </w:r>
      <w:r>
        <w:rPr>
          <w:rFonts w:ascii="Times New Roman" w:eastAsia="Times New Roman" w:hAnsi="Times New Roman" w:cs="Times New Roman"/>
          <w:sz w:val="24"/>
          <w:szCs w:val="24"/>
          <w:lang w:val="en-US" w:eastAsia="ru-RU"/>
        </w:rPr>
        <w:t>II</w:t>
      </w:r>
      <w:r w:rsidRPr="008C4B2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объекта по приемистости на 01.07.2023г</w:t>
      </w:r>
      <w:r w:rsidR="005C3175" w:rsidRPr="005C3175">
        <w:rPr>
          <w:rFonts w:ascii="Times New Roman" w:eastAsia="Times New Roman" w:hAnsi="Times New Roman" w:cs="Times New Roman"/>
          <w:sz w:val="24"/>
          <w:szCs w:val="24"/>
          <w:lang w:eastAsia="ru-RU"/>
        </w:rPr>
        <w:t>.</w:t>
      </w:r>
    </w:p>
    <w:p w14:paraId="3E000EEE" w14:textId="77777777" w:rsidR="009167D6" w:rsidRPr="009167D6" w:rsidRDefault="009167D6" w:rsidP="008C4B28">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4"/>
          <w:lang w:eastAsia="ru-RU"/>
        </w:rPr>
      </w:pPr>
      <w:r w:rsidRPr="009167D6">
        <w:rPr>
          <w:rFonts w:ascii="Times New Roman" w:eastAsia="Calibri" w:hAnsi="Times New Roman" w:cs="Times New Roman"/>
          <w:sz w:val="24"/>
          <w:szCs w:val="24"/>
          <w:lang w:val="kk-KZ"/>
        </w:rPr>
        <w:t xml:space="preserve">Ниже на рисунке </w:t>
      </w:r>
      <w:r>
        <w:rPr>
          <w:rFonts w:ascii="Times New Roman" w:eastAsia="Calibri" w:hAnsi="Times New Roman" w:cs="Times New Roman"/>
          <w:sz w:val="24"/>
          <w:szCs w:val="24"/>
          <w:lang w:val="kk-KZ"/>
        </w:rPr>
        <w:t>3</w:t>
      </w:r>
      <w:r w:rsidRPr="009167D6">
        <w:rPr>
          <w:rFonts w:ascii="Times New Roman" w:eastAsia="Calibri" w:hAnsi="Times New Roman" w:cs="Times New Roman"/>
          <w:sz w:val="24"/>
          <w:szCs w:val="24"/>
          <w:lang w:val="kk-KZ"/>
        </w:rPr>
        <w:t>.</w:t>
      </w:r>
      <w:r>
        <w:rPr>
          <w:rFonts w:ascii="Times New Roman" w:eastAsia="Calibri" w:hAnsi="Times New Roman" w:cs="Times New Roman"/>
          <w:sz w:val="24"/>
          <w:szCs w:val="24"/>
          <w:lang w:val="kk-KZ"/>
        </w:rPr>
        <w:t>2</w:t>
      </w:r>
      <w:r w:rsidRPr="009167D6">
        <w:rPr>
          <w:rFonts w:ascii="Times New Roman" w:eastAsia="Calibri" w:hAnsi="Times New Roman" w:cs="Times New Roman"/>
          <w:sz w:val="24"/>
          <w:szCs w:val="24"/>
          <w:lang w:val="kk-KZ"/>
        </w:rPr>
        <w:t>.</w:t>
      </w:r>
      <w:r w:rsidR="008A39E8">
        <w:rPr>
          <w:rFonts w:ascii="Times New Roman" w:eastAsia="Calibri" w:hAnsi="Times New Roman" w:cs="Times New Roman"/>
          <w:sz w:val="24"/>
          <w:szCs w:val="24"/>
          <w:lang w:val="kk-KZ"/>
        </w:rPr>
        <w:t>1.</w:t>
      </w:r>
      <w:r w:rsidR="00200691">
        <w:rPr>
          <w:rFonts w:ascii="Times New Roman" w:eastAsia="Calibri" w:hAnsi="Times New Roman" w:cs="Times New Roman"/>
          <w:sz w:val="24"/>
          <w:szCs w:val="24"/>
          <w:lang w:val="kk-KZ"/>
        </w:rPr>
        <w:t>11</w:t>
      </w:r>
      <w:r w:rsidRPr="009167D6">
        <w:rPr>
          <w:rFonts w:ascii="Times New Roman" w:eastAsia="Calibri" w:hAnsi="Times New Roman" w:cs="Times New Roman"/>
          <w:sz w:val="24"/>
          <w:szCs w:val="24"/>
          <w:lang w:val="kk-KZ"/>
        </w:rPr>
        <w:t xml:space="preserve"> приведены основные показатели добычи и закачки по объекту. </w:t>
      </w:r>
      <w:r w:rsidRPr="009167D6">
        <w:rPr>
          <w:rFonts w:ascii="Times New Roman" w:eastAsia="Calibri" w:hAnsi="Times New Roman" w:cs="Times New Roman"/>
          <w:sz w:val="24"/>
          <w:szCs w:val="24"/>
          <w:lang w:bidi="en-US"/>
        </w:rPr>
        <w:t xml:space="preserve">До внедрения </w:t>
      </w:r>
      <w:proofErr w:type="spellStart"/>
      <w:r w:rsidRPr="009167D6">
        <w:rPr>
          <w:rFonts w:ascii="Times New Roman" w:eastAsia="Calibri" w:hAnsi="Times New Roman" w:cs="Times New Roman"/>
          <w:sz w:val="24"/>
          <w:szCs w:val="24"/>
          <w:lang w:bidi="en-US"/>
        </w:rPr>
        <w:t>заводнения</w:t>
      </w:r>
      <w:proofErr w:type="spellEnd"/>
      <w:r w:rsidRPr="009167D6">
        <w:rPr>
          <w:rFonts w:ascii="Times New Roman" w:eastAsia="Calibri" w:hAnsi="Times New Roman" w:cs="Times New Roman"/>
          <w:sz w:val="24"/>
          <w:szCs w:val="24"/>
          <w:lang w:bidi="en-US"/>
        </w:rPr>
        <w:t xml:space="preserve"> наблюдается увеличение среднегодовой обводненности от 1,5 до 37,5%, на дату отчета обводненность составляет 9</w:t>
      </w:r>
      <w:r>
        <w:rPr>
          <w:rFonts w:ascii="Times New Roman" w:eastAsia="Calibri" w:hAnsi="Times New Roman" w:cs="Times New Roman"/>
          <w:sz w:val="24"/>
          <w:szCs w:val="24"/>
          <w:lang w:bidi="en-US"/>
        </w:rPr>
        <w:t>3,9</w:t>
      </w:r>
      <w:r w:rsidRPr="009167D6">
        <w:rPr>
          <w:rFonts w:ascii="Times New Roman" w:eastAsia="Calibri" w:hAnsi="Times New Roman" w:cs="Times New Roman"/>
          <w:sz w:val="24"/>
          <w:szCs w:val="24"/>
          <w:lang w:bidi="en-US"/>
        </w:rPr>
        <w:t xml:space="preserve">% при среднесуточном дебите нефти </w:t>
      </w:r>
      <w:r>
        <w:rPr>
          <w:rFonts w:ascii="Times New Roman" w:eastAsia="Calibri" w:hAnsi="Times New Roman" w:cs="Times New Roman"/>
          <w:sz w:val="24"/>
          <w:szCs w:val="24"/>
          <w:lang w:bidi="en-US"/>
        </w:rPr>
        <w:t>1,8</w:t>
      </w:r>
      <w:r w:rsidRPr="009167D6">
        <w:rPr>
          <w:rFonts w:ascii="Times New Roman" w:eastAsia="Calibri" w:hAnsi="Times New Roman" w:cs="Times New Roman"/>
          <w:sz w:val="24"/>
          <w:szCs w:val="24"/>
          <w:lang w:bidi="en-US"/>
        </w:rPr>
        <w:t xml:space="preserve"> т/</w:t>
      </w:r>
      <w:proofErr w:type="spellStart"/>
      <w:r w:rsidRPr="009167D6">
        <w:rPr>
          <w:rFonts w:ascii="Times New Roman" w:eastAsia="Calibri" w:hAnsi="Times New Roman" w:cs="Times New Roman"/>
          <w:sz w:val="24"/>
          <w:szCs w:val="24"/>
          <w:lang w:bidi="en-US"/>
        </w:rPr>
        <w:t>сут</w:t>
      </w:r>
      <w:proofErr w:type="spellEnd"/>
      <w:r w:rsidRPr="009167D6">
        <w:rPr>
          <w:rFonts w:ascii="Times New Roman" w:eastAsia="Calibri" w:hAnsi="Times New Roman" w:cs="Times New Roman"/>
          <w:sz w:val="24"/>
          <w:szCs w:val="24"/>
          <w:lang w:bidi="en-US"/>
        </w:rPr>
        <w:t>.</w:t>
      </w:r>
    </w:p>
    <w:p w14:paraId="23498D44" w14:textId="77777777" w:rsidR="009167D6" w:rsidRDefault="009167D6" w:rsidP="009167D6">
      <w:pPr>
        <w:widowControl w:val="0"/>
        <w:autoSpaceDE w:val="0"/>
        <w:autoSpaceDN w:val="0"/>
        <w:adjustRightInd w:val="0"/>
        <w:spacing w:after="120" w:line="240" w:lineRule="auto"/>
        <w:jc w:val="both"/>
        <w:rPr>
          <w:rFonts w:ascii="Times New Roman" w:eastAsia="Calibri" w:hAnsi="Times New Roman" w:cs="Times New Roman"/>
          <w:b/>
          <w:sz w:val="20"/>
          <w:szCs w:val="24"/>
        </w:rPr>
      </w:pPr>
      <w:r w:rsidRPr="00223EBC">
        <w:rPr>
          <w:rFonts w:ascii="Times New Roman" w:eastAsia="Calibri" w:hAnsi="Times New Roman" w:cs="Times New Roman"/>
          <w:b/>
          <w:sz w:val="20"/>
          <w:szCs w:val="24"/>
        </w:rPr>
        <w:t>Таблица 3.2.1</w:t>
      </w:r>
      <w:r w:rsidR="004872C5">
        <w:rPr>
          <w:rFonts w:ascii="Times New Roman" w:eastAsia="Calibri" w:hAnsi="Times New Roman" w:cs="Times New Roman"/>
          <w:b/>
          <w:sz w:val="20"/>
          <w:szCs w:val="24"/>
        </w:rPr>
        <w:t>4</w:t>
      </w:r>
      <w:r w:rsidRPr="00223EBC">
        <w:rPr>
          <w:rFonts w:ascii="Times New Roman" w:eastAsia="Calibri" w:hAnsi="Times New Roman" w:cs="Times New Roman"/>
          <w:b/>
          <w:sz w:val="20"/>
          <w:szCs w:val="24"/>
        </w:rPr>
        <w:t xml:space="preserve"> – Распределение нагнетательных скважин </w:t>
      </w:r>
      <w:r w:rsidRPr="00223EBC">
        <w:rPr>
          <w:rFonts w:ascii="Times New Roman" w:eastAsia="Calibri" w:hAnsi="Times New Roman" w:cs="Times New Roman"/>
          <w:b/>
          <w:sz w:val="20"/>
          <w:szCs w:val="24"/>
          <w:lang w:val="en-US"/>
        </w:rPr>
        <w:t>I</w:t>
      </w:r>
      <w:r>
        <w:rPr>
          <w:rFonts w:ascii="Times New Roman" w:eastAsia="Calibri" w:hAnsi="Times New Roman" w:cs="Times New Roman"/>
          <w:b/>
          <w:sz w:val="20"/>
          <w:szCs w:val="24"/>
          <w:lang w:val="en-US"/>
        </w:rPr>
        <w:t>I</w:t>
      </w:r>
      <w:r w:rsidRPr="00223EBC">
        <w:rPr>
          <w:rFonts w:ascii="Times New Roman" w:eastAsia="Calibri" w:hAnsi="Times New Roman" w:cs="Times New Roman"/>
          <w:b/>
          <w:sz w:val="20"/>
          <w:szCs w:val="24"/>
        </w:rPr>
        <w:t xml:space="preserve"> объекта</w:t>
      </w:r>
      <w:r>
        <w:rPr>
          <w:rFonts w:ascii="Times New Roman" w:eastAsia="Calibri" w:hAnsi="Times New Roman" w:cs="Times New Roman"/>
          <w:b/>
          <w:sz w:val="20"/>
          <w:szCs w:val="24"/>
        </w:rPr>
        <w:t xml:space="preserve"> разработки</w:t>
      </w:r>
      <w:r w:rsidRPr="00223EBC">
        <w:rPr>
          <w:rFonts w:ascii="Times New Roman" w:eastAsia="Calibri" w:hAnsi="Times New Roman" w:cs="Times New Roman"/>
          <w:b/>
          <w:sz w:val="20"/>
          <w:szCs w:val="24"/>
        </w:rPr>
        <w:t xml:space="preserve"> по приемистости</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004"/>
        <w:gridCol w:w="2965"/>
        <w:gridCol w:w="3355"/>
      </w:tblGrid>
      <w:tr w:rsidR="00223EBC" w:rsidRPr="00223EBC" w14:paraId="334DE05B" w14:textId="77777777" w:rsidTr="00223EBC">
        <w:trPr>
          <w:trHeight w:val="70"/>
        </w:trPr>
        <w:tc>
          <w:tcPr>
            <w:tcW w:w="1611" w:type="pct"/>
            <w:shd w:val="clear" w:color="auto" w:fill="auto"/>
            <w:vAlign w:val="center"/>
            <w:hideMark/>
          </w:tcPr>
          <w:p w14:paraId="57BD2425" w14:textId="77777777" w:rsidR="00223EBC" w:rsidRPr="00223EBC" w:rsidRDefault="00223EBC" w:rsidP="00223EBC">
            <w:pPr>
              <w:spacing w:after="0" w:line="240" w:lineRule="auto"/>
              <w:jc w:val="center"/>
              <w:rPr>
                <w:rFonts w:ascii="Times New Roman" w:eastAsia="Times New Roman" w:hAnsi="Times New Roman" w:cs="Times New Roman"/>
                <w:b/>
                <w:color w:val="000000"/>
                <w:sz w:val="20"/>
                <w:szCs w:val="20"/>
                <w:lang w:eastAsia="ru-RU"/>
              </w:rPr>
            </w:pPr>
            <w:r w:rsidRPr="00223EBC">
              <w:rPr>
                <w:rFonts w:ascii="Times New Roman" w:eastAsia="Times New Roman" w:hAnsi="Times New Roman" w:cs="Times New Roman"/>
                <w:b/>
                <w:color w:val="000000"/>
                <w:sz w:val="20"/>
                <w:szCs w:val="20"/>
                <w:lang w:eastAsia="ru-RU"/>
              </w:rPr>
              <w:t>Диапазон изменения приемистости, м</w:t>
            </w:r>
            <w:r w:rsidRPr="00223EBC">
              <w:rPr>
                <w:rFonts w:ascii="Times New Roman" w:eastAsia="Times New Roman" w:hAnsi="Times New Roman" w:cs="Times New Roman"/>
                <w:b/>
                <w:color w:val="000000"/>
                <w:sz w:val="20"/>
                <w:szCs w:val="20"/>
                <w:vertAlign w:val="superscript"/>
                <w:lang w:eastAsia="ru-RU"/>
              </w:rPr>
              <w:t>3</w:t>
            </w:r>
            <w:r w:rsidRPr="00223EBC">
              <w:rPr>
                <w:rFonts w:ascii="Times New Roman" w:eastAsia="Times New Roman" w:hAnsi="Times New Roman" w:cs="Times New Roman"/>
                <w:b/>
                <w:color w:val="000000"/>
                <w:sz w:val="20"/>
                <w:szCs w:val="20"/>
                <w:lang w:eastAsia="ru-RU"/>
              </w:rPr>
              <w:t>/</w:t>
            </w:r>
            <w:proofErr w:type="spellStart"/>
            <w:r w:rsidRPr="00223EBC">
              <w:rPr>
                <w:rFonts w:ascii="Times New Roman" w:eastAsia="Times New Roman" w:hAnsi="Times New Roman" w:cs="Times New Roman"/>
                <w:b/>
                <w:color w:val="000000"/>
                <w:sz w:val="20"/>
                <w:szCs w:val="20"/>
                <w:lang w:eastAsia="ru-RU"/>
              </w:rPr>
              <w:t>сут</w:t>
            </w:r>
            <w:proofErr w:type="spellEnd"/>
          </w:p>
        </w:tc>
        <w:tc>
          <w:tcPr>
            <w:tcW w:w="1590" w:type="pct"/>
            <w:shd w:val="clear" w:color="auto" w:fill="auto"/>
            <w:vAlign w:val="center"/>
            <w:hideMark/>
          </w:tcPr>
          <w:p w14:paraId="0E20935C" w14:textId="77777777" w:rsidR="00223EBC" w:rsidRPr="00223EBC" w:rsidRDefault="00223EBC" w:rsidP="00223EBC">
            <w:pPr>
              <w:spacing w:after="0" w:line="240" w:lineRule="auto"/>
              <w:jc w:val="center"/>
              <w:rPr>
                <w:rFonts w:ascii="Times New Roman" w:eastAsia="Times New Roman" w:hAnsi="Times New Roman" w:cs="Times New Roman"/>
                <w:b/>
                <w:color w:val="000000"/>
                <w:sz w:val="20"/>
                <w:szCs w:val="20"/>
                <w:lang w:eastAsia="ru-RU"/>
              </w:rPr>
            </w:pPr>
            <w:r w:rsidRPr="00223EBC">
              <w:rPr>
                <w:rFonts w:ascii="Times New Roman" w:eastAsia="Times New Roman" w:hAnsi="Times New Roman" w:cs="Times New Roman"/>
                <w:b/>
                <w:color w:val="000000"/>
                <w:sz w:val="20"/>
                <w:szCs w:val="20"/>
                <w:lang w:eastAsia="ru-RU"/>
              </w:rPr>
              <w:t>Кол-во скважин, ед.</w:t>
            </w:r>
          </w:p>
        </w:tc>
        <w:tc>
          <w:tcPr>
            <w:tcW w:w="1799" w:type="pct"/>
            <w:shd w:val="clear" w:color="auto" w:fill="auto"/>
            <w:noWrap/>
            <w:vAlign w:val="center"/>
            <w:hideMark/>
          </w:tcPr>
          <w:p w14:paraId="12C1E3D3" w14:textId="77777777" w:rsidR="00223EBC" w:rsidRPr="00223EBC" w:rsidRDefault="00223EBC" w:rsidP="00223EBC">
            <w:pPr>
              <w:spacing w:after="0" w:line="240" w:lineRule="auto"/>
              <w:jc w:val="center"/>
              <w:rPr>
                <w:rFonts w:ascii="Times New Roman" w:eastAsia="Times New Roman" w:hAnsi="Times New Roman" w:cs="Times New Roman"/>
                <w:b/>
                <w:color w:val="000000"/>
                <w:sz w:val="20"/>
                <w:szCs w:val="20"/>
                <w:lang w:eastAsia="ru-RU"/>
              </w:rPr>
            </w:pPr>
            <w:r w:rsidRPr="00223EBC">
              <w:rPr>
                <w:rFonts w:ascii="Times New Roman" w:eastAsia="Times New Roman" w:hAnsi="Times New Roman" w:cs="Times New Roman"/>
                <w:b/>
                <w:color w:val="000000"/>
                <w:sz w:val="20"/>
                <w:szCs w:val="20"/>
                <w:lang w:eastAsia="ru-RU"/>
              </w:rPr>
              <w:t>№№ скважин</w:t>
            </w:r>
          </w:p>
        </w:tc>
      </w:tr>
      <w:tr w:rsidR="00223EBC" w:rsidRPr="00223EBC" w14:paraId="22269608" w14:textId="77777777" w:rsidTr="00223EBC">
        <w:trPr>
          <w:trHeight w:val="70"/>
        </w:trPr>
        <w:tc>
          <w:tcPr>
            <w:tcW w:w="1611" w:type="pct"/>
            <w:shd w:val="clear" w:color="auto" w:fill="auto"/>
            <w:noWrap/>
            <w:vAlign w:val="center"/>
            <w:hideMark/>
          </w:tcPr>
          <w:p w14:paraId="4DA4E092"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0-50</w:t>
            </w:r>
          </w:p>
        </w:tc>
        <w:tc>
          <w:tcPr>
            <w:tcW w:w="1590" w:type="pct"/>
            <w:shd w:val="clear" w:color="auto" w:fill="auto"/>
            <w:noWrap/>
            <w:vAlign w:val="center"/>
            <w:hideMark/>
          </w:tcPr>
          <w:p w14:paraId="49480EE4"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c>
          <w:tcPr>
            <w:tcW w:w="1799" w:type="pct"/>
            <w:shd w:val="clear" w:color="auto" w:fill="auto"/>
            <w:noWrap/>
            <w:vAlign w:val="center"/>
            <w:hideMark/>
          </w:tcPr>
          <w:p w14:paraId="6C70101A"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r>
      <w:tr w:rsidR="00223EBC" w:rsidRPr="00223EBC" w14:paraId="42EDAFB5" w14:textId="77777777" w:rsidTr="00223EBC">
        <w:trPr>
          <w:trHeight w:val="70"/>
        </w:trPr>
        <w:tc>
          <w:tcPr>
            <w:tcW w:w="1611" w:type="pct"/>
            <w:shd w:val="clear" w:color="auto" w:fill="auto"/>
            <w:noWrap/>
            <w:vAlign w:val="center"/>
            <w:hideMark/>
          </w:tcPr>
          <w:p w14:paraId="3D5669A1"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50-100</w:t>
            </w:r>
          </w:p>
        </w:tc>
        <w:tc>
          <w:tcPr>
            <w:tcW w:w="1590" w:type="pct"/>
            <w:shd w:val="clear" w:color="auto" w:fill="auto"/>
            <w:noWrap/>
            <w:vAlign w:val="center"/>
            <w:hideMark/>
          </w:tcPr>
          <w:p w14:paraId="371F0C39"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5</w:t>
            </w:r>
          </w:p>
        </w:tc>
        <w:tc>
          <w:tcPr>
            <w:tcW w:w="1799" w:type="pct"/>
            <w:shd w:val="clear" w:color="auto" w:fill="auto"/>
            <w:noWrap/>
            <w:vAlign w:val="center"/>
            <w:hideMark/>
          </w:tcPr>
          <w:p w14:paraId="3D24AC2B"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54, 59, 84, 111, 112</w:t>
            </w:r>
          </w:p>
        </w:tc>
      </w:tr>
      <w:tr w:rsidR="00223EBC" w:rsidRPr="00223EBC" w14:paraId="7449F00F" w14:textId="77777777" w:rsidTr="00223EBC">
        <w:trPr>
          <w:trHeight w:val="70"/>
        </w:trPr>
        <w:tc>
          <w:tcPr>
            <w:tcW w:w="1611" w:type="pct"/>
            <w:shd w:val="clear" w:color="auto" w:fill="auto"/>
            <w:noWrap/>
            <w:vAlign w:val="center"/>
            <w:hideMark/>
          </w:tcPr>
          <w:p w14:paraId="337A9489"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100-150</w:t>
            </w:r>
          </w:p>
        </w:tc>
        <w:tc>
          <w:tcPr>
            <w:tcW w:w="1590" w:type="pct"/>
            <w:shd w:val="clear" w:color="auto" w:fill="auto"/>
            <w:noWrap/>
            <w:vAlign w:val="center"/>
            <w:hideMark/>
          </w:tcPr>
          <w:p w14:paraId="00A12730"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c>
          <w:tcPr>
            <w:tcW w:w="1799" w:type="pct"/>
            <w:shd w:val="clear" w:color="auto" w:fill="auto"/>
            <w:noWrap/>
            <w:vAlign w:val="center"/>
            <w:hideMark/>
          </w:tcPr>
          <w:p w14:paraId="416900A1"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r>
      <w:tr w:rsidR="00223EBC" w:rsidRPr="00223EBC" w14:paraId="7206FA87" w14:textId="77777777" w:rsidTr="00223EBC">
        <w:trPr>
          <w:trHeight w:val="70"/>
        </w:trPr>
        <w:tc>
          <w:tcPr>
            <w:tcW w:w="1611" w:type="pct"/>
            <w:shd w:val="clear" w:color="auto" w:fill="auto"/>
            <w:noWrap/>
            <w:vAlign w:val="center"/>
            <w:hideMark/>
          </w:tcPr>
          <w:p w14:paraId="538B775E"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150-200</w:t>
            </w:r>
          </w:p>
        </w:tc>
        <w:tc>
          <w:tcPr>
            <w:tcW w:w="1590" w:type="pct"/>
            <w:shd w:val="clear" w:color="auto" w:fill="auto"/>
            <w:noWrap/>
            <w:vAlign w:val="center"/>
            <w:hideMark/>
          </w:tcPr>
          <w:p w14:paraId="286F3E2C"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c>
          <w:tcPr>
            <w:tcW w:w="1799" w:type="pct"/>
            <w:shd w:val="clear" w:color="auto" w:fill="auto"/>
            <w:noWrap/>
            <w:vAlign w:val="center"/>
            <w:hideMark/>
          </w:tcPr>
          <w:p w14:paraId="4EB0DC79"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r>
      <w:tr w:rsidR="00223EBC" w:rsidRPr="00223EBC" w14:paraId="77CCF27E" w14:textId="77777777" w:rsidTr="00223EBC">
        <w:trPr>
          <w:trHeight w:val="70"/>
        </w:trPr>
        <w:tc>
          <w:tcPr>
            <w:tcW w:w="1611" w:type="pct"/>
            <w:shd w:val="clear" w:color="auto" w:fill="auto"/>
            <w:noWrap/>
            <w:vAlign w:val="center"/>
            <w:hideMark/>
          </w:tcPr>
          <w:p w14:paraId="10C5EE74"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&gt;200</w:t>
            </w:r>
          </w:p>
        </w:tc>
        <w:tc>
          <w:tcPr>
            <w:tcW w:w="1590" w:type="pct"/>
            <w:shd w:val="clear" w:color="auto" w:fill="auto"/>
            <w:noWrap/>
            <w:vAlign w:val="center"/>
            <w:hideMark/>
          </w:tcPr>
          <w:p w14:paraId="145990B7"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c>
          <w:tcPr>
            <w:tcW w:w="1799" w:type="pct"/>
            <w:shd w:val="clear" w:color="auto" w:fill="auto"/>
            <w:noWrap/>
            <w:vAlign w:val="center"/>
            <w:hideMark/>
          </w:tcPr>
          <w:p w14:paraId="4B117547" w14:textId="77777777" w:rsidR="00223EBC" w:rsidRPr="00223EBC" w:rsidRDefault="00223EBC" w:rsidP="00223EBC">
            <w:pPr>
              <w:spacing w:after="0" w:line="240" w:lineRule="auto"/>
              <w:jc w:val="center"/>
              <w:rPr>
                <w:rFonts w:ascii="Times New Roman" w:eastAsia="Times New Roman" w:hAnsi="Times New Roman" w:cs="Times New Roman"/>
                <w:color w:val="000000"/>
                <w:sz w:val="20"/>
                <w:szCs w:val="20"/>
                <w:lang w:eastAsia="ru-RU"/>
              </w:rPr>
            </w:pPr>
            <w:r w:rsidRPr="00223EBC">
              <w:rPr>
                <w:rFonts w:ascii="Times New Roman" w:eastAsia="Times New Roman" w:hAnsi="Times New Roman" w:cs="Times New Roman"/>
                <w:color w:val="000000"/>
                <w:sz w:val="20"/>
                <w:szCs w:val="20"/>
                <w:lang w:eastAsia="ru-RU"/>
              </w:rPr>
              <w:t>-</w:t>
            </w:r>
          </w:p>
        </w:tc>
      </w:tr>
    </w:tbl>
    <w:p w14:paraId="0C7FB37A" w14:textId="77777777" w:rsidR="005C3175" w:rsidRDefault="00223EBC" w:rsidP="00223EBC">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eastAsia="ru-RU"/>
        </w:rPr>
      </w:pPr>
      <w:r w:rsidRPr="00223EBC">
        <w:rPr>
          <w:rFonts w:ascii="Times New Roman" w:eastAsia="Times New Roman" w:hAnsi="Times New Roman" w:cs="Times New Roman"/>
          <w:noProof/>
          <w:sz w:val="24"/>
          <w:szCs w:val="24"/>
          <w:lang w:eastAsia="ru-RU"/>
        </w:rPr>
        <w:drawing>
          <wp:inline distT="0" distB="0" distL="0" distR="0" wp14:anchorId="1F968216" wp14:editId="6C0956D6">
            <wp:extent cx="5940425" cy="3448050"/>
            <wp:effectExtent l="19050" t="19050" r="22225" b="190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448050"/>
                    </a:xfrm>
                    <a:prstGeom prst="rect">
                      <a:avLst/>
                    </a:prstGeom>
                    <a:ln>
                      <a:solidFill>
                        <a:schemeClr val="tx1"/>
                      </a:solidFill>
                    </a:ln>
                  </pic:spPr>
                </pic:pic>
              </a:graphicData>
            </a:graphic>
          </wp:inline>
        </w:drawing>
      </w:r>
    </w:p>
    <w:p w14:paraId="1A1511C9" w14:textId="77777777" w:rsidR="00223EBC" w:rsidRDefault="00223EBC" w:rsidP="00223EBC">
      <w:pPr>
        <w:widowControl w:val="0"/>
        <w:autoSpaceDE w:val="0"/>
        <w:autoSpaceDN w:val="0"/>
        <w:adjustRightInd w:val="0"/>
        <w:spacing w:before="120" w:after="120" w:line="240" w:lineRule="auto"/>
        <w:jc w:val="center"/>
        <w:rPr>
          <w:rFonts w:ascii="Times New Roman" w:eastAsia="Times New Roman" w:hAnsi="Times New Roman" w:cs="Times New Roman"/>
          <w:b/>
          <w:sz w:val="20"/>
          <w:szCs w:val="24"/>
          <w:lang w:eastAsia="ru-RU"/>
        </w:rPr>
      </w:pPr>
      <w:r w:rsidRPr="00FC638F">
        <w:rPr>
          <w:rFonts w:ascii="Times New Roman" w:eastAsia="Times New Roman" w:hAnsi="Times New Roman" w:cs="Times New Roman"/>
          <w:b/>
          <w:sz w:val="20"/>
          <w:szCs w:val="24"/>
          <w:lang w:eastAsia="ru-RU"/>
        </w:rPr>
        <w:t>Рис.</w:t>
      </w:r>
      <w:r>
        <w:rPr>
          <w:rFonts w:ascii="Times New Roman" w:eastAsia="Times New Roman" w:hAnsi="Times New Roman" w:cs="Times New Roman"/>
          <w:b/>
          <w:sz w:val="20"/>
          <w:szCs w:val="24"/>
          <w:lang w:eastAsia="ru-RU"/>
        </w:rPr>
        <w:t xml:space="preserve"> 3.2.</w:t>
      </w:r>
      <w:r w:rsidR="00200691">
        <w:rPr>
          <w:rFonts w:ascii="Times New Roman" w:eastAsia="Times New Roman" w:hAnsi="Times New Roman" w:cs="Times New Roman"/>
          <w:b/>
          <w:sz w:val="20"/>
          <w:szCs w:val="24"/>
          <w:lang w:eastAsia="ru-RU"/>
        </w:rPr>
        <w:t>11</w:t>
      </w:r>
      <w:r>
        <w:rPr>
          <w:rFonts w:ascii="Times New Roman" w:eastAsia="Times New Roman" w:hAnsi="Times New Roman" w:cs="Times New Roman"/>
          <w:b/>
          <w:sz w:val="20"/>
          <w:szCs w:val="24"/>
          <w:lang w:eastAsia="ru-RU"/>
        </w:rPr>
        <w:t xml:space="preserve"> – Динамика основных показателей добычи и закачки по </w:t>
      </w:r>
      <w:r>
        <w:rPr>
          <w:rFonts w:ascii="Times New Roman" w:eastAsia="Times New Roman" w:hAnsi="Times New Roman" w:cs="Times New Roman"/>
          <w:b/>
          <w:sz w:val="20"/>
          <w:szCs w:val="24"/>
          <w:lang w:val="en-US" w:eastAsia="ru-RU"/>
        </w:rPr>
        <w:t>II</w:t>
      </w:r>
      <w:r w:rsidRPr="00223EBC">
        <w:rPr>
          <w:rFonts w:ascii="Times New Roman" w:eastAsia="Times New Roman" w:hAnsi="Times New Roman" w:cs="Times New Roman"/>
          <w:b/>
          <w:sz w:val="20"/>
          <w:szCs w:val="24"/>
          <w:lang w:eastAsia="ru-RU"/>
        </w:rPr>
        <w:t xml:space="preserve"> </w:t>
      </w:r>
      <w:r>
        <w:rPr>
          <w:rFonts w:ascii="Times New Roman" w:eastAsia="Times New Roman" w:hAnsi="Times New Roman" w:cs="Times New Roman"/>
          <w:b/>
          <w:sz w:val="20"/>
          <w:szCs w:val="24"/>
          <w:lang w:eastAsia="ru-RU"/>
        </w:rPr>
        <w:t>объекту разработки</w:t>
      </w:r>
    </w:p>
    <w:p w14:paraId="355803EB" w14:textId="77777777" w:rsidR="000070A5" w:rsidRPr="001E4045" w:rsidRDefault="000070A5" w:rsidP="000070A5">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Работа нагнетательного фонда </w:t>
      </w:r>
      <w:r>
        <w:rPr>
          <w:rFonts w:ascii="Times New Roman" w:eastAsia="Times New Roman" w:hAnsi="Times New Roman" w:cs="Times New Roman"/>
          <w:sz w:val="24"/>
          <w:szCs w:val="24"/>
          <w:lang w:val="en-US" w:eastAsia="ru-RU"/>
        </w:rPr>
        <w:t>II</w:t>
      </w:r>
      <w:r w:rsidRPr="000070A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объекта разработки несколько схожа с ситуацией </w:t>
      </w:r>
      <w:r>
        <w:rPr>
          <w:rFonts w:ascii="Times New Roman" w:eastAsia="Times New Roman" w:hAnsi="Times New Roman" w:cs="Times New Roman"/>
          <w:sz w:val="24"/>
          <w:szCs w:val="24"/>
          <w:lang w:val="en-US" w:eastAsia="ru-RU"/>
        </w:rPr>
        <w:t>I</w:t>
      </w:r>
      <w:r w:rsidRPr="000070A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объекта. </w:t>
      </w:r>
      <w:r w:rsidR="00491F3A">
        <w:rPr>
          <w:rFonts w:ascii="Times New Roman" w:eastAsia="Times New Roman" w:hAnsi="Times New Roman" w:cs="Times New Roman"/>
          <w:sz w:val="24"/>
          <w:szCs w:val="24"/>
          <w:lang w:eastAsia="ru-RU"/>
        </w:rPr>
        <w:t>Н</w:t>
      </w:r>
      <w:r w:rsidR="00081D72">
        <w:rPr>
          <w:rFonts w:ascii="Times New Roman" w:eastAsia="Times New Roman" w:hAnsi="Times New Roman" w:cs="Times New Roman"/>
          <w:sz w:val="24"/>
          <w:szCs w:val="24"/>
          <w:lang w:eastAsia="ru-RU"/>
        </w:rPr>
        <w:t>а рис. 3.2.</w:t>
      </w:r>
      <w:r w:rsidR="008A39E8">
        <w:rPr>
          <w:rFonts w:ascii="Times New Roman" w:eastAsia="Times New Roman" w:hAnsi="Times New Roman" w:cs="Times New Roman"/>
          <w:sz w:val="24"/>
          <w:szCs w:val="24"/>
          <w:lang w:eastAsia="ru-RU"/>
        </w:rPr>
        <w:t>1.</w:t>
      </w:r>
      <w:r w:rsidR="00081D72">
        <w:rPr>
          <w:rFonts w:ascii="Times New Roman" w:eastAsia="Times New Roman" w:hAnsi="Times New Roman" w:cs="Times New Roman"/>
          <w:sz w:val="24"/>
          <w:szCs w:val="24"/>
          <w:lang w:eastAsia="ru-RU"/>
        </w:rPr>
        <w:t>12 представлено влияние нагнетательной скважины №59 на соседнюю добывающую скважину №83, где можно заметить снижение уровня обводненности в ноябре 2022г в связи с низкой приемистости и последующий рост по мере увеличения уровней закачки воды.</w:t>
      </w:r>
      <w:r w:rsidR="00491F3A">
        <w:rPr>
          <w:rFonts w:ascii="Times New Roman" w:eastAsia="Times New Roman" w:hAnsi="Times New Roman" w:cs="Times New Roman"/>
          <w:sz w:val="24"/>
          <w:szCs w:val="24"/>
          <w:lang w:eastAsia="ru-RU"/>
        </w:rPr>
        <w:t xml:space="preserve"> В то время как по скважине №</w:t>
      </w:r>
      <w:r w:rsidR="001E4045">
        <w:rPr>
          <w:rFonts w:ascii="Times New Roman" w:eastAsia="Times New Roman" w:hAnsi="Times New Roman" w:cs="Times New Roman"/>
          <w:sz w:val="24"/>
          <w:szCs w:val="24"/>
          <w:lang w:eastAsia="ru-RU"/>
        </w:rPr>
        <w:t>201 работающая на горизонте Ю-</w:t>
      </w:r>
      <w:r w:rsidR="001E4045">
        <w:rPr>
          <w:rFonts w:ascii="Times New Roman" w:eastAsia="Times New Roman" w:hAnsi="Times New Roman" w:cs="Times New Roman"/>
          <w:sz w:val="24"/>
          <w:szCs w:val="24"/>
          <w:lang w:val="en-US" w:eastAsia="ru-RU"/>
        </w:rPr>
        <w:t>VI</w:t>
      </w:r>
      <w:r w:rsidR="001E4045">
        <w:rPr>
          <w:rFonts w:ascii="Times New Roman" w:eastAsia="Times New Roman" w:hAnsi="Times New Roman" w:cs="Times New Roman"/>
          <w:sz w:val="24"/>
          <w:szCs w:val="24"/>
          <w:lang w:val="kk-KZ" w:eastAsia="ru-RU"/>
        </w:rPr>
        <w:t xml:space="preserve">, </w:t>
      </w:r>
      <w:r w:rsidR="001E4045">
        <w:rPr>
          <w:rFonts w:ascii="Times New Roman" w:eastAsia="Times New Roman" w:hAnsi="Times New Roman" w:cs="Times New Roman"/>
          <w:sz w:val="24"/>
          <w:szCs w:val="24"/>
          <w:lang w:val="en-US" w:eastAsia="ru-RU"/>
        </w:rPr>
        <w:t>I</w:t>
      </w:r>
      <w:r w:rsidR="001E4045" w:rsidRPr="001E4045">
        <w:rPr>
          <w:rFonts w:ascii="Times New Roman" w:eastAsia="Times New Roman" w:hAnsi="Times New Roman" w:cs="Times New Roman"/>
          <w:sz w:val="24"/>
          <w:szCs w:val="24"/>
          <w:lang w:eastAsia="ru-RU"/>
        </w:rPr>
        <w:t xml:space="preserve"> </w:t>
      </w:r>
      <w:r w:rsidR="001E4045">
        <w:rPr>
          <w:rFonts w:ascii="Times New Roman" w:eastAsia="Times New Roman" w:hAnsi="Times New Roman" w:cs="Times New Roman"/>
          <w:sz w:val="24"/>
          <w:szCs w:val="24"/>
          <w:lang w:eastAsia="ru-RU"/>
        </w:rPr>
        <w:t>блока, где за последний полтора года отмечается стабильный уровень дебита нефти в усредненном размере 2,5 т/</w:t>
      </w:r>
      <w:proofErr w:type="spellStart"/>
      <w:r w:rsidR="001E4045">
        <w:rPr>
          <w:rFonts w:ascii="Times New Roman" w:eastAsia="Times New Roman" w:hAnsi="Times New Roman" w:cs="Times New Roman"/>
          <w:sz w:val="24"/>
          <w:szCs w:val="24"/>
          <w:lang w:eastAsia="ru-RU"/>
        </w:rPr>
        <w:t>сут</w:t>
      </w:r>
      <w:proofErr w:type="spellEnd"/>
      <w:r w:rsidR="001E4045">
        <w:rPr>
          <w:rFonts w:ascii="Times New Roman" w:eastAsia="Times New Roman" w:hAnsi="Times New Roman" w:cs="Times New Roman"/>
          <w:sz w:val="24"/>
          <w:szCs w:val="24"/>
          <w:lang w:eastAsia="ru-RU"/>
        </w:rPr>
        <w:t xml:space="preserve">, а обводненность держится на уровне 91,5%. Стоит отметить, что данный участок разработки ведется без системы ППД. В середине сентября текущего года по скважине провели </w:t>
      </w:r>
      <w:proofErr w:type="spellStart"/>
      <w:r w:rsidR="001E4045">
        <w:rPr>
          <w:rFonts w:ascii="Times New Roman" w:eastAsia="Times New Roman" w:hAnsi="Times New Roman" w:cs="Times New Roman"/>
          <w:sz w:val="24"/>
          <w:szCs w:val="24"/>
          <w:lang w:eastAsia="ru-RU"/>
        </w:rPr>
        <w:t>доперфорацию</w:t>
      </w:r>
      <w:proofErr w:type="spellEnd"/>
      <w:r w:rsidR="001E4045">
        <w:rPr>
          <w:rFonts w:ascii="Times New Roman" w:eastAsia="Times New Roman" w:hAnsi="Times New Roman" w:cs="Times New Roman"/>
          <w:sz w:val="24"/>
          <w:szCs w:val="24"/>
          <w:lang w:eastAsia="ru-RU"/>
        </w:rPr>
        <w:t>, что в свою очередь объясняет резкое снижение обводненности до 71,1</w:t>
      </w:r>
      <w:r w:rsidR="008A39E8">
        <w:rPr>
          <w:rFonts w:ascii="Times New Roman" w:eastAsia="Times New Roman" w:hAnsi="Times New Roman" w:cs="Times New Roman"/>
          <w:sz w:val="24"/>
          <w:szCs w:val="24"/>
          <w:lang w:eastAsia="ru-RU"/>
        </w:rPr>
        <w:t>% и</w:t>
      </w:r>
      <w:r w:rsidR="001E4045">
        <w:rPr>
          <w:rFonts w:ascii="Times New Roman" w:eastAsia="Times New Roman" w:hAnsi="Times New Roman" w:cs="Times New Roman"/>
          <w:sz w:val="24"/>
          <w:szCs w:val="24"/>
          <w:lang w:eastAsia="ru-RU"/>
        </w:rPr>
        <w:t xml:space="preserve"> рост дебита нефти до 3,4 т/</w:t>
      </w:r>
      <w:proofErr w:type="spellStart"/>
      <w:r w:rsidR="001E4045">
        <w:rPr>
          <w:rFonts w:ascii="Times New Roman" w:eastAsia="Times New Roman" w:hAnsi="Times New Roman" w:cs="Times New Roman"/>
          <w:sz w:val="24"/>
          <w:szCs w:val="24"/>
          <w:lang w:eastAsia="ru-RU"/>
        </w:rPr>
        <w:t>сут</w:t>
      </w:r>
      <w:proofErr w:type="spellEnd"/>
      <w:r w:rsidR="001E4045">
        <w:rPr>
          <w:rFonts w:ascii="Times New Roman" w:eastAsia="Times New Roman" w:hAnsi="Times New Roman" w:cs="Times New Roman"/>
          <w:sz w:val="24"/>
          <w:szCs w:val="24"/>
          <w:lang w:eastAsia="ru-RU"/>
        </w:rPr>
        <w:t>.</w:t>
      </w:r>
    </w:p>
    <w:p w14:paraId="0C9B152F" w14:textId="77777777" w:rsidR="00200691" w:rsidRDefault="00200691" w:rsidP="0020069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00691">
        <w:rPr>
          <w:rFonts w:ascii="Times New Roman" w:eastAsia="Times New Roman" w:hAnsi="Times New Roman" w:cs="Times New Roman"/>
          <w:noProof/>
          <w:sz w:val="24"/>
          <w:szCs w:val="24"/>
          <w:lang w:eastAsia="ru-RU"/>
        </w:rPr>
        <w:drawing>
          <wp:inline distT="0" distB="0" distL="0" distR="0" wp14:anchorId="3D554F92" wp14:editId="0CDA6963">
            <wp:extent cx="5610225" cy="2776324"/>
            <wp:effectExtent l="19050" t="19050" r="9525" b="2413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14822" cy="2778599"/>
                    </a:xfrm>
                    <a:prstGeom prst="rect">
                      <a:avLst/>
                    </a:prstGeom>
                    <a:ln>
                      <a:solidFill>
                        <a:schemeClr val="tx1"/>
                      </a:solidFill>
                    </a:ln>
                  </pic:spPr>
                </pic:pic>
              </a:graphicData>
            </a:graphic>
          </wp:inline>
        </w:drawing>
      </w:r>
    </w:p>
    <w:p w14:paraId="34885224" w14:textId="77777777" w:rsidR="00200691" w:rsidRDefault="00200691" w:rsidP="00200691">
      <w:pPr>
        <w:widowControl w:val="0"/>
        <w:autoSpaceDE w:val="0"/>
        <w:autoSpaceDN w:val="0"/>
        <w:adjustRightInd w:val="0"/>
        <w:spacing w:before="120" w:after="120" w:line="240" w:lineRule="auto"/>
        <w:jc w:val="center"/>
        <w:rPr>
          <w:rFonts w:ascii="Times New Roman" w:eastAsia="Times New Roman" w:hAnsi="Times New Roman" w:cs="Times New Roman"/>
          <w:b/>
          <w:sz w:val="20"/>
          <w:szCs w:val="24"/>
          <w:lang w:eastAsia="ru-RU"/>
        </w:rPr>
      </w:pPr>
      <w:r w:rsidRPr="00200691">
        <w:rPr>
          <w:rFonts w:ascii="Times New Roman" w:eastAsia="Times New Roman" w:hAnsi="Times New Roman" w:cs="Times New Roman"/>
          <w:b/>
          <w:sz w:val="20"/>
          <w:szCs w:val="24"/>
          <w:lang w:eastAsia="ru-RU"/>
        </w:rPr>
        <w:t>Рис. 3.2.</w:t>
      </w:r>
      <w:r w:rsidR="008A39E8">
        <w:rPr>
          <w:rFonts w:ascii="Times New Roman" w:eastAsia="Times New Roman" w:hAnsi="Times New Roman" w:cs="Times New Roman"/>
          <w:b/>
          <w:sz w:val="20"/>
          <w:szCs w:val="24"/>
          <w:lang w:eastAsia="ru-RU"/>
        </w:rPr>
        <w:t>1.</w:t>
      </w:r>
      <w:r w:rsidRPr="00200691">
        <w:rPr>
          <w:rFonts w:ascii="Times New Roman" w:eastAsia="Times New Roman" w:hAnsi="Times New Roman" w:cs="Times New Roman"/>
          <w:b/>
          <w:sz w:val="20"/>
          <w:szCs w:val="24"/>
          <w:lang w:eastAsia="ru-RU"/>
        </w:rPr>
        <w:t>12 – Влияние работы нагнетательной скважины №59 на добывающую скважину №83</w:t>
      </w:r>
    </w:p>
    <w:p w14:paraId="6CC3ED0B" w14:textId="77777777" w:rsidR="00CF18C4" w:rsidRDefault="00CF18C4" w:rsidP="00200691">
      <w:pPr>
        <w:widowControl w:val="0"/>
        <w:autoSpaceDE w:val="0"/>
        <w:autoSpaceDN w:val="0"/>
        <w:adjustRightInd w:val="0"/>
        <w:spacing w:before="120" w:after="120" w:line="240" w:lineRule="auto"/>
        <w:jc w:val="center"/>
        <w:rPr>
          <w:rFonts w:ascii="Times New Roman" w:eastAsia="Times New Roman" w:hAnsi="Times New Roman" w:cs="Times New Roman"/>
          <w:b/>
          <w:sz w:val="20"/>
          <w:szCs w:val="24"/>
          <w:lang w:eastAsia="ru-RU"/>
        </w:rPr>
      </w:pPr>
      <w:r w:rsidRPr="00CF18C4">
        <w:rPr>
          <w:rFonts w:ascii="Times New Roman" w:eastAsia="Times New Roman" w:hAnsi="Times New Roman" w:cs="Times New Roman"/>
          <w:b/>
          <w:noProof/>
          <w:sz w:val="20"/>
          <w:szCs w:val="24"/>
          <w:lang w:eastAsia="ru-RU"/>
        </w:rPr>
        <w:drawing>
          <wp:inline distT="0" distB="0" distL="0" distR="0" wp14:anchorId="3209AA2C" wp14:editId="37D21E18">
            <wp:extent cx="5819775" cy="2816860"/>
            <wp:effectExtent l="19050" t="19050" r="28575" b="215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26182" cy="2819961"/>
                    </a:xfrm>
                    <a:prstGeom prst="rect">
                      <a:avLst/>
                    </a:prstGeom>
                    <a:ln>
                      <a:solidFill>
                        <a:schemeClr val="tx1"/>
                      </a:solidFill>
                    </a:ln>
                  </pic:spPr>
                </pic:pic>
              </a:graphicData>
            </a:graphic>
          </wp:inline>
        </w:drawing>
      </w:r>
    </w:p>
    <w:p w14:paraId="3369A127" w14:textId="77777777" w:rsidR="001E4045" w:rsidRPr="00200691" w:rsidRDefault="001E4045" w:rsidP="00200691">
      <w:pPr>
        <w:widowControl w:val="0"/>
        <w:autoSpaceDE w:val="0"/>
        <w:autoSpaceDN w:val="0"/>
        <w:adjustRightInd w:val="0"/>
        <w:spacing w:before="120" w:after="120" w:line="240" w:lineRule="auto"/>
        <w:jc w:val="center"/>
        <w:rPr>
          <w:rFonts w:ascii="Times New Roman" w:eastAsia="Times New Roman" w:hAnsi="Times New Roman" w:cs="Times New Roman"/>
          <w:b/>
          <w:sz w:val="20"/>
          <w:szCs w:val="24"/>
          <w:lang w:eastAsia="ru-RU"/>
        </w:rPr>
      </w:pPr>
      <w:r>
        <w:rPr>
          <w:rFonts w:ascii="Times New Roman" w:eastAsia="Times New Roman" w:hAnsi="Times New Roman" w:cs="Times New Roman"/>
          <w:b/>
          <w:sz w:val="20"/>
          <w:szCs w:val="24"/>
          <w:lang w:eastAsia="ru-RU"/>
        </w:rPr>
        <w:t>Рис. 3.2.</w:t>
      </w:r>
      <w:r w:rsidR="008A39E8">
        <w:rPr>
          <w:rFonts w:ascii="Times New Roman" w:eastAsia="Times New Roman" w:hAnsi="Times New Roman" w:cs="Times New Roman"/>
          <w:b/>
          <w:sz w:val="20"/>
          <w:szCs w:val="24"/>
          <w:lang w:eastAsia="ru-RU"/>
        </w:rPr>
        <w:t>1.</w:t>
      </w:r>
      <w:r>
        <w:rPr>
          <w:rFonts w:ascii="Times New Roman" w:eastAsia="Times New Roman" w:hAnsi="Times New Roman" w:cs="Times New Roman"/>
          <w:b/>
          <w:sz w:val="20"/>
          <w:szCs w:val="24"/>
          <w:lang w:eastAsia="ru-RU"/>
        </w:rPr>
        <w:t>13 – Технологические показатели работы добывающей скважины №201</w:t>
      </w:r>
    </w:p>
    <w:p w14:paraId="76582D35" w14:textId="77777777" w:rsidR="001E4045" w:rsidRDefault="001E4045" w:rsidP="008C4B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p>
    <w:p w14:paraId="2FCB3481" w14:textId="77777777" w:rsidR="0018500E" w:rsidRDefault="009167D6" w:rsidP="008C4B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По </w:t>
      </w:r>
      <w:r>
        <w:rPr>
          <w:rFonts w:ascii="Times New Roman" w:eastAsia="Times New Roman" w:hAnsi="Times New Roman" w:cs="Times New Roman"/>
          <w:b/>
          <w:sz w:val="24"/>
          <w:szCs w:val="24"/>
          <w:lang w:val="en-US" w:eastAsia="ru-RU"/>
        </w:rPr>
        <w:t>III</w:t>
      </w:r>
      <w:r w:rsidRPr="0056235B">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объекту</w:t>
      </w:r>
      <w:r>
        <w:rPr>
          <w:rFonts w:ascii="Times New Roman" w:eastAsia="Times New Roman" w:hAnsi="Times New Roman" w:cs="Times New Roman"/>
          <w:sz w:val="24"/>
          <w:szCs w:val="24"/>
          <w:lang w:eastAsia="ru-RU"/>
        </w:rPr>
        <w:t xml:space="preserve"> </w:t>
      </w:r>
      <w:r w:rsidR="0056235B">
        <w:rPr>
          <w:rFonts w:ascii="Times New Roman" w:eastAsia="Times New Roman" w:hAnsi="Times New Roman" w:cs="Times New Roman"/>
          <w:sz w:val="24"/>
          <w:szCs w:val="24"/>
          <w:lang w:eastAsia="ru-RU"/>
        </w:rPr>
        <w:t xml:space="preserve">закачка воды начата в 1990г и </w:t>
      </w:r>
      <w:r w:rsidR="002D510A">
        <w:rPr>
          <w:rFonts w:ascii="Times New Roman" w:eastAsia="Times New Roman" w:hAnsi="Times New Roman" w:cs="Times New Roman"/>
          <w:sz w:val="24"/>
          <w:szCs w:val="24"/>
          <w:lang w:eastAsia="ru-RU"/>
        </w:rPr>
        <w:t xml:space="preserve">продолжается по настоящее время. Всего было закачено 1825,4 </w:t>
      </w:r>
      <w:proofErr w:type="gramStart"/>
      <w:r w:rsidR="002D510A">
        <w:rPr>
          <w:rFonts w:ascii="Times New Roman" w:eastAsia="Times New Roman" w:hAnsi="Times New Roman" w:cs="Times New Roman"/>
          <w:sz w:val="24"/>
          <w:szCs w:val="24"/>
          <w:lang w:eastAsia="ru-RU"/>
        </w:rPr>
        <w:t>тыс.м</w:t>
      </w:r>
      <w:proofErr w:type="gramEnd"/>
      <w:r w:rsidR="002D510A" w:rsidRPr="00E3092E">
        <w:rPr>
          <w:rFonts w:ascii="Times New Roman" w:eastAsia="Times New Roman" w:hAnsi="Times New Roman" w:cs="Times New Roman"/>
          <w:sz w:val="24"/>
          <w:szCs w:val="24"/>
          <w:vertAlign w:val="superscript"/>
          <w:lang w:eastAsia="ru-RU"/>
        </w:rPr>
        <w:t>3</w:t>
      </w:r>
      <w:r w:rsidR="002D510A">
        <w:rPr>
          <w:rFonts w:ascii="Times New Roman" w:eastAsia="Times New Roman" w:hAnsi="Times New Roman" w:cs="Times New Roman"/>
          <w:sz w:val="24"/>
          <w:szCs w:val="24"/>
          <w:lang w:eastAsia="ru-RU"/>
        </w:rPr>
        <w:t xml:space="preserve"> воды.</w:t>
      </w:r>
      <w:r w:rsidR="00F12AB9">
        <w:rPr>
          <w:rFonts w:ascii="Times New Roman" w:eastAsia="Times New Roman" w:hAnsi="Times New Roman" w:cs="Times New Roman"/>
          <w:sz w:val="24"/>
          <w:szCs w:val="24"/>
          <w:lang w:eastAsia="ru-RU"/>
        </w:rPr>
        <w:t xml:space="preserve"> Однако начиная с</w:t>
      </w:r>
      <w:r w:rsidR="0018500E">
        <w:rPr>
          <w:rFonts w:ascii="Times New Roman" w:eastAsia="Times New Roman" w:hAnsi="Times New Roman" w:cs="Times New Roman"/>
          <w:sz w:val="24"/>
          <w:szCs w:val="24"/>
          <w:lang w:eastAsia="ru-RU"/>
        </w:rPr>
        <w:t xml:space="preserve"> ноября</w:t>
      </w:r>
      <w:r w:rsidR="00F12AB9">
        <w:rPr>
          <w:rFonts w:ascii="Times New Roman" w:eastAsia="Times New Roman" w:hAnsi="Times New Roman" w:cs="Times New Roman"/>
          <w:sz w:val="24"/>
          <w:szCs w:val="24"/>
          <w:lang w:eastAsia="ru-RU"/>
        </w:rPr>
        <w:t xml:space="preserve"> 2021г действующий фонд нагнетательных скважин работают согласно «Программе исследовательских работ для проведения специальных гидрогеологических исследований по месторождению </w:t>
      </w:r>
      <w:proofErr w:type="spellStart"/>
      <w:r w:rsidR="00F12AB9">
        <w:rPr>
          <w:rFonts w:ascii="Times New Roman" w:eastAsia="Times New Roman" w:hAnsi="Times New Roman" w:cs="Times New Roman"/>
          <w:sz w:val="24"/>
          <w:szCs w:val="24"/>
          <w:lang w:eastAsia="ru-RU"/>
        </w:rPr>
        <w:t>Б.Жоламанов</w:t>
      </w:r>
      <w:proofErr w:type="spellEnd"/>
      <w:r w:rsidR="00F12AB9">
        <w:rPr>
          <w:rFonts w:ascii="Times New Roman" w:eastAsia="Times New Roman" w:hAnsi="Times New Roman" w:cs="Times New Roman"/>
          <w:sz w:val="24"/>
          <w:szCs w:val="24"/>
          <w:lang w:eastAsia="ru-RU"/>
        </w:rPr>
        <w:t>»</w:t>
      </w:r>
      <w:r w:rsidR="0029567A">
        <w:rPr>
          <w:rFonts w:ascii="Times New Roman" w:eastAsia="Times New Roman" w:hAnsi="Times New Roman" w:cs="Times New Roman"/>
          <w:sz w:val="24"/>
          <w:szCs w:val="24"/>
          <w:lang w:eastAsia="ru-RU"/>
        </w:rPr>
        <w:t xml:space="preserve">, а именно закачивают воду </w:t>
      </w:r>
      <w:r w:rsidR="0018500E">
        <w:rPr>
          <w:rFonts w:ascii="Times New Roman" w:eastAsia="Times New Roman" w:hAnsi="Times New Roman" w:cs="Times New Roman"/>
          <w:sz w:val="24"/>
          <w:szCs w:val="24"/>
          <w:lang w:eastAsia="ru-RU"/>
        </w:rPr>
        <w:t>в отложение средней юры, которые служат в качестве резервуара под закачку попутно-добываемых вод.</w:t>
      </w:r>
    </w:p>
    <w:p w14:paraId="21AA0238" w14:textId="77777777" w:rsidR="00505D93" w:rsidRPr="00505D93" w:rsidRDefault="0018500E" w:rsidP="0018500E">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целом нагнетательный фонд с момента реализации «АР-2021г» остался неизменным и составил 5 ед., из которых скважина №47 в бездействии и одна скважина №77 в ожидании ликвидации.</w:t>
      </w:r>
    </w:p>
    <w:p w14:paraId="1223F184" w14:textId="77777777" w:rsidR="008C4B28" w:rsidRDefault="008C4B28" w:rsidP="008C4B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таблице 3.2.</w:t>
      </w:r>
      <w:r w:rsidR="008A39E8">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1</w:t>
      </w:r>
      <w:r w:rsidR="001F1000">
        <w:rPr>
          <w:rFonts w:ascii="Times New Roman" w:eastAsia="Times New Roman" w:hAnsi="Times New Roman" w:cs="Times New Roman"/>
          <w:sz w:val="24"/>
          <w:szCs w:val="24"/>
          <w:lang w:eastAsia="ru-RU"/>
        </w:rPr>
        <w:t>5</w:t>
      </w:r>
      <w:r>
        <w:rPr>
          <w:rFonts w:ascii="Times New Roman" w:eastAsia="Times New Roman" w:hAnsi="Times New Roman" w:cs="Times New Roman"/>
          <w:sz w:val="24"/>
          <w:szCs w:val="24"/>
          <w:lang w:eastAsia="ru-RU"/>
        </w:rPr>
        <w:t xml:space="preserve"> представлено распределение скважин </w:t>
      </w:r>
      <w:r>
        <w:rPr>
          <w:rFonts w:ascii="Times New Roman" w:eastAsia="Times New Roman" w:hAnsi="Times New Roman" w:cs="Times New Roman"/>
          <w:sz w:val="24"/>
          <w:szCs w:val="24"/>
          <w:lang w:val="en-US" w:eastAsia="ru-RU"/>
        </w:rPr>
        <w:t>III</w:t>
      </w:r>
      <w:r w:rsidRPr="008C4B2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объекта по приемистости на 01.07.2023г.</w:t>
      </w:r>
    </w:p>
    <w:p w14:paraId="07F52043" w14:textId="77777777" w:rsidR="00505D93" w:rsidRDefault="00505D93" w:rsidP="00505D93">
      <w:pPr>
        <w:widowControl w:val="0"/>
        <w:autoSpaceDE w:val="0"/>
        <w:autoSpaceDN w:val="0"/>
        <w:adjustRightInd w:val="0"/>
        <w:spacing w:after="0" w:line="360" w:lineRule="auto"/>
        <w:ind w:firstLine="709"/>
        <w:jc w:val="both"/>
        <w:rPr>
          <w:rFonts w:ascii="Times New Roman" w:eastAsia="Calibri" w:hAnsi="Times New Roman" w:cs="Times New Roman"/>
          <w:sz w:val="24"/>
          <w:szCs w:val="24"/>
          <w:lang w:val="kk-KZ"/>
        </w:rPr>
      </w:pPr>
      <w:r w:rsidRPr="00505D93">
        <w:rPr>
          <w:rFonts w:ascii="Times New Roman" w:eastAsia="Calibri" w:hAnsi="Times New Roman" w:cs="Times New Roman"/>
          <w:sz w:val="24"/>
          <w:szCs w:val="24"/>
          <w:lang w:val="kk-KZ"/>
        </w:rPr>
        <w:t xml:space="preserve">Ниже на рисунке </w:t>
      </w:r>
      <w:r>
        <w:rPr>
          <w:rFonts w:ascii="Times New Roman" w:eastAsia="Calibri" w:hAnsi="Times New Roman" w:cs="Times New Roman"/>
          <w:sz w:val="24"/>
          <w:szCs w:val="24"/>
          <w:lang w:val="kk-KZ"/>
        </w:rPr>
        <w:t>3</w:t>
      </w:r>
      <w:r w:rsidRPr="00505D93">
        <w:rPr>
          <w:rFonts w:ascii="Times New Roman" w:eastAsia="Calibri" w:hAnsi="Times New Roman" w:cs="Times New Roman"/>
          <w:sz w:val="24"/>
          <w:szCs w:val="24"/>
          <w:lang w:val="kk-KZ"/>
        </w:rPr>
        <w:t>.</w:t>
      </w:r>
      <w:r>
        <w:rPr>
          <w:rFonts w:ascii="Times New Roman" w:eastAsia="Calibri" w:hAnsi="Times New Roman" w:cs="Times New Roman"/>
          <w:sz w:val="24"/>
          <w:szCs w:val="24"/>
          <w:lang w:val="kk-KZ"/>
        </w:rPr>
        <w:t>2</w:t>
      </w:r>
      <w:r w:rsidRPr="00505D93">
        <w:rPr>
          <w:rFonts w:ascii="Times New Roman" w:eastAsia="Calibri" w:hAnsi="Times New Roman" w:cs="Times New Roman"/>
          <w:sz w:val="24"/>
          <w:szCs w:val="24"/>
          <w:lang w:val="kk-KZ"/>
        </w:rPr>
        <w:t>.</w:t>
      </w:r>
      <w:r w:rsidR="008A39E8">
        <w:rPr>
          <w:rFonts w:ascii="Times New Roman" w:eastAsia="Calibri" w:hAnsi="Times New Roman" w:cs="Times New Roman"/>
          <w:sz w:val="24"/>
          <w:szCs w:val="24"/>
          <w:lang w:val="kk-KZ"/>
        </w:rPr>
        <w:t>1.</w:t>
      </w:r>
      <w:r w:rsidR="001F1000">
        <w:rPr>
          <w:rFonts w:ascii="Times New Roman" w:eastAsia="Calibri" w:hAnsi="Times New Roman" w:cs="Times New Roman"/>
          <w:sz w:val="24"/>
          <w:szCs w:val="24"/>
          <w:lang w:val="kk-KZ"/>
        </w:rPr>
        <w:t>1</w:t>
      </w:r>
      <w:r w:rsidR="001E4045">
        <w:rPr>
          <w:rFonts w:ascii="Times New Roman" w:eastAsia="Calibri" w:hAnsi="Times New Roman" w:cs="Times New Roman"/>
          <w:sz w:val="24"/>
          <w:szCs w:val="24"/>
          <w:lang w:val="kk-KZ"/>
        </w:rPr>
        <w:t>5</w:t>
      </w:r>
      <w:r w:rsidRPr="00505D93">
        <w:rPr>
          <w:rFonts w:ascii="Times New Roman" w:eastAsia="Calibri" w:hAnsi="Times New Roman" w:cs="Times New Roman"/>
          <w:sz w:val="24"/>
          <w:szCs w:val="24"/>
          <w:lang w:val="kk-KZ"/>
        </w:rPr>
        <w:t xml:space="preserve"> приведены основные показатели добычи и закачки по объекту. До внедрения системы ППД обводненность составлял</w:t>
      </w:r>
      <w:r w:rsidRPr="00505D93">
        <w:rPr>
          <w:rFonts w:ascii="Times New Roman" w:eastAsia="Calibri" w:hAnsi="Times New Roman" w:cs="Times New Roman"/>
          <w:sz w:val="24"/>
          <w:szCs w:val="24"/>
        </w:rPr>
        <w:t>а</w:t>
      </w:r>
      <w:r w:rsidRPr="00505D93">
        <w:rPr>
          <w:rFonts w:ascii="Times New Roman" w:eastAsia="Calibri" w:hAnsi="Times New Roman" w:cs="Times New Roman"/>
          <w:sz w:val="24"/>
          <w:szCs w:val="24"/>
          <w:lang w:val="kk-KZ"/>
        </w:rPr>
        <w:t xml:space="preserve"> 29,2%. На сегодняшний день среднегодовая обводненность составляет </w:t>
      </w:r>
      <w:r>
        <w:rPr>
          <w:rFonts w:ascii="Times New Roman" w:eastAsia="Calibri" w:hAnsi="Times New Roman" w:cs="Times New Roman"/>
          <w:sz w:val="24"/>
          <w:szCs w:val="24"/>
          <w:lang w:val="kk-KZ"/>
        </w:rPr>
        <w:t>84,4</w:t>
      </w:r>
      <w:r w:rsidRPr="00505D93">
        <w:rPr>
          <w:rFonts w:ascii="Times New Roman" w:eastAsia="Calibri" w:hAnsi="Times New Roman" w:cs="Times New Roman"/>
          <w:sz w:val="24"/>
          <w:szCs w:val="24"/>
          <w:lang w:val="kk-KZ"/>
        </w:rPr>
        <w:t xml:space="preserve">%, что ниже по сравнению с другими объектами, дебит нефти – </w:t>
      </w:r>
      <w:r>
        <w:rPr>
          <w:rFonts w:ascii="Times New Roman" w:eastAsia="Calibri" w:hAnsi="Times New Roman" w:cs="Times New Roman"/>
          <w:sz w:val="24"/>
          <w:szCs w:val="24"/>
          <w:lang w:val="kk-KZ"/>
        </w:rPr>
        <w:t>2,4</w:t>
      </w:r>
      <w:r w:rsidRPr="00505D93">
        <w:rPr>
          <w:rFonts w:ascii="Times New Roman" w:eastAsia="Calibri" w:hAnsi="Times New Roman" w:cs="Times New Roman"/>
          <w:sz w:val="24"/>
          <w:szCs w:val="24"/>
          <w:lang w:val="kk-KZ"/>
        </w:rPr>
        <w:t xml:space="preserve"> т/сут.</w:t>
      </w:r>
      <w:r w:rsidR="0018500E">
        <w:rPr>
          <w:rFonts w:ascii="Times New Roman" w:eastAsia="Calibri" w:hAnsi="Times New Roman" w:cs="Times New Roman"/>
          <w:sz w:val="24"/>
          <w:szCs w:val="24"/>
          <w:lang w:val="kk-KZ"/>
        </w:rPr>
        <w:t xml:space="preserve"> Стоит также отметить, что после 2021г наблюдается прекращение роста обводненности после перевода действующих нагнетательных скважин для закачки воды в среднею юру, при этом текущее пластовое давление (7,2 МПа) не сильно изменилось до перевода скважин.</w:t>
      </w:r>
    </w:p>
    <w:p w14:paraId="61E34C81" w14:textId="77777777" w:rsidR="00285B5F" w:rsidRPr="00285B5F" w:rsidRDefault="00285B5F" w:rsidP="00505D93">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sidRPr="00285B5F">
        <w:rPr>
          <w:rFonts w:ascii="Times New Roman" w:eastAsia="Times New Roman" w:hAnsi="Times New Roman" w:cs="Times New Roman"/>
          <w:sz w:val="24"/>
          <w:szCs w:val="24"/>
          <w:lang w:eastAsia="ru-RU"/>
        </w:rPr>
        <w:t xml:space="preserve">Стоит отметить, что начиная с 2021г действующий фонд нагнетательных скважин работают согласно программе </w:t>
      </w:r>
    </w:p>
    <w:p w14:paraId="67FAEA78" w14:textId="77777777" w:rsidR="009167D6" w:rsidRDefault="009167D6" w:rsidP="009167D6">
      <w:pPr>
        <w:widowControl w:val="0"/>
        <w:autoSpaceDE w:val="0"/>
        <w:autoSpaceDN w:val="0"/>
        <w:adjustRightInd w:val="0"/>
        <w:spacing w:after="120" w:line="240" w:lineRule="auto"/>
        <w:jc w:val="both"/>
        <w:rPr>
          <w:rFonts w:ascii="Times New Roman" w:eastAsia="Calibri" w:hAnsi="Times New Roman" w:cs="Times New Roman"/>
          <w:b/>
          <w:sz w:val="20"/>
          <w:szCs w:val="24"/>
        </w:rPr>
      </w:pPr>
      <w:r w:rsidRPr="00223EBC">
        <w:rPr>
          <w:rFonts w:ascii="Times New Roman" w:eastAsia="Calibri" w:hAnsi="Times New Roman" w:cs="Times New Roman"/>
          <w:b/>
          <w:sz w:val="20"/>
          <w:szCs w:val="24"/>
        </w:rPr>
        <w:t>Таблица 3.2.</w:t>
      </w:r>
      <w:r w:rsidR="008A39E8">
        <w:rPr>
          <w:rFonts w:ascii="Times New Roman" w:eastAsia="Calibri" w:hAnsi="Times New Roman" w:cs="Times New Roman"/>
          <w:b/>
          <w:sz w:val="20"/>
          <w:szCs w:val="24"/>
        </w:rPr>
        <w:t>1.</w:t>
      </w:r>
      <w:r w:rsidRPr="00223EBC">
        <w:rPr>
          <w:rFonts w:ascii="Times New Roman" w:eastAsia="Calibri" w:hAnsi="Times New Roman" w:cs="Times New Roman"/>
          <w:b/>
          <w:sz w:val="20"/>
          <w:szCs w:val="24"/>
        </w:rPr>
        <w:t>1</w:t>
      </w:r>
      <w:r w:rsidR="004872C5">
        <w:rPr>
          <w:rFonts w:ascii="Times New Roman" w:eastAsia="Calibri" w:hAnsi="Times New Roman" w:cs="Times New Roman"/>
          <w:b/>
          <w:sz w:val="20"/>
          <w:szCs w:val="24"/>
        </w:rPr>
        <w:t>5</w:t>
      </w:r>
      <w:r w:rsidRPr="00223EBC">
        <w:rPr>
          <w:rFonts w:ascii="Times New Roman" w:eastAsia="Calibri" w:hAnsi="Times New Roman" w:cs="Times New Roman"/>
          <w:b/>
          <w:sz w:val="20"/>
          <w:szCs w:val="24"/>
        </w:rPr>
        <w:t xml:space="preserve"> – Распределение нагнетательных скважин </w:t>
      </w:r>
      <w:r w:rsidRPr="00223EBC">
        <w:rPr>
          <w:rFonts w:ascii="Times New Roman" w:eastAsia="Calibri" w:hAnsi="Times New Roman" w:cs="Times New Roman"/>
          <w:b/>
          <w:sz w:val="20"/>
          <w:szCs w:val="24"/>
          <w:lang w:val="en-US"/>
        </w:rPr>
        <w:t>I</w:t>
      </w:r>
      <w:r>
        <w:rPr>
          <w:rFonts w:ascii="Times New Roman" w:eastAsia="Calibri" w:hAnsi="Times New Roman" w:cs="Times New Roman"/>
          <w:b/>
          <w:sz w:val="20"/>
          <w:szCs w:val="24"/>
          <w:lang w:val="en-US"/>
        </w:rPr>
        <w:t>II</w:t>
      </w:r>
      <w:r w:rsidRPr="00223EBC">
        <w:rPr>
          <w:rFonts w:ascii="Times New Roman" w:eastAsia="Calibri" w:hAnsi="Times New Roman" w:cs="Times New Roman"/>
          <w:b/>
          <w:sz w:val="20"/>
          <w:szCs w:val="24"/>
        </w:rPr>
        <w:t xml:space="preserve"> объекта</w:t>
      </w:r>
      <w:r>
        <w:rPr>
          <w:rFonts w:ascii="Times New Roman" w:eastAsia="Calibri" w:hAnsi="Times New Roman" w:cs="Times New Roman"/>
          <w:b/>
          <w:sz w:val="20"/>
          <w:szCs w:val="24"/>
        </w:rPr>
        <w:t xml:space="preserve"> разработки</w:t>
      </w:r>
      <w:r w:rsidRPr="00223EBC">
        <w:rPr>
          <w:rFonts w:ascii="Times New Roman" w:eastAsia="Calibri" w:hAnsi="Times New Roman" w:cs="Times New Roman"/>
          <w:b/>
          <w:sz w:val="20"/>
          <w:szCs w:val="24"/>
        </w:rPr>
        <w:t xml:space="preserve"> по приемистости</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694"/>
        <w:gridCol w:w="2497"/>
        <w:gridCol w:w="3133"/>
      </w:tblGrid>
      <w:tr w:rsidR="009167D6" w:rsidRPr="009167D6" w14:paraId="7686EC1A" w14:textId="77777777" w:rsidTr="009167D6">
        <w:trPr>
          <w:trHeight w:val="50"/>
        </w:trPr>
        <w:tc>
          <w:tcPr>
            <w:tcW w:w="1981" w:type="pct"/>
            <w:shd w:val="clear" w:color="auto" w:fill="auto"/>
            <w:vAlign w:val="center"/>
            <w:hideMark/>
          </w:tcPr>
          <w:p w14:paraId="2001F63B" w14:textId="77777777" w:rsidR="009167D6" w:rsidRPr="009167D6" w:rsidRDefault="009167D6" w:rsidP="009167D6">
            <w:pPr>
              <w:spacing w:after="0" w:line="240" w:lineRule="auto"/>
              <w:jc w:val="center"/>
              <w:rPr>
                <w:rFonts w:ascii="Times New Roman" w:eastAsia="Times New Roman" w:hAnsi="Times New Roman" w:cs="Times New Roman"/>
                <w:b/>
                <w:color w:val="000000"/>
                <w:sz w:val="20"/>
                <w:szCs w:val="20"/>
                <w:lang w:eastAsia="ru-RU"/>
              </w:rPr>
            </w:pPr>
            <w:r w:rsidRPr="009167D6">
              <w:rPr>
                <w:rFonts w:ascii="Times New Roman" w:eastAsia="Times New Roman" w:hAnsi="Times New Roman" w:cs="Times New Roman"/>
                <w:b/>
                <w:color w:val="000000"/>
                <w:sz w:val="20"/>
                <w:szCs w:val="20"/>
                <w:lang w:eastAsia="ru-RU"/>
              </w:rPr>
              <w:t>Диапазон изменения приемистости, м</w:t>
            </w:r>
            <w:r w:rsidRPr="009167D6">
              <w:rPr>
                <w:rFonts w:ascii="Times New Roman" w:eastAsia="Times New Roman" w:hAnsi="Times New Roman" w:cs="Times New Roman"/>
                <w:b/>
                <w:color w:val="000000"/>
                <w:sz w:val="20"/>
                <w:szCs w:val="20"/>
                <w:vertAlign w:val="superscript"/>
                <w:lang w:eastAsia="ru-RU"/>
              </w:rPr>
              <w:t>3</w:t>
            </w:r>
            <w:r w:rsidRPr="009167D6">
              <w:rPr>
                <w:rFonts w:ascii="Times New Roman" w:eastAsia="Times New Roman" w:hAnsi="Times New Roman" w:cs="Times New Roman"/>
                <w:b/>
                <w:color w:val="000000"/>
                <w:sz w:val="20"/>
                <w:szCs w:val="20"/>
                <w:lang w:eastAsia="ru-RU"/>
              </w:rPr>
              <w:t>/</w:t>
            </w:r>
            <w:proofErr w:type="spellStart"/>
            <w:r w:rsidRPr="009167D6">
              <w:rPr>
                <w:rFonts w:ascii="Times New Roman" w:eastAsia="Times New Roman" w:hAnsi="Times New Roman" w:cs="Times New Roman"/>
                <w:b/>
                <w:color w:val="000000"/>
                <w:sz w:val="20"/>
                <w:szCs w:val="20"/>
                <w:lang w:eastAsia="ru-RU"/>
              </w:rPr>
              <w:t>сут</w:t>
            </w:r>
            <w:proofErr w:type="spellEnd"/>
          </w:p>
        </w:tc>
        <w:tc>
          <w:tcPr>
            <w:tcW w:w="1339" w:type="pct"/>
            <w:shd w:val="clear" w:color="auto" w:fill="auto"/>
            <w:vAlign w:val="center"/>
            <w:hideMark/>
          </w:tcPr>
          <w:p w14:paraId="064FF9D9" w14:textId="77777777" w:rsidR="009167D6" w:rsidRPr="009167D6" w:rsidRDefault="009167D6" w:rsidP="009167D6">
            <w:pPr>
              <w:spacing w:after="0" w:line="240" w:lineRule="auto"/>
              <w:jc w:val="center"/>
              <w:rPr>
                <w:rFonts w:ascii="Times New Roman" w:eastAsia="Times New Roman" w:hAnsi="Times New Roman" w:cs="Times New Roman"/>
                <w:b/>
                <w:color w:val="000000"/>
                <w:sz w:val="20"/>
                <w:szCs w:val="20"/>
                <w:lang w:eastAsia="ru-RU"/>
              </w:rPr>
            </w:pPr>
            <w:r w:rsidRPr="009167D6">
              <w:rPr>
                <w:rFonts w:ascii="Times New Roman" w:eastAsia="Times New Roman" w:hAnsi="Times New Roman" w:cs="Times New Roman"/>
                <w:b/>
                <w:color w:val="000000"/>
                <w:sz w:val="20"/>
                <w:szCs w:val="20"/>
                <w:lang w:eastAsia="ru-RU"/>
              </w:rPr>
              <w:t>Кол-во скважин, ед.</w:t>
            </w:r>
          </w:p>
        </w:tc>
        <w:tc>
          <w:tcPr>
            <w:tcW w:w="1680" w:type="pct"/>
            <w:shd w:val="clear" w:color="auto" w:fill="auto"/>
            <w:noWrap/>
            <w:vAlign w:val="center"/>
            <w:hideMark/>
          </w:tcPr>
          <w:p w14:paraId="4530A717" w14:textId="77777777" w:rsidR="009167D6" w:rsidRPr="009167D6" w:rsidRDefault="009167D6" w:rsidP="009167D6">
            <w:pPr>
              <w:spacing w:after="0" w:line="240" w:lineRule="auto"/>
              <w:jc w:val="center"/>
              <w:rPr>
                <w:rFonts w:ascii="Times New Roman" w:eastAsia="Times New Roman" w:hAnsi="Times New Roman" w:cs="Times New Roman"/>
                <w:b/>
                <w:color w:val="000000"/>
                <w:sz w:val="20"/>
                <w:szCs w:val="20"/>
                <w:lang w:eastAsia="ru-RU"/>
              </w:rPr>
            </w:pPr>
            <w:r w:rsidRPr="009167D6">
              <w:rPr>
                <w:rFonts w:ascii="Times New Roman" w:eastAsia="Times New Roman" w:hAnsi="Times New Roman" w:cs="Times New Roman"/>
                <w:b/>
                <w:color w:val="000000"/>
                <w:sz w:val="20"/>
                <w:szCs w:val="20"/>
                <w:lang w:eastAsia="ru-RU"/>
              </w:rPr>
              <w:t>№№ скважин</w:t>
            </w:r>
          </w:p>
        </w:tc>
      </w:tr>
      <w:tr w:rsidR="009167D6" w:rsidRPr="009167D6" w14:paraId="68C98DB0" w14:textId="77777777" w:rsidTr="009167D6">
        <w:trPr>
          <w:trHeight w:val="70"/>
        </w:trPr>
        <w:tc>
          <w:tcPr>
            <w:tcW w:w="1981" w:type="pct"/>
            <w:shd w:val="clear" w:color="auto" w:fill="auto"/>
            <w:noWrap/>
            <w:vAlign w:val="center"/>
            <w:hideMark/>
          </w:tcPr>
          <w:p w14:paraId="311C9DFA"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0-50</w:t>
            </w:r>
          </w:p>
        </w:tc>
        <w:tc>
          <w:tcPr>
            <w:tcW w:w="1339" w:type="pct"/>
            <w:shd w:val="clear" w:color="auto" w:fill="auto"/>
            <w:noWrap/>
            <w:vAlign w:val="center"/>
            <w:hideMark/>
          </w:tcPr>
          <w:p w14:paraId="31E55577"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w:t>
            </w:r>
          </w:p>
        </w:tc>
        <w:tc>
          <w:tcPr>
            <w:tcW w:w="1680" w:type="pct"/>
            <w:shd w:val="clear" w:color="auto" w:fill="auto"/>
            <w:noWrap/>
            <w:vAlign w:val="center"/>
            <w:hideMark/>
          </w:tcPr>
          <w:p w14:paraId="460C814F"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w:t>
            </w:r>
          </w:p>
        </w:tc>
      </w:tr>
      <w:tr w:rsidR="009167D6" w:rsidRPr="009167D6" w14:paraId="3855111A" w14:textId="77777777" w:rsidTr="009167D6">
        <w:trPr>
          <w:trHeight w:val="70"/>
        </w:trPr>
        <w:tc>
          <w:tcPr>
            <w:tcW w:w="1981" w:type="pct"/>
            <w:shd w:val="clear" w:color="auto" w:fill="auto"/>
            <w:noWrap/>
            <w:vAlign w:val="center"/>
            <w:hideMark/>
          </w:tcPr>
          <w:p w14:paraId="174D788C"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50-100</w:t>
            </w:r>
          </w:p>
        </w:tc>
        <w:tc>
          <w:tcPr>
            <w:tcW w:w="1339" w:type="pct"/>
            <w:shd w:val="clear" w:color="auto" w:fill="auto"/>
            <w:noWrap/>
            <w:vAlign w:val="center"/>
            <w:hideMark/>
          </w:tcPr>
          <w:p w14:paraId="12166403"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2</w:t>
            </w:r>
          </w:p>
        </w:tc>
        <w:tc>
          <w:tcPr>
            <w:tcW w:w="1680" w:type="pct"/>
            <w:shd w:val="clear" w:color="auto" w:fill="auto"/>
            <w:noWrap/>
            <w:vAlign w:val="center"/>
            <w:hideMark/>
          </w:tcPr>
          <w:p w14:paraId="00076FB5"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17, 89</w:t>
            </w:r>
          </w:p>
        </w:tc>
      </w:tr>
      <w:tr w:rsidR="009167D6" w:rsidRPr="009167D6" w14:paraId="65FC4BE8" w14:textId="77777777" w:rsidTr="009167D6">
        <w:trPr>
          <w:trHeight w:val="70"/>
        </w:trPr>
        <w:tc>
          <w:tcPr>
            <w:tcW w:w="1981" w:type="pct"/>
            <w:shd w:val="clear" w:color="auto" w:fill="auto"/>
            <w:noWrap/>
            <w:vAlign w:val="center"/>
            <w:hideMark/>
          </w:tcPr>
          <w:p w14:paraId="327DDB94"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100-150</w:t>
            </w:r>
          </w:p>
        </w:tc>
        <w:tc>
          <w:tcPr>
            <w:tcW w:w="1339" w:type="pct"/>
            <w:shd w:val="clear" w:color="auto" w:fill="auto"/>
            <w:noWrap/>
            <w:vAlign w:val="center"/>
            <w:hideMark/>
          </w:tcPr>
          <w:p w14:paraId="215D88AC"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w:t>
            </w:r>
          </w:p>
        </w:tc>
        <w:tc>
          <w:tcPr>
            <w:tcW w:w="1680" w:type="pct"/>
            <w:shd w:val="clear" w:color="auto" w:fill="auto"/>
            <w:noWrap/>
            <w:vAlign w:val="center"/>
            <w:hideMark/>
          </w:tcPr>
          <w:p w14:paraId="1C50E20A"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w:t>
            </w:r>
          </w:p>
        </w:tc>
      </w:tr>
      <w:tr w:rsidR="009167D6" w:rsidRPr="009167D6" w14:paraId="4DC810A7" w14:textId="77777777" w:rsidTr="009167D6">
        <w:trPr>
          <w:trHeight w:val="70"/>
        </w:trPr>
        <w:tc>
          <w:tcPr>
            <w:tcW w:w="1981" w:type="pct"/>
            <w:shd w:val="clear" w:color="auto" w:fill="auto"/>
            <w:noWrap/>
            <w:vAlign w:val="center"/>
            <w:hideMark/>
          </w:tcPr>
          <w:p w14:paraId="1AF8FEEA"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150-200</w:t>
            </w:r>
          </w:p>
        </w:tc>
        <w:tc>
          <w:tcPr>
            <w:tcW w:w="1339" w:type="pct"/>
            <w:shd w:val="clear" w:color="auto" w:fill="auto"/>
            <w:noWrap/>
            <w:vAlign w:val="center"/>
            <w:hideMark/>
          </w:tcPr>
          <w:p w14:paraId="5D58259B"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w:t>
            </w:r>
          </w:p>
        </w:tc>
        <w:tc>
          <w:tcPr>
            <w:tcW w:w="1680" w:type="pct"/>
            <w:shd w:val="clear" w:color="auto" w:fill="auto"/>
            <w:noWrap/>
            <w:vAlign w:val="center"/>
            <w:hideMark/>
          </w:tcPr>
          <w:p w14:paraId="19A799E8"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w:t>
            </w:r>
          </w:p>
        </w:tc>
      </w:tr>
      <w:tr w:rsidR="009167D6" w:rsidRPr="009167D6" w14:paraId="1FB48645" w14:textId="77777777" w:rsidTr="009167D6">
        <w:trPr>
          <w:trHeight w:val="70"/>
        </w:trPr>
        <w:tc>
          <w:tcPr>
            <w:tcW w:w="1981" w:type="pct"/>
            <w:shd w:val="clear" w:color="auto" w:fill="auto"/>
            <w:noWrap/>
            <w:vAlign w:val="center"/>
            <w:hideMark/>
          </w:tcPr>
          <w:p w14:paraId="0F33B96D"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&gt;200</w:t>
            </w:r>
          </w:p>
        </w:tc>
        <w:tc>
          <w:tcPr>
            <w:tcW w:w="1339" w:type="pct"/>
            <w:shd w:val="clear" w:color="auto" w:fill="auto"/>
            <w:noWrap/>
            <w:vAlign w:val="center"/>
            <w:hideMark/>
          </w:tcPr>
          <w:p w14:paraId="4E5D4D82"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1</w:t>
            </w:r>
          </w:p>
        </w:tc>
        <w:tc>
          <w:tcPr>
            <w:tcW w:w="1680" w:type="pct"/>
            <w:shd w:val="clear" w:color="auto" w:fill="auto"/>
            <w:noWrap/>
            <w:vAlign w:val="center"/>
            <w:hideMark/>
          </w:tcPr>
          <w:p w14:paraId="6C7355EE" w14:textId="77777777" w:rsidR="009167D6" w:rsidRPr="009167D6" w:rsidRDefault="009167D6" w:rsidP="009167D6">
            <w:pPr>
              <w:spacing w:after="0" w:line="240" w:lineRule="auto"/>
              <w:jc w:val="center"/>
              <w:rPr>
                <w:rFonts w:ascii="Times New Roman" w:eastAsia="Times New Roman" w:hAnsi="Times New Roman" w:cs="Times New Roman"/>
                <w:color w:val="000000"/>
                <w:sz w:val="20"/>
                <w:szCs w:val="20"/>
                <w:lang w:eastAsia="ru-RU"/>
              </w:rPr>
            </w:pPr>
            <w:r w:rsidRPr="009167D6">
              <w:rPr>
                <w:rFonts w:ascii="Times New Roman" w:eastAsia="Times New Roman" w:hAnsi="Times New Roman" w:cs="Times New Roman"/>
                <w:color w:val="000000"/>
                <w:sz w:val="20"/>
                <w:szCs w:val="20"/>
                <w:lang w:eastAsia="ru-RU"/>
              </w:rPr>
              <w:t>21</w:t>
            </w:r>
          </w:p>
        </w:tc>
      </w:tr>
    </w:tbl>
    <w:p w14:paraId="6B8FD3D0" w14:textId="77777777" w:rsidR="009167D6" w:rsidRDefault="009167D6" w:rsidP="008C4B28">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p>
    <w:p w14:paraId="07BDCF19" w14:textId="77777777" w:rsidR="005C3175" w:rsidRDefault="00223EBC" w:rsidP="00223EB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23EBC">
        <w:rPr>
          <w:rFonts w:ascii="Times New Roman" w:eastAsia="Times New Roman" w:hAnsi="Times New Roman" w:cs="Times New Roman"/>
          <w:noProof/>
          <w:sz w:val="24"/>
          <w:szCs w:val="24"/>
          <w:lang w:eastAsia="ru-RU"/>
        </w:rPr>
        <w:lastRenderedPageBreak/>
        <w:drawing>
          <wp:inline distT="0" distB="0" distL="0" distR="0" wp14:anchorId="12D95CD5" wp14:editId="37CB1040">
            <wp:extent cx="5940425" cy="3371850"/>
            <wp:effectExtent l="19050" t="19050" r="22225" b="1905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3371850"/>
                    </a:xfrm>
                    <a:prstGeom prst="rect">
                      <a:avLst/>
                    </a:prstGeom>
                    <a:ln>
                      <a:solidFill>
                        <a:schemeClr val="tx1"/>
                      </a:solidFill>
                    </a:ln>
                  </pic:spPr>
                </pic:pic>
              </a:graphicData>
            </a:graphic>
          </wp:inline>
        </w:drawing>
      </w:r>
    </w:p>
    <w:p w14:paraId="17BEA15D" w14:textId="77777777" w:rsidR="00223EBC" w:rsidRPr="00223EBC" w:rsidRDefault="00223EBC" w:rsidP="00223EBC">
      <w:pPr>
        <w:widowControl w:val="0"/>
        <w:autoSpaceDE w:val="0"/>
        <w:autoSpaceDN w:val="0"/>
        <w:adjustRightInd w:val="0"/>
        <w:spacing w:before="120" w:after="120" w:line="240" w:lineRule="auto"/>
        <w:jc w:val="center"/>
        <w:rPr>
          <w:rFonts w:ascii="Times New Roman" w:eastAsia="Times New Roman" w:hAnsi="Times New Roman" w:cs="Times New Roman"/>
          <w:b/>
          <w:sz w:val="20"/>
          <w:szCs w:val="24"/>
          <w:lang w:eastAsia="ru-RU"/>
        </w:rPr>
      </w:pPr>
      <w:r w:rsidRPr="00FC638F">
        <w:rPr>
          <w:rFonts w:ascii="Times New Roman" w:eastAsia="Times New Roman" w:hAnsi="Times New Roman" w:cs="Times New Roman"/>
          <w:b/>
          <w:sz w:val="20"/>
          <w:szCs w:val="24"/>
          <w:lang w:eastAsia="ru-RU"/>
        </w:rPr>
        <w:t>Рис.</w:t>
      </w:r>
      <w:r>
        <w:rPr>
          <w:rFonts w:ascii="Times New Roman" w:eastAsia="Times New Roman" w:hAnsi="Times New Roman" w:cs="Times New Roman"/>
          <w:b/>
          <w:sz w:val="20"/>
          <w:szCs w:val="24"/>
          <w:lang w:eastAsia="ru-RU"/>
        </w:rPr>
        <w:t xml:space="preserve"> 3.2.</w:t>
      </w:r>
      <w:r w:rsidR="008A39E8">
        <w:rPr>
          <w:rFonts w:ascii="Times New Roman" w:eastAsia="Times New Roman" w:hAnsi="Times New Roman" w:cs="Times New Roman"/>
          <w:b/>
          <w:sz w:val="20"/>
          <w:szCs w:val="24"/>
          <w:lang w:eastAsia="ru-RU"/>
        </w:rPr>
        <w:t>1.</w:t>
      </w:r>
      <w:r w:rsidR="004872C5">
        <w:rPr>
          <w:rFonts w:ascii="Times New Roman" w:eastAsia="Times New Roman" w:hAnsi="Times New Roman" w:cs="Times New Roman"/>
          <w:b/>
          <w:sz w:val="20"/>
          <w:szCs w:val="24"/>
          <w:lang w:eastAsia="ru-RU"/>
        </w:rPr>
        <w:t>1</w:t>
      </w:r>
      <w:r w:rsidR="001E4045">
        <w:rPr>
          <w:rFonts w:ascii="Times New Roman" w:eastAsia="Times New Roman" w:hAnsi="Times New Roman" w:cs="Times New Roman"/>
          <w:b/>
          <w:sz w:val="20"/>
          <w:szCs w:val="24"/>
          <w:lang w:eastAsia="ru-RU"/>
        </w:rPr>
        <w:t>5</w:t>
      </w:r>
      <w:r>
        <w:rPr>
          <w:rFonts w:ascii="Times New Roman" w:eastAsia="Times New Roman" w:hAnsi="Times New Roman" w:cs="Times New Roman"/>
          <w:b/>
          <w:sz w:val="20"/>
          <w:szCs w:val="24"/>
          <w:lang w:eastAsia="ru-RU"/>
        </w:rPr>
        <w:t xml:space="preserve"> – Динамика основных показателей добычи и закачки по </w:t>
      </w:r>
      <w:r>
        <w:rPr>
          <w:rFonts w:ascii="Times New Roman" w:eastAsia="Times New Roman" w:hAnsi="Times New Roman" w:cs="Times New Roman"/>
          <w:b/>
          <w:sz w:val="20"/>
          <w:szCs w:val="24"/>
          <w:lang w:val="en-US" w:eastAsia="ru-RU"/>
        </w:rPr>
        <w:t>III</w:t>
      </w:r>
      <w:r w:rsidRPr="00223EBC">
        <w:rPr>
          <w:rFonts w:ascii="Times New Roman" w:eastAsia="Times New Roman" w:hAnsi="Times New Roman" w:cs="Times New Roman"/>
          <w:b/>
          <w:sz w:val="20"/>
          <w:szCs w:val="24"/>
          <w:lang w:eastAsia="ru-RU"/>
        </w:rPr>
        <w:t xml:space="preserve"> </w:t>
      </w:r>
      <w:r>
        <w:rPr>
          <w:rFonts w:ascii="Times New Roman" w:eastAsia="Times New Roman" w:hAnsi="Times New Roman" w:cs="Times New Roman"/>
          <w:b/>
          <w:sz w:val="20"/>
          <w:szCs w:val="24"/>
          <w:lang w:eastAsia="ru-RU"/>
        </w:rPr>
        <w:t>объекту разработки</w:t>
      </w:r>
    </w:p>
    <w:p w14:paraId="074137DE" w14:textId="77777777" w:rsidR="003111CF" w:rsidRDefault="003111CF" w:rsidP="003111CF">
      <w:pPr>
        <w:spacing w:after="0" w:line="360" w:lineRule="auto"/>
        <w:ind w:firstLine="709"/>
        <w:jc w:val="both"/>
        <w:rPr>
          <w:rFonts w:ascii="Times New Roman" w:eastAsia="Calibri" w:hAnsi="Times New Roman" w:cs="Times New Roman"/>
          <w:sz w:val="24"/>
          <w:szCs w:val="24"/>
        </w:rPr>
      </w:pPr>
      <w:r w:rsidRPr="003111CF">
        <w:rPr>
          <w:rFonts w:ascii="Times New Roman" w:eastAsia="Calibri" w:hAnsi="Times New Roman" w:cs="Times New Roman"/>
          <w:b/>
          <w:sz w:val="24"/>
          <w:szCs w:val="24"/>
        </w:rPr>
        <w:t>В целом по месторождению</w:t>
      </w:r>
      <w:r w:rsidRPr="003111CF">
        <w:rPr>
          <w:rFonts w:ascii="Times New Roman" w:eastAsia="Calibri" w:hAnsi="Times New Roman" w:cs="Times New Roman"/>
          <w:sz w:val="24"/>
          <w:szCs w:val="24"/>
        </w:rPr>
        <w:t xml:space="preserve"> с начала разработки закачено </w:t>
      </w:r>
      <w:r>
        <w:rPr>
          <w:rFonts w:ascii="Times New Roman" w:eastAsia="Calibri" w:hAnsi="Times New Roman" w:cs="Times New Roman"/>
          <w:sz w:val="24"/>
          <w:szCs w:val="24"/>
        </w:rPr>
        <w:t>5643,0</w:t>
      </w:r>
      <w:r w:rsidRPr="003111CF">
        <w:rPr>
          <w:rFonts w:ascii="Times New Roman" w:eastAsia="Calibri" w:hAnsi="Times New Roman" w:cs="Times New Roman"/>
          <w:sz w:val="24"/>
          <w:szCs w:val="24"/>
        </w:rPr>
        <w:t xml:space="preserve"> </w:t>
      </w:r>
      <w:proofErr w:type="gramStart"/>
      <w:r w:rsidRPr="003111CF">
        <w:rPr>
          <w:rFonts w:ascii="Times New Roman" w:eastAsia="Calibri" w:hAnsi="Times New Roman" w:cs="Times New Roman"/>
          <w:sz w:val="24"/>
          <w:szCs w:val="24"/>
        </w:rPr>
        <w:t>тыс.м</w:t>
      </w:r>
      <w:proofErr w:type="gramEnd"/>
      <w:r w:rsidRPr="003111CF">
        <w:rPr>
          <w:rFonts w:ascii="Times New Roman" w:eastAsia="Calibri" w:hAnsi="Times New Roman" w:cs="Times New Roman"/>
          <w:sz w:val="24"/>
          <w:szCs w:val="24"/>
          <w:vertAlign w:val="superscript"/>
        </w:rPr>
        <w:t>3</w:t>
      </w:r>
      <w:r w:rsidRPr="003111CF">
        <w:rPr>
          <w:rFonts w:ascii="Times New Roman" w:eastAsia="Calibri" w:hAnsi="Times New Roman" w:cs="Times New Roman"/>
          <w:sz w:val="24"/>
          <w:szCs w:val="24"/>
        </w:rPr>
        <w:t xml:space="preserve"> воды. Фонд нагнетательных скважин составляет 1</w:t>
      </w:r>
      <w:r>
        <w:rPr>
          <w:rFonts w:ascii="Times New Roman" w:eastAsia="Calibri" w:hAnsi="Times New Roman" w:cs="Times New Roman"/>
          <w:sz w:val="24"/>
          <w:szCs w:val="24"/>
        </w:rPr>
        <w:t>4</w:t>
      </w:r>
      <w:r w:rsidRPr="003111CF">
        <w:rPr>
          <w:rFonts w:ascii="Times New Roman" w:eastAsia="Calibri" w:hAnsi="Times New Roman" w:cs="Times New Roman"/>
          <w:sz w:val="24"/>
          <w:szCs w:val="24"/>
        </w:rPr>
        <w:t xml:space="preserve"> ед., из них 1</w:t>
      </w:r>
      <w:r>
        <w:rPr>
          <w:rFonts w:ascii="Times New Roman" w:eastAsia="Calibri" w:hAnsi="Times New Roman" w:cs="Times New Roman"/>
          <w:sz w:val="24"/>
          <w:szCs w:val="24"/>
        </w:rPr>
        <w:t>3</w:t>
      </w:r>
      <w:r w:rsidRPr="003111CF">
        <w:rPr>
          <w:rFonts w:ascii="Times New Roman" w:eastAsia="Calibri" w:hAnsi="Times New Roman" w:cs="Times New Roman"/>
          <w:sz w:val="24"/>
          <w:szCs w:val="24"/>
        </w:rPr>
        <w:t xml:space="preserve"> ед. действующие. Среднегодовая обводненность по месторождению на дату отчета составляет </w:t>
      </w:r>
      <w:r>
        <w:rPr>
          <w:rFonts w:ascii="Times New Roman" w:eastAsia="Calibri" w:hAnsi="Times New Roman" w:cs="Times New Roman"/>
          <w:sz w:val="24"/>
          <w:szCs w:val="24"/>
        </w:rPr>
        <w:t>89,3</w:t>
      </w:r>
      <w:r w:rsidRPr="003111CF">
        <w:rPr>
          <w:rFonts w:ascii="Times New Roman" w:eastAsia="Calibri" w:hAnsi="Times New Roman" w:cs="Times New Roman"/>
          <w:sz w:val="24"/>
          <w:szCs w:val="24"/>
        </w:rPr>
        <w:t xml:space="preserve">%. </w:t>
      </w:r>
      <w:r>
        <w:rPr>
          <w:rFonts w:ascii="Times New Roman" w:eastAsia="Calibri" w:hAnsi="Times New Roman" w:cs="Times New Roman"/>
          <w:sz w:val="24"/>
          <w:szCs w:val="24"/>
        </w:rPr>
        <w:t>У</w:t>
      </w:r>
      <w:r w:rsidRPr="00947034">
        <w:rPr>
          <w:rFonts w:ascii="Times New Roman" w:eastAsia="Calibri" w:hAnsi="Times New Roman" w:cs="Times New Roman"/>
          <w:sz w:val="24"/>
          <w:szCs w:val="24"/>
          <w:highlight w:val="yellow"/>
        </w:rPr>
        <w:t xml:space="preserve">читывая тенденцию роста обводненности начиная с 2017г, </w:t>
      </w:r>
      <w:r w:rsidR="002309F3" w:rsidRPr="00947034">
        <w:rPr>
          <w:rFonts w:ascii="Times New Roman" w:eastAsia="Calibri" w:hAnsi="Times New Roman" w:cs="Times New Roman"/>
          <w:sz w:val="24"/>
          <w:szCs w:val="24"/>
          <w:highlight w:val="yellow"/>
        </w:rPr>
        <w:t>в купе с активной систем</w:t>
      </w:r>
      <w:r w:rsidR="00947034" w:rsidRPr="00947034">
        <w:rPr>
          <w:rFonts w:ascii="Times New Roman" w:eastAsia="Calibri" w:hAnsi="Times New Roman" w:cs="Times New Roman"/>
          <w:sz w:val="24"/>
          <w:szCs w:val="24"/>
          <w:highlight w:val="yellow"/>
        </w:rPr>
        <w:t>ой</w:t>
      </w:r>
      <w:r w:rsidR="002309F3" w:rsidRPr="00947034">
        <w:rPr>
          <w:rFonts w:ascii="Times New Roman" w:eastAsia="Calibri" w:hAnsi="Times New Roman" w:cs="Times New Roman"/>
          <w:sz w:val="24"/>
          <w:szCs w:val="24"/>
          <w:highlight w:val="yellow"/>
        </w:rPr>
        <w:t xml:space="preserve"> ППД и активности подошвенных вод</w:t>
      </w:r>
      <w:r w:rsidR="00E34F5F" w:rsidRPr="00947034">
        <w:rPr>
          <w:rFonts w:ascii="Times New Roman" w:eastAsia="Calibri" w:hAnsi="Times New Roman" w:cs="Times New Roman"/>
          <w:sz w:val="24"/>
          <w:szCs w:val="24"/>
          <w:highlight w:val="yellow"/>
        </w:rPr>
        <w:t xml:space="preserve">, </w:t>
      </w:r>
      <w:r w:rsidR="002309F3" w:rsidRPr="00947034">
        <w:rPr>
          <w:rFonts w:ascii="Times New Roman" w:eastAsia="Calibri" w:hAnsi="Times New Roman" w:cs="Times New Roman"/>
          <w:sz w:val="24"/>
          <w:szCs w:val="24"/>
          <w:highlight w:val="yellow"/>
        </w:rPr>
        <w:t>при этом учитывая высокую среднегодов</w:t>
      </w:r>
      <w:r w:rsidR="00947034" w:rsidRPr="00947034">
        <w:rPr>
          <w:rFonts w:ascii="Times New Roman" w:eastAsia="Calibri" w:hAnsi="Times New Roman" w:cs="Times New Roman"/>
          <w:sz w:val="24"/>
          <w:szCs w:val="24"/>
          <w:highlight w:val="yellow"/>
        </w:rPr>
        <w:t>ую</w:t>
      </w:r>
      <w:r w:rsidR="002309F3" w:rsidRPr="00947034">
        <w:rPr>
          <w:rFonts w:ascii="Times New Roman" w:eastAsia="Calibri" w:hAnsi="Times New Roman" w:cs="Times New Roman"/>
          <w:sz w:val="24"/>
          <w:szCs w:val="24"/>
          <w:highlight w:val="yellow"/>
        </w:rPr>
        <w:t xml:space="preserve"> обводненность по объектам разработки на данный момент</w:t>
      </w:r>
      <w:r w:rsidR="00947034" w:rsidRPr="00947034">
        <w:rPr>
          <w:rFonts w:ascii="Times New Roman" w:eastAsia="Calibri" w:hAnsi="Times New Roman" w:cs="Times New Roman"/>
          <w:sz w:val="24"/>
          <w:szCs w:val="24"/>
          <w:highlight w:val="yellow"/>
        </w:rPr>
        <w:t>,</w:t>
      </w:r>
      <w:r w:rsidR="002309F3" w:rsidRPr="00947034">
        <w:rPr>
          <w:rFonts w:ascii="Times New Roman" w:eastAsia="Calibri" w:hAnsi="Times New Roman" w:cs="Times New Roman"/>
          <w:sz w:val="24"/>
          <w:szCs w:val="24"/>
          <w:highlight w:val="yellow"/>
        </w:rPr>
        <w:t xml:space="preserve"> </w:t>
      </w:r>
      <w:r w:rsidR="00947034" w:rsidRPr="00947034">
        <w:rPr>
          <w:rFonts w:ascii="Times New Roman" w:eastAsia="Calibri" w:hAnsi="Times New Roman" w:cs="Times New Roman"/>
          <w:sz w:val="24"/>
          <w:szCs w:val="24"/>
          <w:highlight w:val="yellow"/>
        </w:rPr>
        <w:t>д</w:t>
      </w:r>
      <w:r w:rsidR="002309F3" w:rsidRPr="00947034">
        <w:rPr>
          <w:rFonts w:ascii="Times New Roman" w:eastAsia="Calibri" w:hAnsi="Times New Roman" w:cs="Times New Roman"/>
          <w:sz w:val="24"/>
          <w:szCs w:val="24"/>
          <w:highlight w:val="yellow"/>
        </w:rPr>
        <w:t>альнейшая активная закачка воды может привести и к более прогрессивному росту обводненности эксплуатационных скважин.</w:t>
      </w:r>
      <w:r w:rsidR="002309F3">
        <w:rPr>
          <w:rFonts w:ascii="Times New Roman" w:eastAsia="Calibri" w:hAnsi="Times New Roman" w:cs="Times New Roman"/>
          <w:sz w:val="24"/>
          <w:szCs w:val="24"/>
        </w:rPr>
        <w:t xml:space="preserve"> Также исходя из анализа работы нагнетательных скважин дальнейшая разработка объектов рациональнее без системы ППД.</w:t>
      </w:r>
    </w:p>
    <w:p w14:paraId="6C08F346" w14:textId="77777777" w:rsidR="002309F3" w:rsidRDefault="002309F3" w:rsidP="002309F3">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таблице 3.2.</w:t>
      </w:r>
      <w:r w:rsidR="008A39E8">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 xml:space="preserve">16 представлено распределение скважин </w:t>
      </w:r>
      <w:r>
        <w:rPr>
          <w:rFonts w:ascii="Times New Roman" w:eastAsia="Times New Roman" w:hAnsi="Times New Roman" w:cs="Times New Roman"/>
          <w:sz w:val="24"/>
          <w:szCs w:val="24"/>
          <w:lang w:val="en-US" w:eastAsia="ru-RU"/>
        </w:rPr>
        <w:t>III</w:t>
      </w:r>
      <w:r w:rsidRPr="008C4B2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объекта по приемистости на 01.07.2023г.</w:t>
      </w:r>
    </w:p>
    <w:p w14:paraId="2E69A40A" w14:textId="77777777" w:rsidR="001F1000" w:rsidRDefault="001F1000" w:rsidP="000E7330">
      <w:pPr>
        <w:widowControl w:val="0"/>
        <w:autoSpaceDE w:val="0"/>
        <w:autoSpaceDN w:val="0"/>
        <w:adjustRightInd w:val="0"/>
        <w:spacing w:after="120" w:line="240" w:lineRule="auto"/>
        <w:jc w:val="both"/>
        <w:rPr>
          <w:rFonts w:ascii="Times New Roman" w:eastAsia="Calibri" w:hAnsi="Times New Roman" w:cs="Times New Roman"/>
          <w:b/>
          <w:spacing w:val="-4"/>
          <w:sz w:val="20"/>
          <w:szCs w:val="24"/>
          <w:lang w:bidi="en-US"/>
        </w:rPr>
      </w:pPr>
      <w:r w:rsidRPr="001F1000">
        <w:rPr>
          <w:rFonts w:ascii="Times New Roman" w:eastAsia="Calibri" w:hAnsi="Times New Roman" w:cs="Times New Roman"/>
          <w:b/>
          <w:spacing w:val="-4"/>
          <w:sz w:val="20"/>
          <w:szCs w:val="24"/>
          <w:lang w:bidi="en-US"/>
        </w:rPr>
        <w:t>Таблица 3.2.</w:t>
      </w:r>
      <w:r w:rsidR="008A39E8">
        <w:rPr>
          <w:rFonts w:ascii="Times New Roman" w:eastAsia="Calibri" w:hAnsi="Times New Roman" w:cs="Times New Roman"/>
          <w:b/>
          <w:spacing w:val="-4"/>
          <w:sz w:val="20"/>
          <w:szCs w:val="24"/>
          <w:lang w:bidi="en-US"/>
        </w:rPr>
        <w:t>1.</w:t>
      </w:r>
      <w:r w:rsidRPr="001F1000">
        <w:rPr>
          <w:rFonts w:ascii="Times New Roman" w:eastAsia="Calibri" w:hAnsi="Times New Roman" w:cs="Times New Roman"/>
          <w:b/>
          <w:spacing w:val="-4"/>
          <w:sz w:val="20"/>
          <w:szCs w:val="24"/>
          <w:lang w:bidi="en-US"/>
        </w:rPr>
        <w:t>16 – Распределение нагнетательных скважин по месторождению по приемистости</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631"/>
        <w:gridCol w:w="2376"/>
        <w:gridCol w:w="4317"/>
      </w:tblGrid>
      <w:tr w:rsidR="000216C5" w:rsidRPr="000216C5" w14:paraId="64BD0F71" w14:textId="77777777" w:rsidTr="000E7330">
        <w:trPr>
          <w:trHeight w:val="70"/>
        </w:trPr>
        <w:tc>
          <w:tcPr>
            <w:tcW w:w="1411" w:type="pct"/>
            <w:shd w:val="clear" w:color="auto" w:fill="auto"/>
            <w:vAlign w:val="center"/>
            <w:hideMark/>
          </w:tcPr>
          <w:p w14:paraId="25C6E4C8" w14:textId="77777777" w:rsidR="000216C5" w:rsidRPr="000216C5" w:rsidRDefault="000216C5" w:rsidP="000216C5">
            <w:pPr>
              <w:spacing w:after="0" w:line="240" w:lineRule="auto"/>
              <w:jc w:val="center"/>
              <w:rPr>
                <w:rFonts w:ascii="Times New Roman" w:eastAsia="Times New Roman" w:hAnsi="Times New Roman" w:cs="Times New Roman"/>
                <w:b/>
                <w:color w:val="000000"/>
                <w:sz w:val="20"/>
                <w:szCs w:val="20"/>
                <w:lang w:eastAsia="ru-RU"/>
              </w:rPr>
            </w:pPr>
            <w:r w:rsidRPr="000216C5">
              <w:rPr>
                <w:rFonts w:ascii="Times New Roman" w:eastAsia="Times New Roman" w:hAnsi="Times New Roman" w:cs="Times New Roman"/>
                <w:b/>
                <w:color w:val="000000"/>
                <w:sz w:val="20"/>
                <w:szCs w:val="20"/>
                <w:lang w:eastAsia="ru-RU"/>
              </w:rPr>
              <w:t>Диапазон изменения приемистости, м</w:t>
            </w:r>
            <w:r w:rsidRPr="000216C5">
              <w:rPr>
                <w:rFonts w:ascii="Times New Roman" w:eastAsia="Times New Roman" w:hAnsi="Times New Roman" w:cs="Times New Roman"/>
                <w:b/>
                <w:color w:val="000000"/>
                <w:sz w:val="20"/>
                <w:szCs w:val="20"/>
                <w:vertAlign w:val="superscript"/>
                <w:lang w:eastAsia="ru-RU"/>
              </w:rPr>
              <w:t>3</w:t>
            </w:r>
            <w:r w:rsidRPr="000216C5">
              <w:rPr>
                <w:rFonts w:ascii="Times New Roman" w:eastAsia="Times New Roman" w:hAnsi="Times New Roman" w:cs="Times New Roman"/>
                <w:b/>
                <w:color w:val="000000"/>
                <w:sz w:val="20"/>
                <w:szCs w:val="20"/>
                <w:lang w:eastAsia="ru-RU"/>
              </w:rPr>
              <w:t>/</w:t>
            </w:r>
            <w:proofErr w:type="spellStart"/>
            <w:r w:rsidRPr="000216C5">
              <w:rPr>
                <w:rFonts w:ascii="Times New Roman" w:eastAsia="Times New Roman" w:hAnsi="Times New Roman" w:cs="Times New Roman"/>
                <w:b/>
                <w:color w:val="000000"/>
                <w:sz w:val="20"/>
                <w:szCs w:val="20"/>
                <w:lang w:eastAsia="ru-RU"/>
              </w:rPr>
              <w:t>сут</w:t>
            </w:r>
            <w:proofErr w:type="spellEnd"/>
          </w:p>
        </w:tc>
        <w:tc>
          <w:tcPr>
            <w:tcW w:w="1274" w:type="pct"/>
            <w:shd w:val="clear" w:color="auto" w:fill="auto"/>
            <w:vAlign w:val="center"/>
            <w:hideMark/>
          </w:tcPr>
          <w:p w14:paraId="5A439BA1" w14:textId="77777777" w:rsidR="000216C5" w:rsidRPr="000216C5" w:rsidRDefault="000216C5" w:rsidP="000216C5">
            <w:pPr>
              <w:spacing w:after="0" w:line="240" w:lineRule="auto"/>
              <w:jc w:val="center"/>
              <w:rPr>
                <w:rFonts w:ascii="Times New Roman" w:eastAsia="Times New Roman" w:hAnsi="Times New Roman" w:cs="Times New Roman"/>
                <w:b/>
                <w:color w:val="000000"/>
                <w:sz w:val="20"/>
                <w:szCs w:val="20"/>
                <w:lang w:eastAsia="ru-RU"/>
              </w:rPr>
            </w:pPr>
            <w:r w:rsidRPr="000216C5">
              <w:rPr>
                <w:rFonts w:ascii="Times New Roman" w:eastAsia="Times New Roman" w:hAnsi="Times New Roman" w:cs="Times New Roman"/>
                <w:b/>
                <w:color w:val="000000"/>
                <w:sz w:val="20"/>
                <w:szCs w:val="20"/>
                <w:lang w:eastAsia="ru-RU"/>
              </w:rPr>
              <w:t>Кол-во скважин, ед.</w:t>
            </w:r>
          </w:p>
        </w:tc>
        <w:tc>
          <w:tcPr>
            <w:tcW w:w="2316" w:type="pct"/>
            <w:shd w:val="clear" w:color="auto" w:fill="auto"/>
            <w:noWrap/>
            <w:vAlign w:val="center"/>
            <w:hideMark/>
          </w:tcPr>
          <w:p w14:paraId="6EB65A8F" w14:textId="77777777" w:rsidR="000216C5" w:rsidRPr="000216C5" w:rsidRDefault="000216C5" w:rsidP="000216C5">
            <w:pPr>
              <w:spacing w:after="0" w:line="240" w:lineRule="auto"/>
              <w:jc w:val="center"/>
              <w:rPr>
                <w:rFonts w:ascii="Times New Roman" w:eastAsia="Times New Roman" w:hAnsi="Times New Roman" w:cs="Times New Roman"/>
                <w:b/>
                <w:color w:val="000000"/>
                <w:sz w:val="20"/>
                <w:szCs w:val="20"/>
                <w:lang w:eastAsia="ru-RU"/>
              </w:rPr>
            </w:pPr>
            <w:r w:rsidRPr="000216C5">
              <w:rPr>
                <w:rFonts w:ascii="Times New Roman" w:eastAsia="Times New Roman" w:hAnsi="Times New Roman" w:cs="Times New Roman"/>
                <w:b/>
                <w:color w:val="000000"/>
                <w:sz w:val="20"/>
                <w:szCs w:val="20"/>
                <w:lang w:eastAsia="ru-RU"/>
              </w:rPr>
              <w:t>№№ скважин</w:t>
            </w:r>
          </w:p>
        </w:tc>
      </w:tr>
      <w:tr w:rsidR="000216C5" w:rsidRPr="000216C5" w14:paraId="70EFA440" w14:textId="77777777" w:rsidTr="000E7330">
        <w:trPr>
          <w:trHeight w:val="70"/>
        </w:trPr>
        <w:tc>
          <w:tcPr>
            <w:tcW w:w="1411" w:type="pct"/>
            <w:shd w:val="clear" w:color="auto" w:fill="auto"/>
            <w:noWrap/>
            <w:vAlign w:val="center"/>
            <w:hideMark/>
          </w:tcPr>
          <w:p w14:paraId="440646AE"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0-50</w:t>
            </w:r>
          </w:p>
        </w:tc>
        <w:tc>
          <w:tcPr>
            <w:tcW w:w="1274" w:type="pct"/>
            <w:shd w:val="clear" w:color="auto" w:fill="auto"/>
            <w:noWrap/>
            <w:vAlign w:val="center"/>
            <w:hideMark/>
          </w:tcPr>
          <w:p w14:paraId="3FD258E1"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4</w:t>
            </w:r>
          </w:p>
        </w:tc>
        <w:tc>
          <w:tcPr>
            <w:tcW w:w="2316" w:type="pct"/>
            <w:shd w:val="clear" w:color="auto" w:fill="auto"/>
            <w:noWrap/>
            <w:vAlign w:val="center"/>
            <w:hideMark/>
          </w:tcPr>
          <w:p w14:paraId="03A87726"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48, 52, 57, 63</w:t>
            </w:r>
          </w:p>
        </w:tc>
      </w:tr>
      <w:tr w:rsidR="000216C5" w:rsidRPr="000216C5" w14:paraId="780621EC" w14:textId="77777777" w:rsidTr="000E7330">
        <w:trPr>
          <w:trHeight w:val="70"/>
        </w:trPr>
        <w:tc>
          <w:tcPr>
            <w:tcW w:w="1411" w:type="pct"/>
            <w:shd w:val="clear" w:color="auto" w:fill="auto"/>
            <w:noWrap/>
            <w:vAlign w:val="center"/>
            <w:hideMark/>
          </w:tcPr>
          <w:p w14:paraId="347D14FA"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50-100</w:t>
            </w:r>
          </w:p>
        </w:tc>
        <w:tc>
          <w:tcPr>
            <w:tcW w:w="1274" w:type="pct"/>
            <w:shd w:val="clear" w:color="auto" w:fill="auto"/>
            <w:noWrap/>
            <w:vAlign w:val="center"/>
            <w:hideMark/>
          </w:tcPr>
          <w:p w14:paraId="3D9A79B0"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8</w:t>
            </w:r>
          </w:p>
        </w:tc>
        <w:tc>
          <w:tcPr>
            <w:tcW w:w="2316" w:type="pct"/>
            <w:shd w:val="clear" w:color="auto" w:fill="auto"/>
            <w:noWrap/>
            <w:vAlign w:val="center"/>
            <w:hideMark/>
          </w:tcPr>
          <w:p w14:paraId="6A3B179F"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17, 54, 58, 59, 84, 89, 111, 112</w:t>
            </w:r>
          </w:p>
        </w:tc>
      </w:tr>
      <w:tr w:rsidR="000216C5" w:rsidRPr="000216C5" w14:paraId="1B53A526" w14:textId="77777777" w:rsidTr="000E7330">
        <w:trPr>
          <w:trHeight w:val="70"/>
        </w:trPr>
        <w:tc>
          <w:tcPr>
            <w:tcW w:w="1411" w:type="pct"/>
            <w:shd w:val="clear" w:color="auto" w:fill="auto"/>
            <w:noWrap/>
            <w:vAlign w:val="center"/>
            <w:hideMark/>
          </w:tcPr>
          <w:p w14:paraId="1E5061E8"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100-150</w:t>
            </w:r>
          </w:p>
        </w:tc>
        <w:tc>
          <w:tcPr>
            <w:tcW w:w="1274" w:type="pct"/>
            <w:shd w:val="clear" w:color="auto" w:fill="auto"/>
            <w:noWrap/>
            <w:vAlign w:val="center"/>
            <w:hideMark/>
          </w:tcPr>
          <w:p w14:paraId="0CC8CED6"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w:t>
            </w:r>
          </w:p>
        </w:tc>
        <w:tc>
          <w:tcPr>
            <w:tcW w:w="2316" w:type="pct"/>
            <w:shd w:val="clear" w:color="auto" w:fill="auto"/>
            <w:noWrap/>
            <w:vAlign w:val="center"/>
            <w:hideMark/>
          </w:tcPr>
          <w:p w14:paraId="0EB39B25"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w:t>
            </w:r>
          </w:p>
        </w:tc>
      </w:tr>
      <w:tr w:rsidR="000216C5" w:rsidRPr="000216C5" w14:paraId="4F4C64E3" w14:textId="77777777" w:rsidTr="000E7330">
        <w:trPr>
          <w:trHeight w:val="70"/>
        </w:trPr>
        <w:tc>
          <w:tcPr>
            <w:tcW w:w="1411" w:type="pct"/>
            <w:shd w:val="clear" w:color="auto" w:fill="auto"/>
            <w:noWrap/>
            <w:vAlign w:val="center"/>
            <w:hideMark/>
          </w:tcPr>
          <w:p w14:paraId="72F359F3"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150-200</w:t>
            </w:r>
          </w:p>
        </w:tc>
        <w:tc>
          <w:tcPr>
            <w:tcW w:w="1274" w:type="pct"/>
            <w:shd w:val="clear" w:color="auto" w:fill="auto"/>
            <w:noWrap/>
            <w:vAlign w:val="center"/>
            <w:hideMark/>
          </w:tcPr>
          <w:p w14:paraId="7CCEB37D"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w:t>
            </w:r>
          </w:p>
        </w:tc>
        <w:tc>
          <w:tcPr>
            <w:tcW w:w="2316" w:type="pct"/>
            <w:shd w:val="clear" w:color="auto" w:fill="auto"/>
            <w:noWrap/>
            <w:vAlign w:val="center"/>
            <w:hideMark/>
          </w:tcPr>
          <w:p w14:paraId="20C8B820"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w:t>
            </w:r>
          </w:p>
        </w:tc>
      </w:tr>
      <w:tr w:rsidR="000216C5" w:rsidRPr="000216C5" w14:paraId="388DACD2" w14:textId="77777777" w:rsidTr="000E7330">
        <w:trPr>
          <w:trHeight w:val="70"/>
        </w:trPr>
        <w:tc>
          <w:tcPr>
            <w:tcW w:w="1411" w:type="pct"/>
            <w:shd w:val="clear" w:color="auto" w:fill="auto"/>
            <w:noWrap/>
            <w:vAlign w:val="center"/>
            <w:hideMark/>
          </w:tcPr>
          <w:p w14:paraId="40C73A52"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&gt;200</w:t>
            </w:r>
          </w:p>
        </w:tc>
        <w:tc>
          <w:tcPr>
            <w:tcW w:w="1274" w:type="pct"/>
            <w:shd w:val="clear" w:color="auto" w:fill="auto"/>
            <w:noWrap/>
            <w:vAlign w:val="center"/>
            <w:hideMark/>
          </w:tcPr>
          <w:p w14:paraId="36153E2C"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1</w:t>
            </w:r>
          </w:p>
        </w:tc>
        <w:tc>
          <w:tcPr>
            <w:tcW w:w="2316" w:type="pct"/>
            <w:shd w:val="clear" w:color="auto" w:fill="auto"/>
            <w:noWrap/>
            <w:vAlign w:val="center"/>
            <w:hideMark/>
          </w:tcPr>
          <w:p w14:paraId="67FEE46A" w14:textId="77777777" w:rsidR="000216C5" w:rsidRPr="000216C5" w:rsidRDefault="000216C5" w:rsidP="000216C5">
            <w:pPr>
              <w:spacing w:after="0" w:line="240" w:lineRule="auto"/>
              <w:jc w:val="center"/>
              <w:rPr>
                <w:rFonts w:ascii="Times New Roman" w:eastAsia="Times New Roman" w:hAnsi="Times New Roman" w:cs="Times New Roman"/>
                <w:color w:val="000000"/>
                <w:sz w:val="20"/>
                <w:szCs w:val="20"/>
                <w:lang w:eastAsia="ru-RU"/>
              </w:rPr>
            </w:pPr>
            <w:r w:rsidRPr="000216C5">
              <w:rPr>
                <w:rFonts w:ascii="Times New Roman" w:eastAsia="Times New Roman" w:hAnsi="Times New Roman" w:cs="Times New Roman"/>
                <w:color w:val="000000"/>
                <w:sz w:val="20"/>
                <w:szCs w:val="20"/>
                <w:lang w:eastAsia="ru-RU"/>
              </w:rPr>
              <w:t>21</w:t>
            </w:r>
          </w:p>
        </w:tc>
      </w:tr>
    </w:tbl>
    <w:p w14:paraId="2E2BC6DD" w14:textId="77777777" w:rsidR="001F1000" w:rsidRPr="001F1000" w:rsidRDefault="001F1000" w:rsidP="001F1000">
      <w:pPr>
        <w:widowControl w:val="0"/>
        <w:autoSpaceDE w:val="0"/>
        <w:autoSpaceDN w:val="0"/>
        <w:adjustRightInd w:val="0"/>
        <w:spacing w:after="0" w:line="240" w:lineRule="auto"/>
        <w:jc w:val="both"/>
        <w:rPr>
          <w:rFonts w:ascii="Times New Roman" w:eastAsia="Calibri" w:hAnsi="Times New Roman" w:cs="Times New Roman"/>
          <w:b/>
          <w:spacing w:val="-4"/>
          <w:sz w:val="20"/>
          <w:szCs w:val="24"/>
          <w:lang w:bidi="en-US"/>
        </w:rPr>
      </w:pPr>
    </w:p>
    <w:p w14:paraId="6078C634" w14:textId="77777777" w:rsidR="00C41418" w:rsidRPr="003111CF" w:rsidRDefault="00C41418" w:rsidP="00C41418">
      <w:pPr>
        <w:spacing w:after="0" w:line="240" w:lineRule="auto"/>
        <w:jc w:val="center"/>
        <w:rPr>
          <w:rFonts w:ascii="Times New Roman" w:eastAsia="Calibri" w:hAnsi="Times New Roman" w:cs="Times New Roman"/>
          <w:sz w:val="24"/>
          <w:szCs w:val="24"/>
        </w:rPr>
      </w:pPr>
      <w:r w:rsidRPr="00C41418">
        <w:rPr>
          <w:rFonts w:ascii="Times New Roman" w:eastAsia="Calibri" w:hAnsi="Times New Roman" w:cs="Times New Roman"/>
          <w:noProof/>
          <w:sz w:val="24"/>
          <w:szCs w:val="24"/>
        </w:rPr>
        <w:lastRenderedPageBreak/>
        <w:drawing>
          <wp:inline distT="0" distB="0" distL="0" distR="0" wp14:anchorId="043B3BEC" wp14:editId="6F7689F3">
            <wp:extent cx="5940425" cy="3543935"/>
            <wp:effectExtent l="19050" t="19050" r="22225" b="1841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3543935"/>
                    </a:xfrm>
                    <a:prstGeom prst="rect">
                      <a:avLst/>
                    </a:prstGeom>
                    <a:ln>
                      <a:solidFill>
                        <a:schemeClr val="tx1"/>
                      </a:solidFill>
                    </a:ln>
                  </pic:spPr>
                </pic:pic>
              </a:graphicData>
            </a:graphic>
          </wp:inline>
        </w:drawing>
      </w:r>
    </w:p>
    <w:p w14:paraId="1458A265" w14:textId="77777777" w:rsidR="00C41418" w:rsidRPr="00223EBC" w:rsidRDefault="00C41418" w:rsidP="00C41418">
      <w:pPr>
        <w:widowControl w:val="0"/>
        <w:autoSpaceDE w:val="0"/>
        <w:autoSpaceDN w:val="0"/>
        <w:adjustRightInd w:val="0"/>
        <w:spacing w:before="120" w:after="120" w:line="240" w:lineRule="auto"/>
        <w:jc w:val="center"/>
        <w:rPr>
          <w:rFonts w:ascii="Times New Roman" w:eastAsia="Times New Roman" w:hAnsi="Times New Roman" w:cs="Times New Roman"/>
          <w:b/>
          <w:sz w:val="20"/>
          <w:szCs w:val="24"/>
          <w:lang w:eastAsia="ru-RU"/>
        </w:rPr>
      </w:pPr>
      <w:r w:rsidRPr="00FC638F">
        <w:rPr>
          <w:rFonts w:ascii="Times New Roman" w:eastAsia="Times New Roman" w:hAnsi="Times New Roman" w:cs="Times New Roman"/>
          <w:b/>
          <w:sz w:val="20"/>
          <w:szCs w:val="24"/>
          <w:lang w:eastAsia="ru-RU"/>
        </w:rPr>
        <w:t>Рис.</w:t>
      </w:r>
      <w:r>
        <w:rPr>
          <w:rFonts w:ascii="Times New Roman" w:eastAsia="Times New Roman" w:hAnsi="Times New Roman" w:cs="Times New Roman"/>
          <w:b/>
          <w:sz w:val="20"/>
          <w:szCs w:val="24"/>
          <w:lang w:eastAsia="ru-RU"/>
        </w:rPr>
        <w:t xml:space="preserve"> 3.2.</w:t>
      </w:r>
      <w:r w:rsidR="008A39E8">
        <w:rPr>
          <w:rFonts w:ascii="Times New Roman" w:eastAsia="Times New Roman" w:hAnsi="Times New Roman" w:cs="Times New Roman"/>
          <w:b/>
          <w:sz w:val="20"/>
          <w:szCs w:val="24"/>
          <w:lang w:eastAsia="ru-RU"/>
        </w:rPr>
        <w:t>1.</w:t>
      </w:r>
      <w:r w:rsidR="004872C5">
        <w:rPr>
          <w:rFonts w:ascii="Times New Roman" w:eastAsia="Times New Roman" w:hAnsi="Times New Roman" w:cs="Times New Roman"/>
          <w:b/>
          <w:sz w:val="20"/>
          <w:szCs w:val="24"/>
          <w:lang w:eastAsia="ru-RU"/>
        </w:rPr>
        <w:t>1</w:t>
      </w:r>
      <w:r w:rsidR="002309F3">
        <w:rPr>
          <w:rFonts w:ascii="Times New Roman" w:eastAsia="Times New Roman" w:hAnsi="Times New Roman" w:cs="Times New Roman"/>
          <w:b/>
          <w:sz w:val="20"/>
          <w:szCs w:val="24"/>
          <w:lang w:eastAsia="ru-RU"/>
        </w:rPr>
        <w:t>6</w:t>
      </w:r>
      <w:r>
        <w:rPr>
          <w:rFonts w:ascii="Times New Roman" w:eastAsia="Times New Roman" w:hAnsi="Times New Roman" w:cs="Times New Roman"/>
          <w:b/>
          <w:sz w:val="20"/>
          <w:szCs w:val="24"/>
          <w:lang w:eastAsia="ru-RU"/>
        </w:rPr>
        <w:t xml:space="preserve"> – Динамика основных показателей добычи и закачки в целом по месторождению</w:t>
      </w:r>
    </w:p>
    <w:p w14:paraId="275AA694" w14:textId="77777777" w:rsidR="00947034" w:rsidRDefault="00947034" w:rsidP="00177E7C">
      <w:pPr>
        <w:widowControl w:val="0"/>
        <w:autoSpaceDE w:val="0"/>
        <w:autoSpaceDN w:val="0"/>
        <w:adjustRightInd w:val="0"/>
        <w:spacing w:after="0" w:line="360" w:lineRule="auto"/>
        <w:ind w:firstLine="709"/>
        <w:jc w:val="both"/>
        <w:rPr>
          <w:rFonts w:ascii="Times New Roman" w:eastAsia="Times New Roman" w:hAnsi="Times New Roman" w:cs="Times New Roman"/>
          <w:b/>
          <w:sz w:val="24"/>
          <w:szCs w:val="24"/>
          <w:lang w:eastAsia="ru-RU"/>
        </w:rPr>
      </w:pPr>
    </w:p>
    <w:p w14:paraId="5BB543D8" w14:textId="77777777" w:rsidR="00BE28A7" w:rsidRPr="00177E7C" w:rsidRDefault="005F5904" w:rsidP="00177E7C">
      <w:pPr>
        <w:widowControl w:val="0"/>
        <w:autoSpaceDE w:val="0"/>
        <w:autoSpaceDN w:val="0"/>
        <w:adjustRightInd w:val="0"/>
        <w:spacing w:after="0" w:line="360" w:lineRule="auto"/>
        <w:ind w:firstLine="709"/>
        <w:jc w:val="both"/>
        <w:rPr>
          <w:rFonts w:ascii="Times New Roman" w:eastAsia="Times New Roman" w:hAnsi="Times New Roman" w:cs="Times New Roman"/>
          <w:b/>
          <w:sz w:val="24"/>
          <w:szCs w:val="24"/>
          <w:lang w:eastAsia="ru-RU"/>
        </w:rPr>
      </w:pPr>
      <w:r w:rsidRPr="005F5904">
        <w:rPr>
          <w:rFonts w:ascii="Times New Roman" w:eastAsia="Times New Roman" w:hAnsi="Times New Roman" w:cs="Times New Roman"/>
          <w:b/>
          <w:sz w:val="24"/>
          <w:szCs w:val="24"/>
          <w:lang w:eastAsia="ru-RU"/>
        </w:rPr>
        <w:t xml:space="preserve">3.2.2. </w:t>
      </w:r>
      <w:r w:rsidR="00BE28A7" w:rsidRPr="00177E7C">
        <w:rPr>
          <w:rFonts w:ascii="Times New Roman" w:eastAsia="Times New Roman" w:hAnsi="Times New Roman" w:cs="Times New Roman"/>
          <w:b/>
          <w:sz w:val="24"/>
          <w:szCs w:val="24"/>
          <w:lang w:eastAsia="ru-RU"/>
        </w:rPr>
        <w:t>Анализ состояния выработки запасов нефти из пластов и участков</w:t>
      </w:r>
    </w:p>
    <w:p w14:paraId="53F8ABA1" w14:textId="18017C5F" w:rsidR="00564753" w:rsidRPr="00177E7C" w:rsidRDefault="00564753" w:rsidP="00177E7C">
      <w:pPr>
        <w:spacing w:after="0" w:line="360" w:lineRule="auto"/>
        <w:ind w:firstLine="709"/>
        <w:jc w:val="both"/>
        <w:rPr>
          <w:rFonts w:ascii="Times New Roman" w:eastAsia="Times New Roman" w:hAnsi="Times New Roman" w:cs="Times New Roman"/>
          <w:sz w:val="24"/>
          <w:szCs w:val="24"/>
          <w:lang w:eastAsia="ru-RU"/>
        </w:rPr>
      </w:pPr>
      <w:r w:rsidRPr="00646FE2">
        <w:rPr>
          <w:rFonts w:ascii="Times New Roman" w:eastAsia="Times New Roman" w:hAnsi="Times New Roman" w:cs="Times New Roman"/>
          <w:sz w:val="24"/>
          <w:szCs w:val="24"/>
          <w:lang w:eastAsia="ru-RU"/>
        </w:rPr>
        <w:t>По состоянию на 0</w:t>
      </w:r>
      <w:r w:rsidR="003020F6" w:rsidRPr="00646FE2">
        <w:rPr>
          <w:rFonts w:ascii="Times New Roman" w:eastAsia="Times New Roman" w:hAnsi="Times New Roman" w:cs="Times New Roman"/>
          <w:sz w:val="24"/>
          <w:szCs w:val="24"/>
          <w:lang w:eastAsia="ru-RU"/>
        </w:rPr>
        <w:t>1</w:t>
      </w:r>
      <w:r w:rsidRPr="00646FE2">
        <w:rPr>
          <w:rFonts w:ascii="Times New Roman" w:eastAsia="Times New Roman" w:hAnsi="Times New Roman" w:cs="Times New Roman"/>
          <w:sz w:val="24"/>
          <w:szCs w:val="24"/>
          <w:lang w:eastAsia="ru-RU"/>
        </w:rPr>
        <w:t>.0</w:t>
      </w:r>
      <w:r w:rsidR="001120A7" w:rsidRPr="00646FE2">
        <w:rPr>
          <w:rFonts w:ascii="Times New Roman" w:eastAsia="Times New Roman" w:hAnsi="Times New Roman" w:cs="Times New Roman"/>
          <w:sz w:val="24"/>
          <w:szCs w:val="24"/>
          <w:lang w:eastAsia="ru-RU"/>
        </w:rPr>
        <w:t>7</w:t>
      </w:r>
      <w:r w:rsidRPr="00646FE2">
        <w:rPr>
          <w:rFonts w:ascii="Times New Roman" w:eastAsia="Times New Roman" w:hAnsi="Times New Roman" w:cs="Times New Roman"/>
          <w:sz w:val="24"/>
          <w:szCs w:val="24"/>
          <w:lang w:eastAsia="ru-RU"/>
        </w:rPr>
        <w:t>.202</w:t>
      </w:r>
      <w:r w:rsidR="003020F6" w:rsidRPr="00646FE2">
        <w:rPr>
          <w:rFonts w:ascii="Times New Roman" w:eastAsia="Times New Roman" w:hAnsi="Times New Roman" w:cs="Times New Roman"/>
          <w:sz w:val="24"/>
          <w:szCs w:val="24"/>
          <w:lang w:eastAsia="ru-RU"/>
        </w:rPr>
        <w:t>3</w:t>
      </w:r>
      <w:r w:rsidRPr="00646FE2">
        <w:rPr>
          <w:rFonts w:ascii="Times New Roman" w:eastAsia="Times New Roman" w:hAnsi="Times New Roman" w:cs="Times New Roman"/>
          <w:sz w:val="24"/>
          <w:szCs w:val="24"/>
          <w:lang w:eastAsia="ru-RU"/>
        </w:rPr>
        <w:t xml:space="preserve">г накопленная добыча нефти по месторождению </w:t>
      </w:r>
      <w:proofErr w:type="spellStart"/>
      <w:r w:rsidR="003E1D00" w:rsidRPr="00646FE2">
        <w:rPr>
          <w:rFonts w:ascii="Times New Roman" w:eastAsia="Times New Roman" w:hAnsi="Times New Roman" w:cs="Times New Roman"/>
          <w:sz w:val="24"/>
          <w:szCs w:val="24"/>
          <w:lang w:eastAsia="ru-RU"/>
        </w:rPr>
        <w:t>Б.Жоламанов</w:t>
      </w:r>
      <w:proofErr w:type="spellEnd"/>
      <w:r w:rsidRPr="00646FE2">
        <w:rPr>
          <w:rFonts w:ascii="Times New Roman" w:eastAsia="Times New Roman" w:hAnsi="Times New Roman" w:cs="Times New Roman"/>
          <w:sz w:val="24"/>
          <w:szCs w:val="24"/>
          <w:lang w:eastAsia="ru-RU"/>
        </w:rPr>
        <w:t xml:space="preserve"> составляет </w:t>
      </w:r>
      <w:r w:rsidR="003E1D00" w:rsidRPr="00646FE2">
        <w:rPr>
          <w:rFonts w:ascii="Times New Roman" w:eastAsia="Times New Roman" w:hAnsi="Times New Roman" w:cs="Times New Roman"/>
          <w:sz w:val="24"/>
          <w:szCs w:val="24"/>
          <w:lang w:val="kk-KZ" w:eastAsia="ru-RU"/>
        </w:rPr>
        <w:t>1</w:t>
      </w:r>
      <w:r w:rsidR="003020F6" w:rsidRPr="00646FE2">
        <w:rPr>
          <w:rFonts w:ascii="Times New Roman" w:eastAsia="Times New Roman" w:hAnsi="Times New Roman" w:cs="Times New Roman"/>
          <w:sz w:val="24"/>
          <w:szCs w:val="24"/>
          <w:lang w:val="kk-KZ" w:eastAsia="ru-RU"/>
        </w:rPr>
        <w:t>9</w:t>
      </w:r>
      <w:r w:rsidR="00646FE2" w:rsidRPr="00646FE2">
        <w:rPr>
          <w:rFonts w:ascii="Times New Roman" w:eastAsia="Times New Roman" w:hAnsi="Times New Roman" w:cs="Times New Roman"/>
          <w:sz w:val="24"/>
          <w:szCs w:val="24"/>
          <w:lang w:val="kk-KZ" w:eastAsia="ru-RU"/>
        </w:rPr>
        <w:t>38</w:t>
      </w:r>
      <w:r w:rsidRPr="00646FE2">
        <w:rPr>
          <w:rFonts w:ascii="Times New Roman" w:eastAsia="Times New Roman" w:hAnsi="Times New Roman" w:cs="Times New Roman"/>
          <w:sz w:val="24"/>
          <w:szCs w:val="24"/>
          <w:lang w:val="kk-KZ" w:eastAsia="ru-RU"/>
        </w:rPr>
        <w:t>,</w:t>
      </w:r>
      <w:r w:rsidR="00646FE2" w:rsidRPr="00646FE2">
        <w:rPr>
          <w:rFonts w:ascii="Times New Roman" w:eastAsia="Times New Roman" w:hAnsi="Times New Roman" w:cs="Times New Roman"/>
          <w:sz w:val="24"/>
          <w:szCs w:val="24"/>
          <w:lang w:val="kk-KZ" w:eastAsia="ru-RU"/>
        </w:rPr>
        <w:t>3</w:t>
      </w:r>
      <w:r w:rsidRPr="00646FE2">
        <w:rPr>
          <w:rFonts w:ascii="Times New Roman" w:eastAsia="Times New Roman" w:hAnsi="Times New Roman" w:cs="Times New Roman"/>
          <w:sz w:val="24"/>
          <w:szCs w:val="24"/>
          <w:lang w:eastAsia="ru-RU"/>
        </w:rPr>
        <w:t xml:space="preserve"> тыс.т. Отобрано </w:t>
      </w:r>
      <w:r w:rsidR="00646FE2" w:rsidRPr="00646FE2">
        <w:rPr>
          <w:rFonts w:ascii="Times New Roman" w:eastAsia="Times New Roman" w:hAnsi="Times New Roman" w:cs="Times New Roman"/>
          <w:sz w:val="24"/>
          <w:szCs w:val="24"/>
          <w:lang w:eastAsia="ru-RU"/>
        </w:rPr>
        <w:t>57</w:t>
      </w:r>
      <w:r w:rsidR="003020F6" w:rsidRPr="00646FE2">
        <w:rPr>
          <w:rFonts w:ascii="Times New Roman" w:eastAsia="Times New Roman" w:hAnsi="Times New Roman" w:cs="Times New Roman"/>
          <w:sz w:val="24"/>
          <w:szCs w:val="24"/>
          <w:lang w:val="kk-KZ" w:eastAsia="ru-RU"/>
        </w:rPr>
        <w:t>,</w:t>
      </w:r>
      <w:r w:rsidR="00646FE2" w:rsidRPr="00646FE2">
        <w:rPr>
          <w:rFonts w:ascii="Times New Roman" w:eastAsia="Times New Roman" w:hAnsi="Times New Roman" w:cs="Times New Roman"/>
          <w:sz w:val="24"/>
          <w:szCs w:val="24"/>
          <w:lang w:val="kk-KZ" w:eastAsia="ru-RU"/>
        </w:rPr>
        <w:t>1</w:t>
      </w:r>
      <w:r w:rsidRPr="00646FE2">
        <w:rPr>
          <w:rFonts w:ascii="Times New Roman" w:eastAsia="Times New Roman" w:hAnsi="Times New Roman" w:cs="Times New Roman"/>
          <w:sz w:val="24"/>
          <w:szCs w:val="24"/>
          <w:lang w:eastAsia="ru-RU"/>
        </w:rPr>
        <w:t xml:space="preserve">% от начальных извлекаемых запасов нефти, при обводненности добываемой продукции </w:t>
      </w:r>
      <w:r w:rsidR="00B47B86" w:rsidRPr="00646FE2">
        <w:rPr>
          <w:rFonts w:ascii="Times New Roman" w:eastAsia="Times New Roman" w:hAnsi="Times New Roman" w:cs="Times New Roman"/>
          <w:sz w:val="24"/>
          <w:szCs w:val="24"/>
          <w:lang w:val="kk-KZ" w:eastAsia="ru-RU"/>
        </w:rPr>
        <w:t>89,</w:t>
      </w:r>
      <w:r w:rsidR="00646FE2" w:rsidRPr="00646FE2">
        <w:rPr>
          <w:rFonts w:ascii="Times New Roman" w:eastAsia="Times New Roman" w:hAnsi="Times New Roman" w:cs="Times New Roman"/>
          <w:sz w:val="24"/>
          <w:szCs w:val="24"/>
          <w:lang w:val="kk-KZ" w:eastAsia="ru-RU"/>
        </w:rPr>
        <w:t>3</w:t>
      </w:r>
      <w:r w:rsidRPr="00646FE2">
        <w:rPr>
          <w:rFonts w:ascii="Times New Roman" w:eastAsia="Times New Roman" w:hAnsi="Times New Roman" w:cs="Times New Roman"/>
          <w:sz w:val="24"/>
          <w:szCs w:val="24"/>
          <w:lang w:eastAsia="ru-RU"/>
        </w:rPr>
        <w:t>%.</w:t>
      </w:r>
    </w:p>
    <w:p w14:paraId="05DD2A7D" w14:textId="35340A2F" w:rsidR="00564753" w:rsidRDefault="00564753" w:rsidP="00177E7C">
      <w:pPr>
        <w:widowControl w:val="0"/>
        <w:spacing w:after="0" w:line="360" w:lineRule="auto"/>
        <w:ind w:firstLine="709"/>
        <w:jc w:val="both"/>
        <w:rPr>
          <w:rFonts w:ascii="Times New Roman" w:eastAsia="Calibri" w:hAnsi="Times New Roman" w:cs="Times New Roman"/>
          <w:sz w:val="24"/>
          <w:szCs w:val="24"/>
          <w:lang w:val="kk-KZ"/>
        </w:rPr>
      </w:pPr>
      <w:r w:rsidRPr="00177E7C">
        <w:rPr>
          <w:rFonts w:ascii="Times New Roman" w:eastAsia="Calibri" w:hAnsi="Times New Roman" w:cs="Times New Roman"/>
          <w:sz w:val="24"/>
          <w:szCs w:val="24"/>
          <w:lang w:val="kk-KZ"/>
        </w:rPr>
        <w:t>Согласно классификации запасов по запасам промышленной категории (В+С</w:t>
      </w:r>
      <w:r w:rsidRPr="00177E7C">
        <w:rPr>
          <w:rFonts w:ascii="Times New Roman" w:eastAsia="Calibri" w:hAnsi="Times New Roman" w:cs="Times New Roman"/>
          <w:sz w:val="24"/>
          <w:szCs w:val="24"/>
          <w:vertAlign w:val="subscript"/>
          <w:lang w:val="kk-KZ"/>
        </w:rPr>
        <w:t>1</w:t>
      </w:r>
      <w:r w:rsidRPr="00177E7C">
        <w:rPr>
          <w:rFonts w:ascii="Times New Roman" w:eastAsia="Calibri" w:hAnsi="Times New Roman" w:cs="Times New Roman"/>
          <w:sz w:val="24"/>
          <w:szCs w:val="24"/>
          <w:lang w:val="kk-KZ"/>
        </w:rPr>
        <w:t>) месторождение относится к мелким. Распределение утвержденных запасов нефти по промышленным категориям В+С</w:t>
      </w:r>
      <w:r w:rsidRPr="00177E7C">
        <w:rPr>
          <w:rFonts w:ascii="Times New Roman" w:eastAsia="Calibri" w:hAnsi="Times New Roman" w:cs="Times New Roman"/>
          <w:sz w:val="24"/>
          <w:szCs w:val="24"/>
          <w:vertAlign w:val="subscript"/>
          <w:lang w:val="kk-KZ"/>
        </w:rPr>
        <w:t>1</w:t>
      </w:r>
      <w:r w:rsidRPr="00177E7C">
        <w:rPr>
          <w:rFonts w:ascii="Times New Roman" w:eastAsia="Calibri" w:hAnsi="Times New Roman" w:cs="Times New Roman"/>
          <w:sz w:val="24"/>
          <w:szCs w:val="24"/>
          <w:lang w:val="kk-KZ"/>
        </w:rPr>
        <w:t xml:space="preserve"> представлены ниже на рисунке </w:t>
      </w:r>
      <w:r w:rsidR="00F5294D">
        <w:rPr>
          <w:rFonts w:ascii="Times New Roman" w:eastAsia="Calibri" w:hAnsi="Times New Roman" w:cs="Times New Roman"/>
          <w:sz w:val="24"/>
          <w:szCs w:val="24"/>
          <w:lang w:val="kk-KZ"/>
        </w:rPr>
        <w:t>3</w:t>
      </w:r>
      <w:r w:rsidRPr="00177E7C">
        <w:rPr>
          <w:rFonts w:ascii="Times New Roman" w:eastAsia="Calibri" w:hAnsi="Times New Roman" w:cs="Times New Roman"/>
          <w:sz w:val="24"/>
          <w:szCs w:val="24"/>
          <w:lang w:val="kk-KZ"/>
        </w:rPr>
        <w:t>.</w:t>
      </w:r>
      <w:r w:rsidR="00F5294D">
        <w:rPr>
          <w:rFonts w:ascii="Times New Roman" w:eastAsia="Calibri" w:hAnsi="Times New Roman" w:cs="Times New Roman"/>
          <w:sz w:val="24"/>
          <w:szCs w:val="24"/>
          <w:lang w:val="kk-KZ"/>
        </w:rPr>
        <w:t>2.2.1</w:t>
      </w:r>
      <w:r w:rsidRPr="00177E7C">
        <w:rPr>
          <w:rFonts w:ascii="Times New Roman" w:eastAsia="Calibri" w:hAnsi="Times New Roman" w:cs="Times New Roman"/>
          <w:sz w:val="24"/>
          <w:szCs w:val="24"/>
          <w:lang w:val="kk-KZ"/>
        </w:rPr>
        <w:t xml:space="preserve">, где видно, что </w:t>
      </w:r>
      <w:r w:rsidR="00F5294D">
        <w:rPr>
          <w:rFonts w:ascii="Times New Roman" w:eastAsia="Calibri" w:hAnsi="Times New Roman" w:cs="Times New Roman"/>
          <w:sz w:val="24"/>
          <w:szCs w:val="24"/>
        </w:rPr>
        <w:t>39</w:t>
      </w:r>
      <w:r w:rsidRPr="00177E7C">
        <w:rPr>
          <w:rFonts w:ascii="Times New Roman" w:eastAsia="Calibri" w:hAnsi="Times New Roman" w:cs="Times New Roman"/>
          <w:sz w:val="24"/>
          <w:szCs w:val="24"/>
          <w:lang w:val="kk-KZ"/>
        </w:rPr>
        <w:t>% извлекаемых запасов сосредоточены на I объекте, на I</w:t>
      </w:r>
      <w:r w:rsidR="00F5294D">
        <w:rPr>
          <w:rFonts w:ascii="Times New Roman" w:eastAsia="Calibri" w:hAnsi="Times New Roman" w:cs="Times New Roman"/>
          <w:sz w:val="24"/>
          <w:szCs w:val="24"/>
          <w:lang w:val="en-US"/>
        </w:rPr>
        <w:t>I</w:t>
      </w:r>
      <w:r w:rsidRPr="00177E7C">
        <w:rPr>
          <w:rFonts w:ascii="Times New Roman" w:eastAsia="Calibri" w:hAnsi="Times New Roman" w:cs="Times New Roman"/>
          <w:sz w:val="24"/>
          <w:szCs w:val="24"/>
          <w:lang w:val="kk-KZ"/>
        </w:rPr>
        <w:t xml:space="preserve"> и I</w:t>
      </w:r>
      <w:r w:rsidR="00F5294D">
        <w:rPr>
          <w:rFonts w:ascii="Times New Roman" w:eastAsia="Calibri" w:hAnsi="Times New Roman" w:cs="Times New Roman"/>
          <w:sz w:val="24"/>
          <w:szCs w:val="24"/>
          <w:lang w:val="en-US"/>
        </w:rPr>
        <w:t>II</w:t>
      </w:r>
      <w:r w:rsidRPr="00177E7C">
        <w:rPr>
          <w:rFonts w:ascii="Times New Roman" w:eastAsia="Calibri" w:hAnsi="Times New Roman" w:cs="Times New Roman"/>
          <w:sz w:val="24"/>
          <w:szCs w:val="24"/>
          <w:lang w:val="kk-KZ"/>
        </w:rPr>
        <w:t xml:space="preserve"> объектах 2</w:t>
      </w:r>
      <w:r w:rsidR="00F5294D" w:rsidRPr="00F5294D">
        <w:rPr>
          <w:rFonts w:ascii="Times New Roman" w:eastAsia="Calibri" w:hAnsi="Times New Roman" w:cs="Times New Roman"/>
          <w:sz w:val="24"/>
          <w:szCs w:val="24"/>
        </w:rPr>
        <w:t>9</w:t>
      </w:r>
      <w:r w:rsidRPr="00177E7C">
        <w:rPr>
          <w:rFonts w:ascii="Times New Roman" w:eastAsia="Calibri" w:hAnsi="Times New Roman" w:cs="Times New Roman"/>
          <w:sz w:val="24"/>
          <w:szCs w:val="24"/>
          <w:lang w:val="kk-KZ"/>
        </w:rPr>
        <w:t xml:space="preserve">% и </w:t>
      </w:r>
      <w:r w:rsidR="00F5294D" w:rsidRPr="00F5294D">
        <w:rPr>
          <w:rFonts w:ascii="Times New Roman" w:eastAsia="Calibri" w:hAnsi="Times New Roman" w:cs="Times New Roman"/>
          <w:sz w:val="24"/>
          <w:szCs w:val="24"/>
        </w:rPr>
        <w:t>30</w:t>
      </w:r>
      <w:r w:rsidRPr="00177E7C">
        <w:rPr>
          <w:rFonts w:ascii="Times New Roman" w:eastAsia="Calibri" w:hAnsi="Times New Roman" w:cs="Times New Roman"/>
          <w:sz w:val="24"/>
          <w:szCs w:val="24"/>
          <w:lang w:val="kk-KZ"/>
        </w:rPr>
        <w:t>% соответственно, остальн</w:t>
      </w:r>
      <w:r w:rsidR="00F5294D">
        <w:rPr>
          <w:rFonts w:ascii="Times New Roman" w:eastAsia="Calibri" w:hAnsi="Times New Roman" w:cs="Times New Roman"/>
          <w:sz w:val="24"/>
          <w:szCs w:val="24"/>
          <w:lang w:val="kk-KZ"/>
        </w:rPr>
        <w:t>ые</w:t>
      </w:r>
      <w:r w:rsidRPr="00177E7C">
        <w:rPr>
          <w:rFonts w:ascii="Times New Roman" w:eastAsia="Calibri" w:hAnsi="Times New Roman" w:cs="Times New Roman"/>
          <w:sz w:val="24"/>
          <w:szCs w:val="24"/>
          <w:lang w:val="kk-KZ"/>
        </w:rPr>
        <w:t xml:space="preserve"> </w:t>
      </w:r>
      <w:r w:rsidR="00F5294D">
        <w:rPr>
          <w:rFonts w:ascii="Times New Roman" w:eastAsia="Calibri" w:hAnsi="Times New Roman" w:cs="Times New Roman"/>
          <w:sz w:val="24"/>
          <w:szCs w:val="24"/>
        </w:rPr>
        <w:t>2</w:t>
      </w:r>
      <w:r w:rsidRPr="00177E7C">
        <w:rPr>
          <w:rFonts w:ascii="Times New Roman" w:eastAsia="Calibri" w:hAnsi="Times New Roman" w:cs="Times New Roman"/>
          <w:sz w:val="24"/>
          <w:szCs w:val="24"/>
          <w:lang w:val="kk-KZ"/>
        </w:rPr>
        <w:t>% извлекаемых запасов приходятся на возвратны</w:t>
      </w:r>
      <w:r w:rsidR="00F5294D">
        <w:rPr>
          <w:rFonts w:ascii="Times New Roman" w:eastAsia="Calibri" w:hAnsi="Times New Roman" w:cs="Times New Roman"/>
          <w:sz w:val="24"/>
          <w:szCs w:val="24"/>
          <w:lang w:val="kk-KZ"/>
        </w:rPr>
        <w:t>е</w:t>
      </w:r>
      <w:r w:rsidRPr="00177E7C">
        <w:rPr>
          <w:rFonts w:ascii="Times New Roman" w:eastAsia="Calibri" w:hAnsi="Times New Roman" w:cs="Times New Roman"/>
          <w:sz w:val="24"/>
          <w:szCs w:val="24"/>
          <w:lang w:val="kk-KZ"/>
        </w:rPr>
        <w:t xml:space="preserve"> объект</w:t>
      </w:r>
      <w:r w:rsidR="00F5294D">
        <w:rPr>
          <w:rFonts w:ascii="Times New Roman" w:eastAsia="Calibri" w:hAnsi="Times New Roman" w:cs="Times New Roman"/>
          <w:sz w:val="24"/>
          <w:szCs w:val="24"/>
          <w:lang w:val="kk-KZ"/>
        </w:rPr>
        <w:t>ы</w:t>
      </w:r>
      <w:r w:rsidRPr="00177E7C">
        <w:rPr>
          <w:rFonts w:ascii="Times New Roman" w:eastAsia="Calibri" w:hAnsi="Times New Roman" w:cs="Times New Roman"/>
          <w:sz w:val="24"/>
          <w:szCs w:val="24"/>
          <w:lang w:val="kk-KZ"/>
        </w:rPr>
        <w:t>.</w:t>
      </w:r>
    </w:p>
    <w:p w14:paraId="10B3BF93" w14:textId="77777777" w:rsidR="00EF17C3" w:rsidRDefault="00EF17C3" w:rsidP="00177E7C">
      <w:pPr>
        <w:widowControl w:val="0"/>
        <w:spacing w:after="0" w:line="36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lang w:val="kk-KZ"/>
        </w:rPr>
        <w:t>Стоит отметить, что согласно последнему «ПЗ-2023г» по Юго-западному крылу месторождения был выделен неокомский горизонт с запсами промышленной категорий С</w:t>
      </w:r>
      <w:r w:rsidRPr="00EF17C3">
        <w:rPr>
          <w:rFonts w:ascii="Times New Roman" w:eastAsia="Calibri" w:hAnsi="Times New Roman" w:cs="Times New Roman"/>
          <w:sz w:val="24"/>
          <w:szCs w:val="24"/>
          <w:vertAlign w:val="subscript"/>
          <w:lang w:val="kk-KZ"/>
        </w:rPr>
        <w:t>1</w:t>
      </w:r>
      <w:r w:rsidR="00E67545">
        <w:rPr>
          <w:rFonts w:ascii="Times New Roman" w:eastAsia="Calibri" w:hAnsi="Times New Roman" w:cs="Times New Roman"/>
          <w:sz w:val="24"/>
          <w:szCs w:val="24"/>
          <w:lang w:val="kk-KZ"/>
        </w:rPr>
        <w:t>.</w:t>
      </w:r>
      <w:r w:rsidR="00104A1E" w:rsidRPr="00104A1E">
        <w:rPr>
          <w:rFonts w:ascii="Times New Roman" w:eastAsia="Calibri" w:hAnsi="Times New Roman" w:cs="Times New Roman"/>
          <w:sz w:val="24"/>
          <w:szCs w:val="24"/>
        </w:rPr>
        <w:t xml:space="preserve"> </w:t>
      </w:r>
      <w:r w:rsidR="00F75F0A">
        <w:rPr>
          <w:rFonts w:ascii="Times New Roman" w:eastAsia="Calibri" w:hAnsi="Times New Roman" w:cs="Times New Roman"/>
          <w:sz w:val="24"/>
          <w:szCs w:val="24"/>
        </w:rPr>
        <w:t xml:space="preserve">Ранее данные запасы входили в состав </w:t>
      </w:r>
      <w:r w:rsidR="00F75F0A">
        <w:rPr>
          <w:rFonts w:ascii="Times New Roman" w:eastAsia="Calibri" w:hAnsi="Times New Roman" w:cs="Times New Roman"/>
          <w:sz w:val="24"/>
          <w:szCs w:val="24"/>
          <w:lang w:val="en-US"/>
        </w:rPr>
        <w:t>II</w:t>
      </w:r>
      <w:r w:rsidR="00F75F0A" w:rsidRPr="00F75F0A">
        <w:rPr>
          <w:rFonts w:ascii="Times New Roman" w:eastAsia="Calibri" w:hAnsi="Times New Roman" w:cs="Times New Roman"/>
          <w:sz w:val="24"/>
          <w:szCs w:val="24"/>
        </w:rPr>
        <w:t xml:space="preserve"> </w:t>
      </w:r>
      <w:r w:rsidR="00F75F0A">
        <w:rPr>
          <w:rFonts w:ascii="Times New Roman" w:eastAsia="Calibri" w:hAnsi="Times New Roman" w:cs="Times New Roman"/>
          <w:sz w:val="24"/>
          <w:szCs w:val="24"/>
        </w:rPr>
        <w:t xml:space="preserve">объекта разработки и отмечались как юрские запасы, однако </w:t>
      </w:r>
      <w:r w:rsidR="00B96D71">
        <w:rPr>
          <w:rFonts w:ascii="Times New Roman" w:eastAsia="Calibri" w:hAnsi="Times New Roman" w:cs="Times New Roman"/>
          <w:sz w:val="24"/>
          <w:szCs w:val="24"/>
        </w:rPr>
        <w:t>в последстви</w:t>
      </w:r>
      <w:r w:rsidR="005110A6">
        <w:rPr>
          <w:rFonts w:ascii="Times New Roman" w:eastAsia="Calibri" w:hAnsi="Times New Roman" w:cs="Times New Roman"/>
          <w:sz w:val="24"/>
          <w:szCs w:val="24"/>
        </w:rPr>
        <w:t>и</w:t>
      </w:r>
      <w:r w:rsidR="00F75F0A">
        <w:rPr>
          <w:rFonts w:ascii="Times New Roman" w:eastAsia="Calibri" w:hAnsi="Times New Roman" w:cs="Times New Roman"/>
          <w:sz w:val="24"/>
          <w:szCs w:val="24"/>
        </w:rPr>
        <w:t xml:space="preserve"> </w:t>
      </w:r>
      <w:proofErr w:type="spellStart"/>
      <w:r w:rsidR="00F75F0A">
        <w:rPr>
          <w:rFonts w:ascii="Times New Roman" w:eastAsia="Calibri" w:hAnsi="Times New Roman" w:cs="Times New Roman"/>
          <w:sz w:val="24"/>
          <w:szCs w:val="24"/>
        </w:rPr>
        <w:t>перекорреляций</w:t>
      </w:r>
      <w:proofErr w:type="spellEnd"/>
      <w:r w:rsidR="00F75F0A">
        <w:rPr>
          <w:rFonts w:ascii="Times New Roman" w:eastAsia="Calibri" w:hAnsi="Times New Roman" w:cs="Times New Roman"/>
          <w:sz w:val="24"/>
          <w:szCs w:val="24"/>
        </w:rPr>
        <w:t xml:space="preserve"> описываемые запасы были отнесены к </w:t>
      </w:r>
      <w:proofErr w:type="spellStart"/>
      <w:r w:rsidR="00F75F0A">
        <w:rPr>
          <w:rFonts w:ascii="Times New Roman" w:eastAsia="Calibri" w:hAnsi="Times New Roman" w:cs="Times New Roman"/>
          <w:sz w:val="24"/>
          <w:szCs w:val="24"/>
        </w:rPr>
        <w:t>неокомскому</w:t>
      </w:r>
      <w:proofErr w:type="spellEnd"/>
      <w:r w:rsidR="00F75F0A">
        <w:rPr>
          <w:rFonts w:ascii="Times New Roman" w:eastAsia="Calibri" w:hAnsi="Times New Roman" w:cs="Times New Roman"/>
          <w:sz w:val="24"/>
          <w:szCs w:val="24"/>
        </w:rPr>
        <w:t xml:space="preserve"> </w:t>
      </w:r>
      <w:r w:rsidR="00B96D71">
        <w:rPr>
          <w:rFonts w:ascii="Times New Roman" w:eastAsia="Calibri" w:hAnsi="Times New Roman" w:cs="Times New Roman"/>
          <w:sz w:val="24"/>
          <w:szCs w:val="24"/>
        </w:rPr>
        <w:t>продуктивному комплексу</w:t>
      </w:r>
      <w:r w:rsidR="00E67545">
        <w:rPr>
          <w:rFonts w:ascii="Times New Roman" w:eastAsia="Calibri" w:hAnsi="Times New Roman" w:cs="Times New Roman"/>
          <w:sz w:val="24"/>
          <w:szCs w:val="24"/>
        </w:rPr>
        <w:t>, что в свою очередь были переведена в категорию запасов С</w:t>
      </w:r>
      <w:r w:rsidR="00E67545" w:rsidRPr="00E67545">
        <w:rPr>
          <w:rFonts w:ascii="Times New Roman" w:eastAsia="Calibri" w:hAnsi="Times New Roman" w:cs="Times New Roman"/>
          <w:sz w:val="24"/>
          <w:szCs w:val="24"/>
          <w:vertAlign w:val="subscript"/>
        </w:rPr>
        <w:t>2</w:t>
      </w:r>
      <w:r w:rsidR="00E67545">
        <w:rPr>
          <w:rFonts w:ascii="Times New Roman" w:eastAsia="Calibri" w:hAnsi="Times New Roman" w:cs="Times New Roman"/>
          <w:sz w:val="24"/>
          <w:szCs w:val="24"/>
        </w:rPr>
        <w:t>.</w:t>
      </w:r>
    </w:p>
    <w:p w14:paraId="72C818AC" w14:textId="152C2158" w:rsidR="00564753" w:rsidRPr="00F5294D" w:rsidRDefault="00646FE2" w:rsidP="00F5294D">
      <w:pPr>
        <w:spacing w:after="120" w:line="240" w:lineRule="auto"/>
        <w:rPr>
          <w:rFonts w:ascii="Times New Roman" w:eastAsia="Calibri" w:hAnsi="Times New Roman" w:cs="Times New Roman"/>
          <w:sz w:val="24"/>
          <w:szCs w:val="24"/>
          <w:lang w:val="en-US"/>
        </w:rPr>
      </w:pPr>
      <w:r w:rsidRPr="00F5294D">
        <w:rPr>
          <w:rFonts w:ascii="Times New Roman" w:eastAsia="Calibri" w:hAnsi="Times New Roman" w:cs="Times New Roman"/>
          <w:sz w:val="24"/>
          <w:szCs w:val="24"/>
        </w:rPr>
        <w:lastRenderedPageBreak/>
        <w:t xml:space="preserve"> </w:t>
      </w:r>
      <w:r w:rsidR="00F5294D">
        <w:rPr>
          <w:rFonts w:ascii="Times New Roman" w:eastAsia="Calibri" w:hAnsi="Times New Roman" w:cs="Times New Roman"/>
          <w:noProof/>
          <w:sz w:val="24"/>
          <w:szCs w:val="24"/>
        </w:rPr>
        <w:drawing>
          <wp:inline distT="0" distB="0" distL="0" distR="0" wp14:anchorId="3F6C1E4F" wp14:editId="6237A07D">
            <wp:extent cx="2794518" cy="1655217"/>
            <wp:effectExtent l="19050" t="19050" r="25400" b="215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99089" cy="1657925"/>
                    </a:xfrm>
                    <a:prstGeom prst="rect">
                      <a:avLst/>
                    </a:prstGeom>
                    <a:noFill/>
                    <a:ln>
                      <a:solidFill>
                        <a:schemeClr val="tx1"/>
                      </a:solidFill>
                    </a:ln>
                  </pic:spPr>
                </pic:pic>
              </a:graphicData>
            </a:graphic>
          </wp:inline>
        </w:drawing>
      </w:r>
      <w:r w:rsidR="00F5294D">
        <w:rPr>
          <w:rFonts w:ascii="Times New Roman" w:eastAsia="Calibri" w:hAnsi="Times New Roman" w:cs="Times New Roman"/>
          <w:sz w:val="24"/>
          <w:szCs w:val="24"/>
          <w:lang w:val="en-US"/>
        </w:rPr>
        <w:t xml:space="preserve"> </w:t>
      </w:r>
      <w:r w:rsidR="00F5294D">
        <w:rPr>
          <w:rFonts w:ascii="Times New Roman" w:eastAsia="Calibri" w:hAnsi="Times New Roman" w:cs="Times New Roman"/>
          <w:noProof/>
          <w:sz w:val="24"/>
          <w:szCs w:val="24"/>
          <w:lang w:val="en-US"/>
        </w:rPr>
        <w:drawing>
          <wp:inline distT="0" distB="0" distL="0" distR="0" wp14:anchorId="51E362F2" wp14:editId="3FDA6B40">
            <wp:extent cx="2797397" cy="1655217"/>
            <wp:effectExtent l="19050" t="19050" r="22225" b="2159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17128" cy="1666892"/>
                    </a:xfrm>
                    <a:prstGeom prst="rect">
                      <a:avLst/>
                    </a:prstGeom>
                    <a:noFill/>
                    <a:ln>
                      <a:solidFill>
                        <a:schemeClr val="tx1"/>
                      </a:solidFill>
                    </a:ln>
                  </pic:spPr>
                </pic:pic>
              </a:graphicData>
            </a:graphic>
          </wp:inline>
        </w:drawing>
      </w:r>
    </w:p>
    <w:p w14:paraId="01676FC8" w14:textId="77777777" w:rsidR="00564753" w:rsidRPr="005C0E61" w:rsidRDefault="00564753" w:rsidP="005C0E61">
      <w:pPr>
        <w:spacing w:before="120" w:after="120" w:line="240" w:lineRule="auto"/>
        <w:jc w:val="center"/>
        <w:rPr>
          <w:rFonts w:ascii="Times New Roman" w:eastAsia="Calibri" w:hAnsi="Times New Roman" w:cs="Times New Roman"/>
          <w:b/>
          <w:sz w:val="20"/>
          <w:szCs w:val="20"/>
        </w:rPr>
      </w:pPr>
      <w:r w:rsidRPr="005C0E61">
        <w:rPr>
          <w:rFonts w:ascii="Times New Roman" w:eastAsia="Calibri" w:hAnsi="Times New Roman" w:cs="Times New Roman"/>
          <w:b/>
          <w:sz w:val="20"/>
          <w:szCs w:val="20"/>
        </w:rPr>
        <w:t xml:space="preserve">Рис. </w:t>
      </w:r>
      <w:r w:rsidR="003E1D00" w:rsidRPr="005C0E61">
        <w:rPr>
          <w:rFonts w:ascii="Times New Roman" w:eastAsia="Calibri" w:hAnsi="Times New Roman" w:cs="Times New Roman"/>
          <w:b/>
          <w:sz w:val="20"/>
          <w:szCs w:val="20"/>
        </w:rPr>
        <w:t>3.2</w:t>
      </w:r>
      <w:r w:rsidRPr="005C0E61">
        <w:rPr>
          <w:rFonts w:ascii="Times New Roman" w:eastAsia="Calibri" w:hAnsi="Times New Roman" w:cs="Times New Roman"/>
          <w:b/>
          <w:sz w:val="20"/>
          <w:szCs w:val="20"/>
        </w:rPr>
        <w:t>.</w:t>
      </w:r>
      <w:r w:rsidR="008A39E8">
        <w:rPr>
          <w:rFonts w:ascii="Times New Roman" w:eastAsia="Calibri" w:hAnsi="Times New Roman" w:cs="Times New Roman"/>
          <w:b/>
          <w:sz w:val="20"/>
          <w:szCs w:val="20"/>
        </w:rPr>
        <w:t>2.</w:t>
      </w:r>
      <w:r w:rsidR="00C41418">
        <w:rPr>
          <w:rFonts w:ascii="Times New Roman" w:eastAsia="Calibri" w:hAnsi="Times New Roman" w:cs="Times New Roman"/>
          <w:b/>
          <w:sz w:val="20"/>
          <w:szCs w:val="20"/>
        </w:rPr>
        <w:t>1</w:t>
      </w:r>
      <w:r w:rsidRPr="005C0E61">
        <w:rPr>
          <w:rFonts w:ascii="Times New Roman" w:eastAsia="Calibri" w:hAnsi="Times New Roman" w:cs="Times New Roman"/>
          <w:b/>
          <w:sz w:val="20"/>
          <w:szCs w:val="20"/>
        </w:rPr>
        <w:t xml:space="preserve"> – Распределение утвержденных геологических и извлекаемых запасов нефти по объектам</w:t>
      </w:r>
    </w:p>
    <w:p w14:paraId="1FE3CC5D" w14:textId="77777777" w:rsidR="0046654B" w:rsidRDefault="0046654B" w:rsidP="00E67545">
      <w:pPr>
        <w:spacing w:before="120" w:after="0" w:line="240" w:lineRule="auto"/>
        <w:jc w:val="center"/>
        <w:rPr>
          <w:rFonts w:ascii="Times New Roman" w:eastAsia="Calibri" w:hAnsi="Times New Roman" w:cs="Times New Roman"/>
          <w:sz w:val="24"/>
          <w:lang w:eastAsia="ru-RU"/>
        </w:rPr>
      </w:pPr>
    </w:p>
    <w:p w14:paraId="1532A4D3" w14:textId="0FD2AA81" w:rsidR="00564753" w:rsidRPr="00564753" w:rsidRDefault="0046654B" w:rsidP="00E67545">
      <w:pPr>
        <w:spacing w:before="120" w:after="0" w:line="240" w:lineRule="auto"/>
        <w:jc w:val="center"/>
        <w:rPr>
          <w:rFonts w:ascii="Times New Roman" w:eastAsia="Calibri" w:hAnsi="Times New Roman" w:cs="Times New Roman"/>
          <w:sz w:val="24"/>
          <w:lang w:eastAsia="ru-RU"/>
        </w:rPr>
      </w:pPr>
      <w:r>
        <w:rPr>
          <w:rFonts w:ascii="Times New Roman" w:eastAsia="Calibri" w:hAnsi="Times New Roman" w:cs="Times New Roman"/>
          <w:noProof/>
          <w:sz w:val="24"/>
          <w:lang w:eastAsia="ru-RU"/>
        </w:rPr>
        <w:drawing>
          <wp:inline distT="0" distB="0" distL="0" distR="0" wp14:anchorId="57FCDD51" wp14:editId="644395B2">
            <wp:extent cx="4215973" cy="2376598"/>
            <wp:effectExtent l="19050" t="19050" r="13335" b="2413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43889" cy="2392335"/>
                    </a:xfrm>
                    <a:prstGeom prst="rect">
                      <a:avLst/>
                    </a:prstGeom>
                    <a:noFill/>
                    <a:ln>
                      <a:solidFill>
                        <a:schemeClr val="tx1"/>
                      </a:solidFill>
                    </a:ln>
                  </pic:spPr>
                </pic:pic>
              </a:graphicData>
            </a:graphic>
          </wp:inline>
        </w:drawing>
      </w:r>
    </w:p>
    <w:p w14:paraId="52E9E83A" w14:textId="77777777" w:rsidR="00564753" w:rsidRPr="00E160F3" w:rsidRDefault="00564753" w:rsidP="003E1D00">
      <w:pPr>
        <w:spacing w:after="120" w:line="240" w:lineRule="auto"/>
        <w:ind w:left="-142" w:firstLine="284"/>
        <w:jc w:val="center"/>
        <w:rPr>
          <w:rFonts w:ascii="Times New Roman" w:eastAsia="Times New Roman" w:hAnsi="Times New Roman" w:cs="Times New Roman"/>
          <w:b/>
          <w:sz w:val="20"/>
          <w:szCs w:val="24"/>
          <w:lang w:eastAsia="ru-RU"/>
        </w:rPr>
      </w:pPr>
      <w:r w:rsidRPr="00E160F3">
        <w:rPr>
          <w:rFonts w:ascii="Times New Roman" w:eastAsia="Times New Roman" w:hAnsi="Times New Roman" w:cs="Times New Roman"/>
          <w:b/>
          <w:sz w:val="20"/>
          <w:szCs w:val="24"/>
          <w:lang w:eastAsia="ru-RU"/>
        </w:rPr>
        <w:t>Рис. 3</w:t>
      </w:r>
      <w:r w:rsidR="007D50C3" w:rsidRPr="00E160F3">
        <w:rPr>
          <w:rFonts w:ascii="Times New Roman" w:eastAsia="Times New Roman" w:hAnsi="Times New Roman" w:cs="Times New Roman"/>
          <w:b/>
          <w:sz w:val="20"/>
          <w:szCs w:val="24"/>
          <w:lang w:eastAsia="ru-RU"/>
        </w:rPr>
        <w:t>.2.</w:t>
      </w:r>
      <w:r w:rsidR="008A39E8">
        <w:rPr>
          <w:rFonts w:ascii="Times New Roman" w:eastAsia="Times New Roman" w:hAnsi="Times New Roman" w:cs="Times New Roman"/>
          <w:b/>
          <w:sz w:val="20"/>
          <w:szCs w:val="24"/>
          <w:lang w:eastAsia="ru-RU"/>
        </w:rPr>
        <w:t>2.</w:t>
      </w:r>
      <w:r w:rsidR="00947034">
        <w:rPr>
          <w:rFonts w:ascii="Times New Roman" w:eastAsia="Times New Roman" w:hAnsi="Times New Roman" w:cs="Times New Roman"/>
          <w:b/>
          <w:sz w:val="20"/>
          <w:szCs w:val="24"/>
          <w:lang w:val="kk-KZ" w:eastAsia="ru-RU"/>
        </w:rPr>
        <w:t>2</w:t>
      </w:r>
      <w:r w:rsidRPr="00E160F3">
        <w:rPr>
          <w:rFonts w:ascii="Times New Roman" w:eastAsia="Times New Roman" w:hAnsi="Times New Roman" w:cs="Times New Roman"/>
          <w:b/>
          <w:sz w:val="20"/>
          <w:szCs w:val="24"/>
          <w:lang w:eastAsia="ru-RU"/>
        </w:rPr>
        <w:t xml:space="preserve"> </w:t>
      </w:r>
      <w:r w:rsidRPr="00E160F3">
        <w:rPr>
          <w:rFonts w:ascii="Times New Roman" w:eastAsia="Times New Roman" w:hAnsi="Times New Roman" w:cs="Times New Roman"/>
          <w:sz w:val="20"/>
          <w:szCs w:val="24"/>
          <w:lang w:eastAsia="ru-RU"/>
        </w:rPr>
        <w:t xml:space="preserve">– </w:t>
      </w:r>
      <w:r w:rsidRPr="00E160F3">
        <w:rPr>
          <w:rFonts w:ascii="Times New Roman" w:eastAsia="Times New Roman" w:hAnsi="Times New Roman" w:cs="Times New Roman"/>
          <w:b/>
          <w:sz w:val="20"/>
          <w:szCs w:val="24"/>
          <w:lang w:eastAsia="ru-RU"/>
        </w:rPr>
        <w:t xml:space="preserve">Распределение утвержденных и текущих значений КИН по объектам </w:t>
      </w:r>
    </w:p>
    <w:p w14:paraId="727ECE09" w14:textId="77777777" w:rsidR="00564753" w:rsidRPr="00C61279" w:rsidRDefault="00564753" w:rsidP="00C61279">
      <w:pPr>
        <w:spacing w:after="0" w:line="360" w:lineRule="auto"/>
        <w:ind w:firstLine="709"/>
        <w:jc w:val="both"/>
        <w:rPr>
          <w:rFonts w:ascii="Times New Roman" w:eastAsia="Calibri" w:hAnsi="Times New Roman" w:cs="Times New Roman"/>
          <w:sz w:val="24"/>
          <w:szCs w:val="28"/>
        </w:rPr>
      </w:pPr>
      <w:r w:rsidRPr="00C61279">
        <w:rPr>
          <w:rFonts w:ascii="Times New Roman" w:eastAsia="Calibri" w:hAnsi="Times New Roman" w:cs="Times New Roman"/>
          <w:sz w:val="24"/>
          <w:szCs w:val="28"/>
        </w:rPr>
        <w:t xml:space="preserve">Для оценки вовлеченных в разработку извлекаемых запасов нефти построены характеристики вытеснения по зависимости накопленной добычи от </w:t>
      </w:r>
      <w:proofErr w:type="spellStart"/>
      <w:r w:rsidRPr="00C61279">
        <w:rPr>
          <w:rFonts w:ascii="Times New Roman" w:eastAsia="Calibri" w:hAnsi="Times New Roman" w:cs="Times New Roman"/>
          <w:sz w:val="24"/>
          <w:szCs w:val="28"/>
        </w:rPr>
        <w:t>Ln</w:t>
      </w:r>
      <w:proofErr w:type="spellEnd"/>
      <w:r w:rsidRPr="00C61279">
        <w:rPr>
          <w:rFonts w:ascii="Times New Roman" w:eastAsia="Calibri" w:hAnsi="Times New Roman" w:cs="Times New Roman"/>
          <w:sz w:val="24"/>
          <w:szCs w:val="28"/>
        </w:rPr>
        <w:t>(ВНФ),</w:t>
      </w:r>
      <w:r w:rsidRPr="00C61279">
        <w:rPr>
          <w:rFonts w:ascii="Times New Roman" w:eastAsia="Calibri" w:hAnsi="Times New Roman" w:cs="Times New Roman"/>
          <w:sz w:val="24"/>
        </w:rPr>
        <w:t xml:space="preserve"> </w:t>
      </w:r>
      <w:r w:rsidRPr="00C61279">
        <w:rPr>
          <w:rFonts w:ascii="Times New Roman" w:eastAsia="Calibri" w:hAnsi="Times New Roman" w:cs="Times New Roman"/>
          <w:sz w:val="24"/>
          <w:szCs w:val="28"/>
        </w:rPr>
        <w:t xml:space="preserve">зависимости удельной добычи от накопленной, методике Максимова М.И, </w:t>
      </w:r>
      <w:proofErr w:type="spellStart"/>
      <w:r w:rsidRPr="00C61279">
        <w:rPr>
          <w:rFonts w:ascii="Times New Roman" w:eastAsia="Calibri" w:hAnsi="Times New Roman" w:cs="Times New Roman"/>
          <w:sz w:val="24"/>
          <w:szCs w:val="28"/>
        </w:rPr>
        <w:t>Сазанова</w:t>
      </w:r>
      <w:proofErr w:type="spellEnd"/>
      <w:r w:rsidRPr="00C61279">
        <w:rPr>
          <w:rFonts w:ascii="Times New Roman" w:eastAsia="Calibri" w:hAnsi="Times New Roman" w:cs="Times New Roman"/>
          <w:sz w:val="24"/>
          <w:szCs w:val="28"/>
        </w:rPr>
        <w:t xml:space="preserve"> Б.Ф, </w:t>
      </w:r>
      <w:proofErr w:type="spellStart"/>
      <w:r w:rsidRPr="00C61279">
        <w:rPr>
          <w:rFonts w:ascii="Times New Roman" w:eastAsia="Calibri" w:hAnsi="Times New Roman" w:cs="Times New Roman"/>
          <w:sz w:val="24"/>
          <w:szCs w:val="28"/>
        </w:rPr>
        <w:t>Камбарова</w:t>
      </w:r>
      <w:proofErr w:type="spellEnd"/>
      <w:r w:rsidRPr="00C61279">
        <w:rPr>
          <w:rFonts w:ascii="Times New Roman" w:eastAsia="Calibri" w:hAnsi="Times New Roman" w:cs="Times New Roman"/>
          <w:sz w:val="24"/>
          <w:szCs w:val="28"/>
        </w:rPr>
        <w:t xml:space="preserve"> Г.С.</w:t>
      </w:r>
      <w:r w:rsidR="00C61279">
        <w:rPr>
          <w:rFonts w:ascii="Times New Roman" w:eastAsia="Calibri" w:hAnsi="Times New Roman" w:cs="Times New Roman"/>
          <w:sz w:val="24"/>
          <w:szCs w:val="28"/>
        </w:rPr>
        <w:t xml:space="preserve"> </w:t>
      </w:r>
      <w:r w:rsidRPr="00C61279">
        <w:rPr>
          <w:rFonts w:ascii="Times New Roman" w:eastAsia="Calibri" w:hAnsi="Times New Roman" w:cs="Times New Roman"/>
          <w:sz w:val="24"/>
          <w:szCs w:val="28"/>
        </w:rPr>
        <w:t xml:space="preserve">Результаты расчетов представлены в таблице </w:t>
      </w:r>
      <w:r w:rsidR="00FB6DB1" w:rsidRPr="00C61279">
        <w:rPr>
          <w:rFonts w:ascii="Times New Roman" w:eastAsia="Calibri" w:hAnsi="Times New Roman" w:cs="Times New Roman"/>
          <w:sz w:val="24"/>
          <w:szCs w:val="28"/>
        </w:rPr>
        <w:t>3.2.</w:t>
      </w:r>
      <w:r w:rsidR="008A39E8">
        <w:rPr>
          <w:rFonts w:ascii="Times New Roman" w:eastAsia="Calibri" w:hAnsi="Times New Roman" w:cs="Times New Roman"/>
          <w:sz w:val="24"/>
          <w:szCs w:val="28"/>
        </w:rPr>
        <w:t>2.1</w:t>
      </w:r>
      <w:r w:rsidRPr="00C61279">
        <w:rPr>
          <w:rFonts w:ascii="Times New Roman" w:eastAsia="Calibri" w:hAnsi="Times New Roman" w:cs="Times New Roman"/>
          <w:sz w:val="24"/>
          <w:szCs w:val="28"/>
        </w:rPr>
        <w:t xml:space="preserve"> и на рисунках </w:t>
      </w:r>
      <w:r w:rsidR="00FB6DB1" w:rsidRPr="00C61279">
        <w:rPr>
          <w:rFonts w:ascii="Times New Roman" w:eastAsia="Calibri" w:hAnsi="Times New Roman" w:cs="Times New Roman"/>
          <w:sz w:val="24"/>
          <w:szCs w:val="28"/>
        </w:rPr>
        <w:t>3.2.</w:t>
      </w:r>
      <w:r w:rsidR="002309F3">
        <w:rPr>
          <w:rFonts w:ascii="Times New Roman" w:eastAsia="Calibri" w:hAnsi="Times New Roman" w:cs="Times New Roman"/>
          <w:sz w:val="24"/>
          <w:szCs w:val="28"/>
        </w:rPr>
        <w:t>2</w:t>
      </w:r>
      <w:r w:rsidR="008A39E8">
        <w:rPr>
          <w:rFonts w:ascii="Times New Roman" w:eastAsia="Calibri" w:hAnsi="Times New Roman" w:cs="Times New Roman"/>
          <w:sz w:val="24"/>
          <w:szCs w:val="28"/>
        </w:rPr>
        <w:t>.4</w:t>
      </w:r>
      <w:r w:rsidRPr="00C61279">
        <w:rPr>
          <w:rFonts w:ascii="Times New Roman" w:eastAsia="Calibri" w:hAnsi="Times New Roman" w:cs="Times New Roman"/>
          <w:sz w:val="24"/>
          <w:szCs w:val="28"/>
        </w:rPr>
        <w:t>-</w:t>
      </w:r>
      <w:r w:rsidR="00FB6DB1" w:rsidRPr="00C61279">
        <w:rPr>
          <w:rFonts w:ascii="Times New Roman" w:eastAsia="Calibri" w:hAnsi="Times New Roman" w:cs="Times New Roman"/>
          <w:sz w:val="24"/>
          <w:szCs w:val="28"/>
        </w:rPr>
        <w:t>3.2</w:t>
      </w:r>
      <w:r w:rsidRPr="00C61279">
        <w:rPr>
          <w:rFonts w:ascii="Times New Roman" w:eastAsia="Calibri" w:hAnsi="Times New Roman" w:cs="Times New Roman"/>
          <w:sz w:val="24"/>
          <w:szCs w:val="28"/>
        </w:rPr>
        <w:t>.</w:t>
      </w:r>
      <w:r w:rsidR="002309F3">
        <w:rPr>
          <w:rFonts w:ascii="Times New Roman" w:eastAsia="Calibri" w:hAnsi="Times New Roman" w:cs="Times New Roman"/>
          <w:sz w:val="24"/>
          <w:szCs w:val="28"/>
        </w:rPr>
        <w:t>2</w:t>
      </w:r>
      <w:r w:rsidR="008A39E8">
        <w:rPr>
          <w:rFonts w:ascii="Times New Roman" w:eastAsia="Calibri" w:hAnsi="Times New Roman" w:cs="Times New Roman"/>
          <w:sz w:val="24"/>
          <w:szCs w:val="28"/>
        </w:rPr>
        <w:t>.6</w:t>
      </w:r>
      <w:r w:rsidRPr="00C61279">
        <w:rPr>
          <w:rFonts w:ascii="Times New Roman" w:eastAsia="Calibri" w:hAnsi="Times New Roman" w:cs="Times New Roman"/>
          <w:sz w:val="24"/>
          <w:szCs w:val="28"/>
        </w:rPr>
        <w:t xml:space="preserve"> Данные методики предполагают определение вовлеченных запасов к конечной стадии разработки при сложившейся системе.</w:t>
      </w:r>
    </w:p>
    <w:p w14:paraId="05B32EBA" w14:textId="77777777" w:rsidR="00564753" w:rsidRPr="00C61279" w:rsidRDefault="00564753" w:rsidP="00C61279">
      <w:pPr>
        <w:widowControl w:val="0"/>
        <w:spacing w:after="120" w:line="240" w:lineRule="auto"/>
        <w:jc w:val="both"/>
        <w:rPr>
          <w:rFonts w:ascii="Times New Roman" w:eastAsia="Calibri" w:hAnsi="Times New Roman" w:cs="Times New Roman"/>
          <w:b/>
          <w:sz w:val="20"/>
          <w:szCs w:val="20"/>
        </w:rPr>
      </w:pPr>
      <w:r w:rsidRPr="00C61279">
        <w:rPr>
          <w:rFonts w:ascii="Times New Roman" w:eastAsia="Calibri" w:hAnsi="Times New Roman" w:cs="Times New Roman"/>
          <w:b/>
          <w:sz w:val="20"/>
          <w:szCs w:val="20"/>
        </w:rPr>
        <w:t xml:space="preserve">Таблица </w:t>
      </w:r>
      <w:r w:rsidR="004233C4" w:rsidRPr="00C61279">
        <w:rPr>
          <w:rFonts w:ascii="Times New Roman" w:eastAsia="Calibri" w:hAnsi="Times New Roman" w:cs="Times New Roman"/>
          <w:b/>
          <w:sz w:val="20"/>
          <w:szCs w:val="20"/>
        </w:rPr>
        <w:t>3.2.</w:t>
      </w:r>
      <w:r w:rsidR="008A39E8">
        <w:rPr>
          <w:rFonts w:ascii="Times New Roman" w:eastAsia="Calibri" w:hAnsi="Times New Roman" w:cs="Times New Roman"/>
          <w:b/>
          <w:sz w:val="20"/>
          <w:szCs w:val="20"/>
        </w:rPr>
        <w:t>2.1</w:t>
      </w:r>
      <w:r w:rsidRPr="00C61279">
        <w:rPr>
          <w:rFonts w:ascii="Times New Roman" w:eastAsia="Calibri" w:hAnsi="Times New Roman" w:cs="Times New Roman"/>
          <w:b/>
          <w:sz w:val="20"/>
          <w:szCs w:val="20"/>
        </w:rPr>
        <w:t xml:space="preserve"> – Прогнозные вовлеченные запасы нефти и коэффициенты извлечения по объектам </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968"/>
        <w:gridCol w:w="824"/>
        <w:gridCol w:w="830"/>
        <w:gridCol w:w="828"/>
        <w:gridCol w:w="843"/>
        <w:gridCol w:w="964"/>
        <w:gridCol w:w="1115"/>
        <w:gridCol w:w="952"/>
      </w:tblGrid>
      <w:tr w:rsidR="00E160F3" w:rsidRPr="002468AC" w14:paraId="245BA5FF" w14:textId="77777777" w:rsidTr="00646FE2">
        <w:trPr>
          <w:trHeight w:val="34"/>
          <w:tblHeader/>
        </w:trPr>
        <w:tc>
          <w:tcPr>
            <w:tcW w:w="2033" w:type="pct"/>
            <w:gridSpan w:val="2"/>
            <w:vMerge w:val="restart"/>
            <w:shd w:val="clear" w:color="auto" w:fill="auto"/>
            <w:noWrap/>
            <w:vAlign w:val="center"/>
            <w:hideMark/>
          </w:tcPr>
          <w:p w14:paraId="461447FF" w14:textId="77777777" w:rsidR="00E160F3" w:rsidRPr="002468AC" w:rsidRDefault="00E160F3" w:rsidP="008D6137">
            <w:pPr>
              <w:spacing w:after="0" w:line="240" w:lineRule="auto"/>
              <w:jc w:val="center"/>
              <w:rPr>
                <w:rFonts w:ascii="Times New Roman" w:eastAsia="Times New Roman" w:hAnsi="Times New Roman" w:cs="Times New Roman"/>
                <w:b/>
                <w:bCs/>
                <w:color w:val="000000"/>
                <w:sz w:val="20"/>
                <w:szCs w:val="20"/>
                <w:lang w:eastAsia="ru-RU"/>
              </w:rPr>
            </w:pPr>
            <w:r w:rsidRPr="002468AC">
              <w:rPr>
                <w:rFonts w:ascii="Times New Roman" w:eastAsia="Times New Roman" w:hAnsi="Times New Roman" w:cs="Times New Roman"/>
                <w:b/>
                <w:bCs/>
                <w:color w:val="000000"/>
                <w:sz w:val="20"/>
                <w:szCs w:val="20"/>
                <w:lang w:eastAsia="ru-RU"/>
              </w:rPr>
              <w:t>Показатели</w:t>
            </w:r>
          </w:p>
        </w:tc>
        <w:tc>
          <w:tcPr>
            <w:tcW w:w="2456" w:type="pct"/>
            <w:gridSpan w:val="5"/>
            <w:shd w:val="clear" w:color="auto" w:fill="auto"/>
            <w:noWrap/>
            <w:vAlign w:val="center"/>
            <w:hideMark/>
          </w:tcPr>
          <w:p w14:paraId="131AE4D8" w14:textId="77777777" w:rsidR="00E160F3" w:rsidRPr="002468AC" w:rsidRDefault="00E160F3" w:rsidP="008D6137">
            <w:pPr>
              <w:spacing w:after="0" w:line="240" w:lineRule="auto"/>
              <w:jc w:val="center"/>
              <w:rPr>
                <w:rFonts w:ascii="Times New Roman" w:eastAsia="Times New Roman" w:hAnsi="Times New Roman" w:cs="Times New Roman"/>
                <w:b/>
                <w:bCs/>
                <w:color w:val="000000"/>
                <w:sz w:val="20"/>
                <w:szCs w:val="20"/>
                <w:lang w:eastAsia="ru-RU"/>
              </w:rPr>
            </w:pPr>
            <w:r w:rsidRPr="002468AC">
              <w:rPr>
                <w:rFonts w:ascii="Times New Roman" w:eastAsia="Times New Roman" w:hAnsi="Times New Roman" w:cs="Times New Roman"/>
                <w:b/>
                <w:bCs/>
                <w:color w:val="000000"/>
                <w:sz w:val="20"/>
                <w:szCs w:val="20"/>
                <w:lang w:eastAsia="ru-RU"/>
              </w:rPr>
              <w:t>Объекты</w:t>
            </w:r>
          </w:p>
        </w:tc>
        <w:tc>
          <w:tcPr>
            <w:tcW w:w="511" w:type="pct"/>
            <w:vMerge w:val="restart"/>
            <w:shd w:val="clear" w:color="auto" w:fill="auto"/>
            <w:noWrap/>
            <w:vAlign w:val="center"/>
            <w:hideMark/>
          </w:tcPr>
          <w:p w14:paraId="09C9F8D4" w14:textId="77777777" w:rsidR="00E160F3" w:rsidRPr="002468AC" w:rsidRDefault="00E160F3" w:rsidP="008D6137">
            <w:pPr>
              <w:spacing w:after="0" w:line="240" w:lineRule="auto"/>
              <w:jc w:val="center"/>
              <w:rPr>
                <w:rFonts w:ascii="Times New Roman" w:eastAsia="Times New Roman" w:hAnsi="Times New Roman" w:cs="Times New Roman"/>
                <w:b/>
                <w:bCs/>
                <w:color w:val="000000"/>
                <w:sz w:val="20"/>
                <w:szCs w:val="20"/>
                <w:lang w:eastAsia="ru-RU"/>
              </w:rPr>
            </w:pPr>
            <w:r w:rsidRPr="002468AC">
              <w:rPr>
                <w:rFonts w:ascii="Times New Roman" w:eastAsia="Times New Roman" w:hAnsi="Times New Roman" w:cs="Times New Roman"/>
                <w:b/>
                <w:bCs/>
                <w:color w:val="000000"/>
                <w:sz w:val="20"/>
                <w:szCs w:val="20"/>
                <w:lang w:eastAsia="ru-RU"/>
              </w:rPr>
              <w:t>В целом</w:t>
            </w:r>
          </w:p>
        </w:tc>
      </w:tr>
      <w:tr w:rsidR="00E160F3" w:rsidRPr="002468AC" w14:paraId="5B7E93A4" w14:textId="77777777" w:rsidTr="00646FE2">
        <w:trPr>
          <w:trHeight w:val="34"/>
          <w:tblHeader/>
        </w:trPr>
        <w:tc>
          <w:tcPr>
            <w:tcW w:w="2033" w:type="pct"/>
            <w:gridSpan w:val="2"/>
            <w:vMerge/>
            <w:shd w:val="clear" w:color="auto" w:fill="auto"/>
            <w:vAlign w:val="center"/>
            <w:hideMark/>
          </w:tcPr>
          <w:p w14:paraId="6AFBFE54" w14:textId="77777777" w:rsidR="00E160F3" w:rsidRPr="002468AC" w:rsidRDefault="00E160F3" w:rsidP="008D6137">
            <w:pPr>
              <w:spacing w:after="0" w:line="240" w:lineRule="auto"/>
              <w:rPr>
                <w:rFonts w:ascii="Times New Roman" w:eastAsia="Times New Roman" w:hAnsi="Times New Roman" w:cs="Times New Roman"/>
                <w:b/>
                <w:bCs/>
                <w:color w:val="000000"/>
                <w:sz w:val="20"/>
                <w:szCs w:val="20"/>
                <w:lang w:eastAsia="ru-RU"/>
              </w:rPr>
            </w:pPr>
          </w:p>
        </w:tc>
        <w:tc>
          <w:tcPr>
            <w:tcW w:w="445" w:type="pct"/>
            <w:shd w:val="clear" w:color="auto" w:fill="auto"/>
            <w:noWrap/>
            <w:vAlign w:val="center"/>
            <w:hideMark/>
          </w:tcPr>
          <w:p w14:paraId="6058BC6C" w14:textId="77777777" w:rsidR="00E160F3" w:rsidRPr="002468AC" w:rsidRDefault="00E160F3" w:rsidP="008D6137">
            <w:pPr>
              <w:spacing w:after="0" w:line="240" w:lineRule="auto"/>
              <w:jc w:val="center"/>
              <w:rPr>
                <w:rFonts w:ascii="Times New Roman" w:eastAsia="Times New Roman" w:hAnsi="Times New Roman" w:cs="Times New Roman"/>
                <w:b/>
                <w:bCs/>
                <w:color w:val="000000"/>
                <w:sz w:val="20"/>
                <w:szCs w:val="20"/>
                <w:lang w:eastAsia="ru-RU"/>
              </w:rPr>
            </w:pPr>
            <w:r w:rsidRPr="002468AC">
              <w:rPr>
                <w:rFonts w:ascii="Times New Roman" w:eastAsia="Times New Roman" w:hAnsi="Times New Roman" w:cs="Times New Roman"/>
                <w:b/>
                <w:bCs/>
                <w:color w:val="000000"/>
                <w:sz w:val="20"/>
                <w:szCs w:val="20"/>
                <w:lang w:eastAsia="ru-RU"/>
              </w:rPr>
              <w:t>I</w:t>
            </w:r>
          </w:p>
        </w:tc>
        <w:tc>
          <w:tcPr>
            <w:tcW w:w="444" w:type="pct"/>
            <w:shd w:val="clear" w:color="auto" w:fill="auto"/>
            <w:noWrap/>
            <w:vAlign w:val="center"/>
            <w:hideMark/>
          </w:tcPr>
          <w:p w14:paraId="47416841" w14:textId="77777777" w:rsidR="00E160F3" w:rsidRPr="002468AC" w:rsidRDefault="00E160F3" w:rsidP="008D6137">
            <w:pPr>
              <w:spacing w:after="0" w:line="240" w:lineRule="auto"/>
              <w:jc w:val="center"/>
              <w:rPr>
                <w:rFonts w:ascii="Times New Roman" w:eastAsia="Times New Roman" w:hAnsi="Times New Roman" w:cs="Times New Roman"/>
                <w:b/>
                <w:bCs/>
                <w:color w:val="000000"/>
                <w:sz w:val="20"/>
                <w:szCs w:val="20"/>
                <w:lang w:eastAsia="ru-RU"/>
              </w:rPr>
            </w:pPr>
            <w:r w:rsidRPr="002468AC">
              <w:rPr>
                <w:rFonts w:ascii="Times New Roman" w:eastAsia="Times New Roman" w:hAnsi="Times New Roman" w:cs="Times New Roman"/>
                <w:b/>
                <w:bCs/>
                <w:color w:val="000000"/>
                <w:sz w:val="20"/>
                <w:szCs w:val="20"/>
                <w:lang w:eastAsia="ru-RU"/>
              </w:rPr>
              <w:t>II</w:t>
            </w:r>
          </w:p>
        </w:tc>
        <w:tc>
          <w:tcPr>
            <w:tcW w:w="452" w:type="pct"/>
            <w:shd w:val="clear" w:color="auto" w:fill="auto"/>
            <w:noWrap/>
            <w:vAlign w:val="center"/>
            <w:hideMark/>
          </w:tcPr>
          <w:p w14:paraId="33496A78" w14:textId="77777777" w:rsidR="00E160F3" w:rsidRPr="002468AC" w:rsidRDefault="00E160F3" w:rsidP="008D6137">
            <w:pPr>
              <w:spacing w:after="0" w:line="240" w:lineRule="auto"/>
              <w:jc w:val="center"/>
              <w:rPr>
                <w:rFonts w:ascii="Times New Roman" w:eastAsia="Times New Roman" w:hAnsi="Times New Roman" w:cs="Times New Roman"/>
                <w:b/>
                <w:bCs/>
                <w:color w:val="000000"/>
                <w:sz w:val="20"/>
                <w:szCs w:val="20"/>
                <w:lang w:eastAsia="ru-RU"/>
              </w:rPr>
            </w:pPr>
            <w:r w:rsidRPr="002468AC">
              <w:rPr>
                <w:rFonts w:ascii="Times New Roman" w:eastAsia="Times New Roman" w:hAnsi="Times New Roman" w:cs="Times New Roman"/>
                <w:b/>
                <w:bCs/>
                <w:color w:val="000000"/>
                <w:sz w:val="20"/>
                <w:szCs w:val="20"/>
                <w:lang w:eastAsia="ru-RU"/>
              </w:rPr>
              <w:t>III</w:t>
            </w:r>
          </w:p>
        </w:tc>
        <w:tc>
          <w:tcPr>
            <w:tcW w:w="517" w:type="pct"/>
            <w:vAlign w:val="center"/>
          </w:tcPr>
          <w:p w14:paraId="228643CE" w14:textId="77777777" w:rsidR="00E160F3" w:rsidRPr="002468AC" w:rsidRDefault="00E160F3" w:rsidP="008D6137">
            <w:pPr>
              <w:spacing w:after="0" w:line="240" w:lineRule="auto"/>
              <w:jc w:val="center"/>
              <w:rPr>
                <w:rFonts w:ascii="Times New Roman" w:eastAsia="Times New Roman" w:hAnsi="Times New Roman" w:cs="Times New Roman"/>
                <w:b/>
                <w:bCs/>
                <w:i/>
                <w:color w:val="000000"/>
                <w:sz w:val="20"/>
                <w:szCs w:val="20"/>
                <w:lang w:eastAsia="ru-RU"/>
              </w:rPr>
            </w:pPr>
            <w:r w:rsidRPr="002468AC">
              <w:rPr>
                <w:rFonts w:ascii="Times New Roman" w:eastAsia="Times New Roman" w:hAnsi="Times New Roman" w:cs="Times New Roman"/>
                <w:b/>
                <w:bCs/>
                <w:color w:val="000000"/>
                <w:sz w:val="20"/>
                <w:szCs w:val="20"/>
                <w:lang w:val="en-US" w:eastAsia="ru-RU"/>
              </w:rPr>
              <w:t xml:space="preserve">I </w:t>
            </w:r>
            <w:proofErr w:type="spellStart"/>
            <w:r w:rsidRPr="002468AC">
              <w:rPr>
                <w:rFonts w:ascii="Times New Roman" w:eastAsia="Times New Roman" w:hAnsi="Times New Roman" w:cs="Times New Roman"/>
                <w:b/>
                <w:bCs/>
                <w:color w:val="000000"/>
                <w:sz w:val="20"/>
                <w:szCs w:val="20"/>
                <w:lang w:eastAsia="ru-RU"/>
              </w:rPr>
              <w:t>возвр</w:t>
            </w:r>
            <w:proofErr w:type="spellEnd"/>
            <w:r w:rsidRPr="002468AC">
              <w:rPr>
                <w:rFonts w:ascii="Times New Roman" w:eastAsia="Times New Roman" w:hAnsi="Times New Roman" w:cs="Times New Roman"/>
                <w:b/>
                <w:bCs/>
                <w:color w:val="000000"/>
                <w:sz w:val="20"/>
                <w:szCs w:val="20"/>
                <w:lang w:eastAsia="ru-RU"/>
              </w:rPr>
              <w:t>.</w:t>
            </w:r>
          </w:p>
        </w:tc>
        <w:tc>
          <w:tcPr>
            <w:tcW w:w="598" w:type="pct"/>
            <w:vAlign w:val="center"/>
          </w:tcPr>
          <w:p w14:paraId="13E3F0E2" w14:textId="77777777" w:rsidR="00E160F3" w:rsidRPr="002468AC" w:rsidRDefault="00715E27" w:rsidP="008D6137">
            <w:pPr>
              <w:spacing w:after="0" w:line="240" w:lineRule="auto"/>
              <w:jc w:val="center"/>
              <w:rPr>
                <w:rFonts w:ascii="Times New Roman" w:eastAsia="Times New Roman" w:hAnsi="Times New Roman" w:cs="Times New Roman"/>
                <w:b/>
                <w:bCs/>
                <w:color w:val="000000"/>
                <w:sz w:val="20"/>
                <w:szCs w:val="20"/>
                <w:lang w:eastAsia="ru-RU"/>
              </w:rPr>
            </w:pPr>
            <w:r w:rsidRPr="002468AC">
              <w:rPr>
                <w:rFonts w:ascii="Times New Roman" w:eastAsia="Times New Roman" w:hAnsi="Times New Roman" w:cs="Times New Roman"/>
                <w:b/>
                <w:bCs/>
                <w:color w:val="000000"/>
                <w:sz w:val="20"/>
                <w:szCs w:val="20"/>
                <w:lang w:eastAsia="ru-RU"/>
              </w:rPr>
              <w:t>Неоком ЮЗК</w:t>
            </w:r>
          </w:p>
        </w:tc>
        <w:tc>
          <w:tcPr>
            <w:tcW w:w="511" w:type="pct"/>
            <w:vMerge/>
            <w:shd w:val="clear" w:color="auto" w:fill="auto"/>
            <w:vAlign w:val="center"/>
            <w:hideMark/>
          </w:tcPr>
          <w:p w14:paraId="2A9CC6AD" w14:textId="77777777" w:rsidR="00E160F3" w:rsidRPr="002468AC" w:rsidRDefault="00E160F3" w:rsidP="008D6137">
            <w:pPr>
              <w:spacing w:after="0" w:line="240" w:lineRule="auto"/>
              <w:rPr>
                <w:rFonts w:ascii="Times New Roman" w:eastAsia="Times New Roman" w:hAnsi="Times New Roman" w:cs="Times New Roman"/>
                <w:b/>
                <w:bCs/>
                <w:color w:val="000000"/>
                <w:sz w:val="20"/>
                <w:szCs w:val="20"/>
                <w:lang w:eastAsia="ru-RU"/>
              </w:rPr>
            </w:pPr>
          </w:p>
        </w:tc>
      </w:tr>
      <w:tr w:rsidR="00CB76E8" w:rsidRPr="002468AC" w14:paraId="10F7E1A4" w14:textId="77777777" w:rsidTr="00646FE2">
        <w:trPr>
          <w:trHeight w:val="34"/>
        </w:trPr>
        <w:tc>
          <w:tcPr>
            <w:tcW w:w="2033" w:type="pct"/>
            <w:gridSpan w:val="2"/>
            <w:shd w:val="clear" w:color="auto" w:fill="auto"/>
            <w:noWrap/>
            <w:vAlign w:val="center"/>
            <w:hideMark/>
          </w:tcPr>
          <w:p w14:paraId="21F2EEA5" w14:textId="77777777" w:rsidR="00CB76E8" w:rsidRPr="002468AC" w:rsidRDefault="00CB76E8" w:rsidP="008D6137">
            <w:pPr>
              <w:spacing w:after="0" w:line="240" w:lineRule="auto"/>
              <w:rPr>
                <w:rFonts w:ascii="Times New Roman" w:eastAsia="Times New Roman" w:hAnsi="Times New Roman" w:cs="Times New Roman"/>
                <w:color w:val="000000"/>
                <w:sz w:val="20"/>
                <w:szCs w:val="20"/>
                <w:lang w:eastAsia="ru-RU"/>
              </w:rPr>
            </w:pPr>
            <w:r w:rsidRPr="002468AC">
              <w:rPr>
                <w:rFonts w:ascii="Times New Roman" w:eastAsia="Times New Roman" w:hAnsi="Times New Roman" w:cs="Times New Roman"/>
                <w:color w:val="000000"/>
                <w:sz w:val="20"/>
                <w:szCs w:val="20"/>
                <w:lang w:eastAsia="ru-RU"/>
              </w:rPr>
              <w:t xml:space="preserve">Утвержденные НГЗ, </w:t>
            </w:r>
            <w:proofErr w:type="spellStart"/>
            <w:proofErr w:type="gramStart"/>
            <w:r w:rsidRPr="002468AC">
              <w:rPr>
                <w:rFonts w:ascii="Times New Roman" w:eastAsia="Times New Roman" w:hAnsi="Times New Roman" w:cs="Times New Roman"/>
                <w:color w:val="000000"/>
                <w:sz w:val="20"/>
                <w:szCs w:val="20"/>
                <w:lang w:eastAsia="ru-RU"/>
              </w:rPr>
              <w:t>тыс.т</w:t>
            </w:r>
            <w:proofErr w:type="spellEnd"/>
            <w:proofErr w:type="gramEnd"/>
          </w:p>
        </w:tc>
        <w:tc>
          <w:tcPr>
            <w:tcW w:w="445" w:type="pct"/>
            <w:shd w:val="clear" w:color="auto" w:fill="auto"/>
            <w:noWrap/>
            <w:vAlign w:val="center"/>
          </w:tcPr>
          <w:p w14:paraId="7FB9F146"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3 057</w:t>
            </w:r>
          </w:p>
        </w:tc>
        <w:tc>
          <w:tcPr>
            <w:tcW w:w="444" w:type="pct"/>
            <w:shd w:val="clear" w:color="auto" w:fill="auto"/>
            <w:noWrap/>
            <w:vAlign w:val="center"/>
          </w:tcPr>
          <w:p w14:paraId="1B6A199F"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2 327</w:t>
            </w:r>
          </w:p>
        </w:tc>
        <w:tc>
          <w:tcPr>
            <w:tcW w:w="452" w:type="pct"/>
            <w:shd w:val="clear" w:color="auto" w:fill="auto"/>
            <w:noWrap/>
            <w:vAlign w:val="center"/>
          </w:tcPr>
          <w:p w14:paraId="5065A0BC"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2 160</w:t>
            </w:r>
          </w:p>
        </w:tc>
        <w:tc>
          <w:tcPr>
            <w:tcW w:w="517" w:type="pct"/>
            <w:vAlign w:val="center"/>
          </w:tcPr>
          <w:p w14:paraId="65D41A12"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691</w:t>
            </w:r>
          </w:p>
        </w:tc>
        <w:tc>
          <w:tcPr>
            <w:tcW w:w="598" w:type="pct"/>
            <w:vAlign w:val="center"/>
          </w:tcPr>
          <w:p w14:paraId="14F91336"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197</w:t>
            </w:r>
          </w:p>
        </w:tc>
        <w:tc>
          <w:tcPr>
            <w:tcW w:w="511" w:type="pct"/>
            <w:shd w:val="clear" w:color="auto" w:fill="auto"/>
            <w:noWrap/>
            <w:vAlign w:val="center"/>
          </w:tcPr>
          <w:p w14:paraId="3262BCF5" w14:textId="77777777" w:rsidR="00CB76E8" w:rsidRPr="002468AC" w:rsidRDefault="00CB76E8" w:rsidP="008D6137">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8 432</w:t>
            </w:r>
          </w:p>
        </w:tc>
      </w:tr>
      <w:tr w:rsidR="00CB76E8" w:rsidRPr="002468AC" w14:paraId="42945B54" w14:textId="77777777" w:rsidTr="00646FE2">
        <w:trPr>
          <w:trHeight w:val="34"/>
        </w:trPr>
        <w:tc>
          <w:tcPr>
            <w:tcW w:w="2033" w:type="pct"/>
            <w:gridSpan w:val="2"/>
            <w:shd w:val="clear" w:color="auto" w:fill="auto"/>
            <w:noWrap/>
            <w:vAlign w:val="center"/>
            <w:hideMark/>
          </w:tcPr>
          <w:p w14:paraId="109813DE" w14:textId="77777777" w:rsidR="00CB76E8" w:rsidRPr="002468AC" w:rsidRDefault="00CB76E8" w:rsidP="008D6137">
            <w:pPr>
              <w:spacing w:after="0" w:line="240" w:lineRule="auto"/>
              <w:rPr>
                <w:rFonts w:ascii="Times New Roman" w:eastAsia="Times New Roman" w:hAnsi="Times New Roman" w:cs="Times New Roman"/>
                <w:color w:val="000000"/>
                <w:sz w:val="20"/>
                <w:szCs w:val="20"/>
                <w:lang w:eastAsia="ru-RU"/>
              </w:rPr>
            </w:pPr>
            <w:r w:rsidRPr="002468AC">
              <w:rPr>
                <w:rFonts w:ascii="Times New Roman" w:eastAsia="Times New Roman" w:hAnsi="Times New Roman" w:cs="Times New Roman"/>
                <w:color w:val="000000"/>
                <w:sz w:val="20"/>
                <w:szCs w:val="20"/>
                <w:lang w:eastAsia="ru-RU"/>
              </w:rPr>
              <w:t xml:space="preserve">Утвержденные НИЗ, </w:t>
            </w:r>
            <w:proofErr w:type="spellStart"/>
            <w:proofErr w:type="gramStart"/>
            <w:r w:rsidRPr="002468AC">
              <w:rPr>
                <w:rFonts w:ascii="Times New Roman" w:eastAsia="Times New Roman" w:hAnsi="Times New Roman" w:cs="Times New Roman"/>
                <w:color w:val="000000"/>
                <w:sz w:val="20"/>
                <w:szCs w:val="20"/>
                <w:lang w:eastAsia="ru-RU"/>
              </w:rPr>
              <w:t>тыс.т</w:t>
            </w:r>
            <w:proofErr w:type="spellEnd"/>
            <w:proofErr w:type="gramEnd"/>
          </w:p>
        </w:tc>
        <w:tc>
          <w:tcPr>
            <w:tcW w:w="445" w:type="pct"/>
            <w:shd w:val="clear" w:color="auto" w:fill="auto"/>
            <w:noWrap/>
            <w:vAlign w:val="center"/>
          </w:tcPr>
          <w:p w14:paraId="353EE379"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1 306</w:t>
            </w:r>
          </w:p>
        </w:tc>
        <w:tc>
          <w:tcPr>
            <w:tcW w:w="444" w:type="pct"/>
            <w:shd w:val="clear" w:color="auto" w:fill="auto"/>
            <w:noWrap/>
            <w:vAlign w:val="center"/>
          </w:tcPr>
          <w:p w14:paraId="48A958CC"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986</w:t>
            </w:r>
          </w:p>
        </w:tc>
        <w:tc>
          <w:tcPr>
            <w:tcW w:w="452" w:type="pct"/>
            <w:shd w:val="clear" w:color="auto" w:fill="auto"/>
            <w:noWrap/>
            <w:vAlign w:val="center"/>
          </w:tcPr>
          <w:p w14:paraId="23C05AA9"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1 032</w:t>
            </w:r>
          </w:p>
        </w:tc>
        <w:tc>
          <w:tcPr>
            <w:tcW w:w="517" w:type="pct"/>
            <w:vAlign w:val="center"/>
          </w:tcPr>
          <w:p w14:paraId="2562C2FD"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49</w:t>
            </w:r>
          </w:p>
        </w:tc>
        <w:tc>
          <w:tcPr>
            <w:tcW w:w="598" w:type="pct"/>
            <w:vAlign w:val="center"/>
          </w:tcPr>
          <w:p w14:paraId="58DF2339"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24</w:t>
            </w:r>
          </w:p>
        </w:tc>
        <w:tc>
          <w:tcPr>
            <w:tcW w:w="511" w:type="pct"/>
            <w:shd w:val="clear" w:color="auto" w:fill="auto"/>
            <w:noWrap/>
            <w:vAlign w:val="center"/>
          </w:tcPr>
          <w:p w14:paraId="03572E35" w14:textId="77777777" w:rsidR="00CB76E8" w:rsidRPr="002468AC" w:rsidRDefault="00CB76E8" w:rsidP="008D6137">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3 397</w:t>
            </w:r>
          </w:p>
        </w:tc>
      </w:tr>
      <w:tr w:rsidR="00CB76E8" w:rsidRPr="002468AC" w14:paraId="6CCFCA69" w14:textId="77777777" w:rsidTr="00646FE2">
        <w:trPr>
          <w:trHeight w:val="34"/>
        </w:trPr>
        <w:tc>
          <w:tcPr>
            <w:tcW w:w="2033" w:type="pct"/>
            <w:gridSpan w:val="2"/>
            <w:shd w:val="clear" w:color="auto" w:fill="auto"/>
            <w:noWrap/>
            <w:vAlign w:val="center"/>
            <w:hideMark/>
          </w:tcPr>
          <w:p w14:paraId="50808892" w14:textId="77777777" w:rsidR="00CB76E8" w:rsidRPr="002468AC" w:rsidRDefault="00CB76E8" w:rsidP="008D6137">
            <w:pPr>
              <w:spacing w:after="0" w:line="240" w:lineRule="auto"/>
              <w:rPr>
                <w:rFonts w:ascii="Times New Roman" w:eastAsia="Times New Roman" w:hAnsi="Times New Roman" w:cs="Times New Roman"/>
                <w:color w:val="000000"/>
                <w:sz w:val="20"/>
                <w:szCs w:val="20"/>
                <w:lang w:eastAsia="ru-RU"/>
              </w:rPr>
            </w:pPr>
            <w:r w:rsidRPr="002468AC">
              <w:rPr>
                <w:rFonts w:ascii="Times New Roman" w:eastAsia="Times New Roman" w:hAnsi="Times New Roman" w:cs="Times New Roman"/>
                <w:color w:val="000000"/>
                <w:sz w:val="20"/>
                <w:szCs w:val="20"/>
                <w:lang w:eastAsia="ru-RU"/>
              </w:rPr>
              <w:t xml:space="preserve">Утвержденный КИН, </w:t>
            </w:r>
            <w:proofErr w:type="spellStart"/>
            <w:r w:rsidRPr="002468AC">
              <w:rPr>
                <w:rFonts w:ascii="Times New Roman" w:eastAsia="Times New Roman" w:hAnsi="Times New Roman" w:cs="Times New Roman"/>
                <w:color w:val="000000"/>
                <w:sz w:val="20"/>
                <w:szCs w:val="20"/>
                <w:lang w:eastAsia="ru-RU"/>
              </w:rPr>
              <w:t>д.ед</w:t>
            </w:r>
            <w:proofErr w:type="spellEnd"/>
            <w:r w:rsidRPr="002468AC">
              <w:rPr>
                <w:rFonts w:ascii="Times New Roman" w:eastAsia="Times New Roman" w:hAnsi="Times New Roman" w:cs="Times New Roman"/>
                <w:color w:val="000000"/>
                <w:sz w:val="20"/>
                <w:szCs w:val="20"/>
                <w:lang w:eastAsia="ru-RU"/>
              </w:rPr>
              <w:t>.</w:t>
            </w:r>
          </w:p>
        </w:tc>
        <w:tc>
          <w:tcPr>
            <w:tcW w:w="445" w:type="pct"/>
            <w:shd w:val="clear" w:color="auto" w:fill="auto"/>
            <w:noWrap/>
            <w:vAlign w:val="center"/>
          </w:tcPr>
          <w:p w14:paraId="6E0427D2"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0,427</w:t>
            </w:r>
          </w:p>
        </w:tc>
        <w:tc>
          <w:tcPr>
            <w:tcW w:w="444" w:type="pct"/>
            <w:shd w:val="clear" w:color="auto" w:fill="auto"/>
            <w:noWrap/>
            <w:vAlign w:val="center"/>
          </w:tcPr>
          <w:p w14:paraId="30789AE0"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0,424</w:t>
            </w:r>
          </w:p>
        </w:tc>
        <w:tc>
          <w:tcPr>
            <w:tcW w:w="452" w:type="pct"/>
            <w:shd w:val="clear" w:color="auto" w:fill="auto"/>
            <w:noWrap/>
            <w:vAlign w:val="center"/>
          </w:tcPr>
          <w:p w14:paraId="1DDA5952"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0,478</w:t>
            </w:r>
          </w:p>
        </w:tc>
        <w:tc>
          <w:tcPr>
            <w:tcW w:w="517" w:type="pct"/>
            <w:vAlign w:val="center"/>
          </w:tcPr>
          <w:p w14:paraId="5CA15F60"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0,071</w:t>
            </w:r>
          </w:p>
        </w:tc>
        <w:tc>
          <w:tcPr>
            <w:tcW w:w="598" w:type="pct"/>
            <w:vAlign w:val="center"/>
          </w:tcPr>
          <w:p w14:paraId="35D4D5BE"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0,121</w:t>
            </w:r>
          </w:p>
        </w:tc>
        <w:tc>
          <w:tcPr>
            <w:tcW w:w="511" w:type="pct"/>
            <w:shd w:val="clear" w:color="auto" w:fill="auto"/>
            <w:noWrap/>
            <w:vAlign w:val="center"/>
          </w:tcPr>
          <w:p w14:paraId="4118BB21" w14:textId="77777777" w:rsidR="00CB76E8" w:rsidRPr="002468AC" w:rsidRDefault="00CB76E8" w:rsidP="008D6137">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0,403</w:t>
            </w:r>
          </w:p>
        </w:tc>
      </w:tr>
      <w:tr w:rsidR="00CB76E8" w:rsidRPr="002468AC" w14:paraId="3A5706CF" w14:textId="77777777" w:rsidTr="00646FE2">
        <w:trPr>
          <w:trHeight w:val="34"/>
        </w:trPr>
        <w:tc>
          <w:tcPr>
            <w:tcW w:w="2033" w:type="pct"/>
            <w:gridSpan w:val="2"/>
            <w:shd w:val="clear" w:color="auto" w:fill="auto"/>
            <w:noWrap/>
            <w:vAlign w:val="center"/>
            <w:hideMark/>
          </w:tcPr>
          <w:p w14:paraId="7A950DC9" w14:textId="77777777" w:rsidR="00CB76E8" w:rsidRPr="002468AC" w:rsidRDefault="00CB76E8" w:rsidP="008D6137">
            <w:pPr>
              <w:spacing w:after="0" w:line="240" w:lineRule="auto"/>
              <w:rPr>
                <w:rFonts w:ascii="Times New Roman" w:eastAsia="Times New Roman" w:hAnsi="Times New Roman" w:cs="Times New Roman"/>
                <w:color w:val="000000"/>
                <w:sz w:val="20"/>
                <w:szCs w:val="20"/>
                <w:lang w:eastAsia="ru-RU"/>
              </w:rPr>
            </w:pPr>
            <w:r w:rsidRPr="002468AC">
              <w:rPr>
                <w:rFonts w:ascii="Times New Roman" w:eastAsia="Times New Roman" w:hAnsi="Times New Roman" w:cs="Times New Roman"/>
                <w:color w:val="000000"/>
                <w:sz w:val="20"/>
                <w:szCs w:val="20"/>
                <w:lang w:eastAsia="ru-RU"/>
              </w:rPr>
              <w:t xml:space="preserve">Накопленная добыча, </w:t>
            </w:r>
            <w:proofErr w:type="spellStart"/>
            <w:proofErr w:type="gramStart"/>
            <w:r w:rsidRPr="002468AC">
              <w:rPr>
                <w:rFonts w:ascii="Times New Roman" w:eastAsia="Times New Roman" w:hAnsi="Times New Roman" w:cs="Times New Roman"/>
                <w:color w:val="000000"/>
                <w:sz w:val="20"/>
                <w:szCs w:val="20"/>
                <w:lang w:eastAsia="ru-RU"/>
              </w:rPr>
              <w:t>тыс.т</w:t>
            </w:r>
            <w:proofErr w:type="spellEnd"/>
            <w:proofErr w:type="gramEnd"/>
          </w:p>
        </w:tc>
        <w:tc>
          <w:tcPr>
            <w:tcW w:w="445" w:type="pct"/>
            <w:shd w:val="clear" w:color="auto" w:fill="auto"/>
            <w:noWrap/>
            <w:vAlign w:val="center"/>
          </w:tcPr>
          <w:p w14:paraId="433ECABC"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529,9</w:t>
            </w:r>
          </w:p>
        </w:tc>
        <w:tc>
          <w:tcPr>
            <w:tcW w:w="444" w:type="pct"/>
            <w:shd w:val="clear" w:color="auto" w:fill="auto"/>
            <w:noWrap/>
            <w:vAlign w:val="center"/>
          </w:tcPr>
          <w:p w14:paraId="5AF46BBB"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561,3</w:t>
            </w:r>
          </w:p>
        </w:tc>
        <w:tc>
          <w:tcPr>
            <w:tcW w:w="452" w:type="pct"/>
            <w:shd w:val="clear" w:color="auto" w:fill="auto"/>
            <w:noWrap/>
            <w:vAlign w:val="center"/>
          </w:tcPr>
          <w:p w14:paraId="6DD5D22D"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841,9</w:t>
            </w:r>
          </w:p>
        </w:tc>
        <w:tc>
          <w:tcPr>
            <w:tcW w:w="517" w:type="pct"/>
            <w:vAlign w:val="center"/>
          </w:tcPr>
          <w:p w14:paraId="3EED021B" w14:textId="77777777" w:rsidR="00CB76E8" w:rsidRPr="002468AC" w:rsidRDefault="00CB76E8" w:rsidP="008D6137">
            <w:pPr>
              <w:spacing w:after="0" w:line="240" w:lineRule="auto"/>
              <w:jc w:val="center"/>
              <w:rPr>
                <w:rFonts w:ascii="Times New Roman" w:hAnsi="Times New Roman" w:cs="Times New Roman"/>
                <w:color w:val="000000"/>
                <w:sz w:val="20"/>
                <w:szCs w:val="20"/>
                <w:lang w:val="en-US"/>
              </w:rPr>
            </w:pPr>
            <w:r w:rsidRPr="002468AC">
              <w:rPr>
                <w:rFonts w:ascii="Times New Roman" w:hAnsi="Times New Roman" w:cs="Times New Roman"/>
                <w:color w:val="000000"/>
                <w:sz w:val="20"/>
                <w:szCs w:val="20"/>
                <w:lang w:val="en-US"/>
              </w:rPr>
              <w:t>2</w:t>
            </w:r>
            <w:r w:rsidRPr="002468AC">
              <w:rPr>
                <w:rFonts w:ascii="Times New Roman" w:hAnsi="Times New Roman" w:cs="Times New Roman"/>
                <w:color w:val="000000"/>
                <w:sz w:val="20"/>
                <w:szCs w:val="20"/>
              </w:rPr>
              <w:t>,</w:t>
            </w:r>
            <w:r w:rsidRPr="002468AC">
              <w:rPr>
                <w:rFonts w:ascii="Times New Roman" w:hAnsi="Times New Roman" w:cs="Times New Roman"/>
                <w:color w:val="000000"/>
                <w:sz w:val="20"/>
                <w:szCs w:val="20"/>
                <w:lang w:val="en-US"/>
              </w:rPr>
              <w:t>6</w:t>
            </w:r>
          </w:p>
        </w:tc>
        <w:tc>
          <w:tcPr>
            <w:tcW w:w="598" w:type="pct"/>
            <w:vAlign w:val="center"/>
          </w:tcPr>
          <w:p w14:paraId="2576A618"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2,6</w:t>
            </w:r>
          </w:p>
        </w:tc>
        <w:tc>
          <w:tcPr>
            <w:tcW w:w="511" w:type="pct"/>
            <w:shd w:val="clear" w:color="auto" w:fill="auto"/>
            <w:noWrap/>
            <w:vAlign w:val="center"/>
          </w:tcPr>
          <w:p w14:paraId="53CEA9DB" w14:textId="77777777" w:rsidR="00CB76E8" w:rsidRPr="002468AC" w:rsidRDefault="00CB76E8" w:rsidP="008D6137">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1 938</w:t>
            </w:r>
          </w:p>
        </w:tc>
      </w:tr>
      <w:tr w:rsidR="00CB76E8" w:rsidRPr="002468AC" w14:paraId="68296CB3" w14:textId="77777777" w:rsidTr="00646FE2">
        <w:trPr>
          <w:trHeight w:val="34"/>
        </w:trPr>
        <w:tc>
          <w:tcPr>
            <w:tcW w:w="2033" w:type="pct"/>
            <w:gridSpan w:val="2"/>
            <w:shd w:val="clear" w:color="auto" w:fill="auto"/>
            <w:noWrap/>
            <w:vAlign w:val="center"/>
            <w:hideMark/>
          </w:tcPr>
          <w:p w14:paraId="37ACFB48" w14:textId="77777777" w:rsidR="00CB76E8" w:rsidRPr="002468AC" w:rsidRDefault="00CB76E8" w:rsidP="008D6137">
            <w:pPr>
              <w:spacing w:after="0" w:line="240" w:lineRule="auto"/>
              <w:rPr>
                <w:rFonts w:ascii="Times New Roman" w:eastAsia="Times New Roman" w:hAnsi="Times New Roman" w:cs="Times New Roman"/>
                <w:color w:val="000000"/>
                <w:sz w:val="20"/>
                <w:szCs w:val="20"/>
                <w:lang w:eastAsia="ru-RU"/>
              </w:rPr>
            </w:pPr>
            <w:r w:rsidRPr="002468AC">
              <w:rPr>
                <w:rFonts w:ascii="Times New Roman" w:eastAsia="Times New Roman" w:hAnsi="Times New Roman" w:cs="Times New Roman"/>
                <w:color w:val="000000"/>
                <w:sz w:val="20"/>
                <w:szCs w:val="20"/>
                <w:lang w:eastAsia="ru-RU"/>
              </w:rPr>
              <w:t xml:space="preserve">Текущий КИН, </w:t>
            </w:r>
            <w:proofErr w:type="spellStart"/>
            <w:r w:rsidRPr="002468AC">
              <w:rPr>
                <w:rFonts w:ascii="Times New Roman" w:eastAsia="Times New Roman" w:hAnsi="Times New Roman" w:cs="Times New Roman"/>
                <w:color w:val="000000"/>
                <w:sz w:val="20"/>
                <w:szCs w:val="20"/>
                <w:lang w:eastAsia="ru-RU"/>
              </w:rPr>
              <w:t>д.ед</w:t>
            </w:r>
            <w:proofErr w:type="spellEnd"/>
            <w:r w:rsidRPr="002468AC">
              <w:rPr>
                <w:rFonts w:ascii="Times New Roman" w:eastAsia="Times New Roman" w:hAnsi="Times New Roman" w:cs="Times New Roman"/>
                <w:color w:val="000000"/>
                <w:sz w:val="20"/>
                <w:szCs w:val="20"/>
                <w:lang w:eastAsia="ru-RU"/>
              </w:rPr>
              <w:t>.</w:t>
            </w:r>
          </w:p>
        </w:tc>
        <w:tc>
          <w:tcPr>
            <w:tcW w:w="445" w:type="pct"/>
            <w:shd w:val="clear" w:color="auto" w:fill="auto"/>
            <w:noWrap/>
            <w:vAlign w:val="center"/>
          </w:tcPr>
          <w:p w14:paraId="0230C8F5"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0,173</w:t>
            </w:r>
          </w:p>
        </w:tc>
        <w:tc>
          <w:tcPr>
            <w:tcW w:w="444" w:type="pct"/>
            <w:shd w:val="clear" w:color="auto" w:fill="auto"/>
            <w:noWrap/>
            <w:vAlign w:val="center"/>
          </w:tcPr>
          <w:p w14:paraId="249A23A4"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0,241</w:t>
            </w:r>
          </w:p>
        </w:tc>
        <w:tc>
          <w:tcPr>
            <w:tcW w:w="452" w:type="pct"/>
            <w:shd w:val="clear" w:color="auto" w:fill="auto"/>
            <w:noWrap/>
            <w:vAlign w:val="center"/>
          </w:tcPr>
          <w:p w14:paraId="48560CBE"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0,390</w:t>
            </w:r>
          </w:p>
        </w:tc>
        <w:tc>
          <w:tcPr>
            <w:tcW w:w="517" w:type="pct"/>
            <w:vAlign w:val="center"/>
          </w:tcPr>
          <w:p w14:paraId="2833AE6A"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0,004</w:t>
            </w:r>
          </w:p>
        </w:tc>
        <w:tc>
          <w:tcPr>
            <w:tcW w:w="598" w:type="pct"/>
            <w:vAlign w:val="center"/>
          </w:tcPr>
          <w:p w14:paraId="61B6E6BB"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0,013</w:t>
            </w:r>
          </w:p>
        </w:tc>
        <w:tc>
          <w:tcPr>
            <w:tcW w:w="511" w:type="pct"/>
            <w:shd w:val="clear" w:color="auto" w:fill="auto"/>
            <w:noWrap/>
            <w:vAlign w:val="center"/>
          </w:tcPr>
          <w:p w14:paraId="40BE860D" w14:textId="77777777" w:rsidR="00CB76E8" w:rsidRPr="002468AC" w:rsidRDefault="00CB76E8" w:rsidP="008D6137">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0,230</w:t>
            </w:r>
          </w:p>
        </w:tc>
      </w:tr>
      <w:tr w:rsidR="00CB76E8" w:rsidRPr="002468AC" w14:paraId="60784863" w14:textId="77777777" w:rsidTr="00646FE2">
        <w:trPr>
          <w:trHeight w:val="34"/>
        </w:trPr>
        <w:tc>
          <w:tcPr>
            <w:tcW w:w="2033" w:type="pct"/>
            <w:gridSpan w:val="2"/>
            <w:shd w:val="clear" w:color="auto" w:fill="auto"/>
            <w:noWrap/>
            <w:vAlign w:val="center"/>
            <w:hideMark/>
          </w:tcPr>
          <w:p w14:paraId="183BEFEA" w14:textId="77777777" w:rsidR="00CB76E8" w:rsidRPr="002468AC" w:rsidRDefault="00CB76E8" w:rsidP="008D6137">
            <w:pPr>
              <w:spacing w:after="0" w:line="240" w:lineRule="auto"/>
              <w:rPr>
                <w:rFonts w:ascii="Times New Roman" w:eastAsia="Times New Roman" w:hAnsi="Times New Roman" w:cs="Times New Roman"/>
                <w:color w:val="000000"/>
                <w:sz w:val="20"/>
                <w:szCs w:val="20"/>
                <w:lang w:eastAsia="ru-RU"/>
              </w:rPr>
            </w:pPr>
            <w:r w:rsidRPr="002468AC">
              <w:rPr>
                <w:rFonts w:ascii="Times New Roman" w:eastAsia="Times New Roman" w:hAnsi="Times New Roman" w:cs="Times New Roman"/>
                <w:color w:val="000000"/>
                <w:sz w:val="20"/>
                <w:szCs w:val="20"/>
                <w:lang w:eastAsia="ru-RU"/>
              </w:rPr>
              <w:t>Отбор от НИЗ, %</w:t>
            </w:r>
          </w:p>
        </w:tc>
        <w:tc>
          <w:tcPr>
            <w:tcW w:w="445" w:type="pct"/>
            <w:shd w:val="clear" w:color="auto" w:fill="auto"/>
            <w:noWrap/>
            <w:vAlign w:val="center"/>
          </w:tcPr>
          <w:p w14:paraId="4E6F922A"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40,6</w:t>
            </w:r>
          </w:p>
        </w:tc>
        <w:tc>
          <w:tcPr>
            <w:tcW w:w="444" w:type="pct"/>
            <w:shd w:val="clear" w:color="auto" w:fill="auto"/>
            <w:noWrap/>
            <w:vAlign w:val="center"/>
          </w:tcPr>
          <w:p w14:paraId="29472AE7"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56,9</w:t>
            </w:r>
          </w:p>
        </w:tc>
        <w:tc>
          <w:tcPr>
            <w:tcW w:w="452" w:type="pct"/>
            <w:shd w:val="clear" w:color="auto" w:fill="auto"/>
            <w:noWrap/>
            <w:vAlign w:val="center"/>
          </w:tcPr>
          <w:p w14:paraId="2A45AAFF"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81,6</w:t>
            </w:r>
          </w:p>
        </w:tc>
        <w:tc>
          <w:tcPr>
            <w:tcW w:w="517" w:type="pct"/>
            <w:vAlign w:val="center"/>
          </w:tcPr>
          <w:p w14:paraId="4DBDD2A0"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5,4</w:t>
            </w:r>
          </w:p>
        </w:tc>
        <w:tc>
          <w:tcPr>
            <w:tcW w:w="598" w:type="pct"/>
            <w:vAlign w:val="center"/>
          </w:tcPr>
          <w:p w14:paraId="064623BD"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10,8</w:t>
            </w:r>
          </w:p>
        </w:tc>
        <w:tc>
          <w:tcPr>
            <w:tcW w:w="511" w:type="pct"/>
            <w:shd w:val="clear" w:color="auto" w:fill="auto"/>
            <w:noWrap/>
            <w:vAlign w:val="center"/>
          </w:tcPr>
          <w:p w14:paraId="4BD5B472" w14:textId="77777777" w:rsidR="00CB76E8" w:rsidRPr="002468AC" w:rsidRDefault="00CB76E8" w:rsidP="008D6137">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57,1</w:t>
            </w:r>
          </w:p>
        </w:tc>
      </w:tr>
      <w:tr w:rsidR="00CB76E8" w:rsidRPr="002468AC" w14:paraId="1A118714" w14:textId="77777777" w:rsidTr="00646FE2">
        <w:trPr>
          <w:trHeight w:val="34"/>
        </w:trPr>
        <w:tc>
          <w:tcPr>
            <w:tcW w:w="2033" w:type="pct"/>
            <w:gridSpan w:val="2"/>
            <w:shd w:val="clear" w:color="auto" w:fill="auto"/>
            <w:noWrap/>
            <w:vAlign w:val="center"/>
            <w:hideMark/>
          </w:tcPr>
          <w:p w14:paraId="017DE90B" w14:textId="77777777" w:rsidR="00CB76E8" w:rsidRPr="002468AC" w:rsidRDefault="00CB76E8" w:rsidP="008D6137">
            <w:pPr>
              <w:spacing w:after="0" w:line="240" w:lineRule="auto"/>
              <w:rPr>
                <w:rFonts w:ascii="Times New Roman" w:eastAsia="Times New Roman" w:hAnsi="Times New Roman" w:cs="Times New Roman"/>
                <w:color w:val="000000"/>
                <w:sz w:val="20"/>
                <w:szCs w:val="20"/>
                <w:lang w:eastAsia="ru-RU"/>
              </w:rPr>
            </w:pPr>
            <w:r w:rsidRPr="002468AC">
              <w:rPr>
                <w:rFonts w:ascii="Times New Roman" w:eastAsia="Times New Roman" w:hAnsi="Times New Roman" w:cs="Times New Roman"/>
                <w:color w:val="000000"/>
                <w:sz w:val="20"/>
                <w:szCs w:val="20"/>
                <w:lang w:eastAsia="ru-RU"/>
              </w:rPr>
              <w:t xml:space="preserve">ОИЗ, </w:t>
            </w:r>
            <w:proofErr w:type="spellStart"/>
            <w:proofErr w:type="gramStart"/>
            <w:r w:rsidRPr="002468AC">
              <w:rPr>
                <w:rFonts w:ascii="Times New Roman" w:eastAsia="Times New Roman" w:hAnsi="Times New Roman" w:cs="Times New Roman"/>
                <w:color w:val="000000"/>
                <w:sz w:val="20"/>
                <w:szCs w:val="20"/>
                <w:lang w:eastAsia="ru-RU"/>
              </w:rPr>
              <w:t>тыс.т</w:t>
            </w:r>
            <w:proofErr w:type="spellEnd"/>
            <w:proofErr w:type="gramEnd"/>
          </w:p>
        </w:tc>
        <w:tc>
          <w:tcPr>
            <w:tcW w:w="445" w:type="pct"/>
            <w:shd w:val="clear" w:color="auto" w:fill="auto"/>
            <w:noWrap/>
            <w:vAlign w:val="center"/>
          </w:tcPr>
          <w:p w14:paraId="5661EDC3"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776</w:t>
            </w:r>
          </w:p>
        </w:tc>
        <w:tc>
          <w:tcPr>
            <w:tcW w:w="444" w:type="pct"/>
            <w:shd w:val="clear" w:color="auto" w:fill="auto"/>
            <w:noWrap/>
            <w:vAlign w:val="center"/>
          </w:tcPr>
          <w:p w14:paraId="05EB3679"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425</w:t>
            </w:r>
          </w:p>
        </w:tc>
        <w:tc>
          <w:tcPr>
            <w:tcW w:w="452" w:type="pct"/>
            <w:shd w:val="clear" w:color="auto" w:fill="auto"/>
            <w:noWrap/>
            <w:vAlign w:val="center"/>
          </w:tcPr>
          <w:p w14:paraId="2B957CBA"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190</w:t>
            </w:r>
          </w:p>
        </w:tc>
        <w:tc>
          <w:tcPr>
            <w:tcW w:w="517" w:type="pct"/>
            <w:vAlign w:val="center"/>
          </w:tcPr>
          <w:p w14:paraId="20DEAAF6"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46</w:t>
            </w:r>
          </w:p>
        </w:tc>
        <w:tc>
          <w:tcPr>
            <w:tcW w:w="598" w:type="pct"/>
            <w:vAlign w:val="center"/>
          </w:tcPr>
          <w:p w14:paraId="19516C79" w14:textId="77777777" w:rsidR="00CB76E8" w:rsidRPr="002468AC" w:rsidRDefault="00CB76E8" w:rsidP="008D6137">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21</w:t>
            </w:r>
          </w:p>
        </w:tc>
        <w:tc>
          <w:tcPr>
            <w:tcW w:w="511" w:type="pct"/>
            <w:shd w:val="clear" w:color="auto" w:fill="auto"/>
            <w:noWrap/>
            <w:vAlign w:val="center"/>
          </w:tcPr>
          <w:p w14:paraId="63BB0DE9" w14:textId="77777777" w:rsidR="00CB76E8" w:rsidRPr="002468AC" w:rsidRDefault="00CB76E8" w:rsidP="008D6137">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1 459</w:t>
            </w:r>
          </w:p>
        </w:tc>
      </w:tr>
      <w:tr w:rsidR="002468AC" w:rsidRPr="002468AC" w14:paraId="677A3587" w14:textId="77777777" w:rsidTr="00646FE2">
        <w:trPr>
          <w:trHeight w:val="34"/>
        </w:trPr>
        <w:tc>
          <w:tcPr>
            <w:tcW w:w="2033" w:type="pct"/>
            <w:gridSpan w:val="2"/>
            <w:shd w:val="clear" w:color="auto" w:fill="auto"/>
            <w:noWrap/>
            <w:vAlign w:val="center"/>
            <w:hideMark/>
          </w:tcPr>
          <w:p w14:paraId="2D77BF2B" w14:textId="77777777" w:rsidR="002468AC" w:rsidRPr="002468AC" w:rsidRDefault="002468AC" w:rsidP="002468AC">
            <w:pPr>
              <w:spacing w:after="0" w:line="240" w:lineRule="auto"/>
              <w:rPr>
                <w:rFonts w:ascii="Times New Roman" w:eastAsia="Times New Roman" w:hAnsi="Times New Roman" w:cs="Times New Roman"/>
                <w:color w:val="000000"/>
                <w:sz w:val="20"/>
                <w:szCs w:val="20"/>
                <w:lang w:eastAsia="ru-RU"/>
              </w:rPr>
            </w:pPr>
            <w:r w:rsidRPr="002468AC">
              <w:rPr>
                <w:rFonts w:ascii="Times New Roman" w:eastAsia="Times New Roman" w:hAnsi="Times New Roman" w:cs="Times New Roman"/>
                <w:color w:val="000000"/>
                <w:sz w:val="20"/>
                <w:szCs w:val="20"/>
                <w:lang w:eastAsia="ru-RU"/>
              </w:rPr>
              <w:t xml:space="preserve">Вовлеченные запасы, </w:t>
            </w:r>
            <w:proofErr w:type="spellStart"/>
            <w:proofErr w:type="gramStart"/>
            <w:r w:rsidRPr="002468AC">
              <w:rPr>
                <w:rFonts w:ascii="Times New Roman" w:eastAsia="Times New Roman" w:hAnsi="Times New Roman" w:cs="Times New Roman"/>
                <w:color w:val="000000"/>
                <w:sz w:val="20"/>
                <w:szCs w:val="20"/>
                <w:lang w:eastAsia="ru-RU"/>
              </w:rPr>
              <w:t>тыс.т</w:t>
            </w:r>
            <w:proofErr w:type="spellEnd"/>
            <w:proofErr w:type="gramEnd"/>
          </w:p>
        </w:tc>
        <w:tc>
          <w:tcPr>
            <w:tcW w:w="445" w:type="pct"/>
            <w:shd w:val="clear" w:color="auto" w:fill="auto"/>
            <w:noWrap/>
            <w:vAlign w:val="center"/>
          </w:tcPr>
          <w:p w14:paraId="65ED913C" w14:textId="44F76D2D"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777</w:t>
            </w:r>
          </w:p>
        </w:tc>
        <w:tc>
          <w:tcPr>
            <w:tcW w:w="444" w:type="pct"/>
            <w:shd w:val="clear" w:color="auto" w:fill="auto"/>
            <w:noWrap/>
            <w:vAlign w:val="center"/>
          </w:tcPr>
          <w:p w14:paraId="65E9A8F9" w14:textId="7F68A5A1"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699</w:t>
            </w:r>
          </w:p>
        </w:tc>
        <w:tc>
          <w:tcPr>
            <w:tcW w:w="452" w:type="pct"/>
            <w:shd w:val="clear" w:color="auto" w:fill="auto"/>
            <w:noWrap/>
            <w:vAlign w:val="center"/>
          </w:tcPr>
          <w:p w14:paraId="5004542A" w14:textId="6205121C"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954</w:t>
            </w:r>
          </w:p>
        </w:tc>
        <w:tc>
          <w:tcPr>
            <w:tcW w:w="517" w:type="pct"/>
            <w:vAlign w:val="center"/>
          </w:tcPr>
          <w:p w14:paraId="511DA4D3"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w:t>
            </w:r>
          </w:p>
        </w:tc>
        <w:tc>
          <w:tcPr>
            <w:tcW w:w="598" w:type="pct"/>
            <w:vAlign w:val="center"/>
          </w:tcPr>
          <w:p w14:paraId="79491D1F"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w:t>
            </w:r>
          </w:p>
        </w:tc>
        <w:tc>
          <w:tcPr>
            <w:tcW w:w="511" w:type="pct"/>
            <w:shd w:val="clear" w:color="auto" w:fill="auto"/>
            <w:noWrap/>
            <w:vAlign w:val="center"/>
          </w:tcPr>
          <w:p w14:paraId="04EF32BD" w14:textId="5654B57E"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2 430</w:t>
            </w:r>
          </w:p>
        </w:tc>
      </w:tr>
      <w:tr w:rsidR="002468AC" w:rsidRPr="002468AC" w14:paraId="4A5907A9" w14:textId="77777777" w:rsidTr="00646FE2">
        <w:trPr>
          <w:trHeight w:val="34"/>
        </w:trPr>
        <w:tc>
          <w:tcPr>
            <w:tcW w:w="2033" w:type="pct"/>
            <w:gridSpan w:val="2"/>
            <w:shd w:val="clear" w:color="auto" w:fill="auto"/>
            <w:noWrap/>
            <w:vAlign w:val="center"/>
            <w:hideMark/>
          </w:tcPr>
          <w:p w14:paraId="56647713" w14:textId="77777777" w:rsidR="002468AC" w:rsidRPr="002468AC" w:rsidRDefault="002468AC" w:rsidP="002468AC">
            <w:pPr>
              <w:spacing w:after="0" w:line="240" w:lineRule="auto"/>
              <w:rPr>
                <w:rFonts w:ascii="Times New Roman" w:eastAsia="Times New Roman" w:hAnsi="Times New Roman" w:cs="Times New Roman"/>
                <w:color w:val="000000"/>
                <w:sz w:val="20"/>
                <w:szCs w:val="20"/>
                <w:lang w:eastAsia="ru-RU"/>
              </w:rPr>
            </w:pPr>
            <w:r w:rsidRPr="002468AC">
              <w:rPr>
                <w:rFonts w:ascii="Times New Roman" w:eastAsia="Times New Roman" w:hAnsi="Times New Roman" w:cs="Times New Roman"/>
                <w:color w:val="000000"/>
                <w:sz w:val="20"/>
                <w:szCs w:val="20"/>
                <w:lang w:eastAsia="ru-RU"/>
              </w:rPr>
              <w:t xml:space="preserve">Потенциальный КИН, </w:t>
            </w:r>
            <w:proofErr w:type="spellStart"/>
            <w:r w:rsidRPr="002468AC">
              <w:rPr>
                <w:rFonts w:ascii="Times New Roman" w:eastAsia="Times New Roman" w:hAnsi="Times New Roman" w:cs="Times New Roman"/>
                <w:color w:val="000000"/>
                <w:sz w:val="20"/>
                <w:szCs w:val="20"/>
                <w:lang w:eastAsia="ru-RU"/>
              </w:rPr>
              <w:t>д.ед</w:t>
            </w:r>
            <w:proofErr w:type="spellEnd"/>
            <w:r w:rsidRPr="002468AC">
              <w:rPr>
                <w:rFonts w:ascii="Times New Roman" w:eastAsia="Times New Roman" w:hAnsi="Times New Roman" w:cs="Times New Roman"/>
                <w:color w:val="000000"/>
                <w:sz w:val="20"/>
                <w:szCs w:val="20"/>
                <w:lang w:eastAsia="ru-RU"/>
              </w:rPr>
              <w:t>.</w:t>
            </w:r>
          </w:p>
        </w:tc>
        <w:tc>
          <w:tcPr>
            <w:tcW w:w="445" w:type="pct"/>
            <w:shd w:val="clear" w:color="auto" w:fill="auto"/>
            <w:noWrap/>
            <w:vAlign w:val="center"/>
          </w:tcPr>
          <w:p w14:paraId="6738F77B" w14:textId="1D879D85"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0,254</w:t>
            </w:r>
          </w:p>
        </w:tc>
        <w:tc>
          <w:tcPr>
            <w:tcW w:w="444" w:type="pct"/>
            <w:shd w:val="clear" w:color="auto" w:fill="auto"/>
            <w:noWrap/>
            <w:vAlign w:val="center"/>
          </w:tcPr>
          <w:p w14:paraId="0F7B12E3" w14:textId="3F9F7BCC"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0,300</w:t>
            </w:r>
          </w:p>
        </w:tc>
        <w:tc>
          <w:tcPr>
            <w:tcW w:w="452" w:type="pct"/>
            <w:shd w:val="clear" w:color="auto" w:fill="auto"/>
            <w:noWrap/>
            <w:vAlign w:val="center"/>
          </w:tcPr>
          <w:p w14:paraId="7F9042D6" w14:textId="62C8AEFB"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0,442</w:t>
            </w:r>
          </w:p>
        </w:tc>
        <w:tc>
          <w:tcPr>
            <w:tcW w:w="517" w:type="pct"/>
            <w:vAlign w:val="center"/>
          </w:tcPr>
          <w:p w14:paraId="5C610AAB"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w:t>
            </w:r>
          </w:p>
        </w:tc>
        <w:tc>
          <w:tcPr>
            <w:tcW w:w="598" w:type="pct"/>
            <w:vAlign w:val="center"/>
          </w:tcPr>
          <w:p w14:paraId="11E336F0"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w:t>
            </w:r>
          </w:p>
        </w:tc>
        <w:tc>
          <w:tcPr>
            <w:tcW w:w="511" w:type="pct"/>
            <w:shd w:val="clear" w:color="auto" w:fill="auto"/>
            <w:noWrap/>
            <w:vAlign w:val="center"/>
          </w:tcPr>
          <w:p w14:paraId="54BF4F7B" w14:textId="08962474"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0,288</w:t>
            </w:r>
          </w:p>
        </w:tc>
      </w:tr>
      <w:tr w:rsidR="002468AC" w:rsidRPr="002468AC" w14:paraId="6B276DF6" w14:textId="77777777" w:rsidTr="00646FE2">
        <w:trPr>
          <w:trHeight w:val="34"/>
        </w:trPr>
        <w:tc>
          <w:tcPr>
            <w:tcW w:w="2033" w:type="pct"/>
            <w:gridSpan w:val="2"/>
            <w:shd w:val="clear" w:color="auto" w:fill="auto"/>
            <w:noWrap/>
            <w:vAlign w:val="center"/>
            <w:hideMark/>
          </w:tcPr>
          <w:p w14:paraId="5487C066" w14:textId="77777777" w:rsidR="002468AC" w:rsidRPr="002468AC" w:rsidRDefault="002468AC" w:rsidP="002468AC">
            <w:pPr>
              <w:spacing w:after="0" w:line="240" w:lineRule="auto"/>
              <w:rPr>
                <w:rFonts w:ascii="Times New Roman" w:eastAsia="Times New Roman" w:hAnsi="Times New Roman" w:cs="Times New Roman"/>
                <w:color w:val="000000"/>
                <w:sz w:val="20"/>
                <w:szCs w:val="20"/>
                <w:lang w:eastAsia="ru-RU"/>
              </w:rPr>
            </w:pPr>
            <w:r w:rsidRPr="002468AC">
              <w:rPr>
                <w:rFonts w:ascii="Times New Roman" w:eastAsia="Times New Roman" w:hAnsi="Times New Roman" w:cs="Times New Roman"/>
                <w:color w:val="000000"/>
                <w:sz w:val="20"/>
                <w:szCs w:val="20"/>
                <w:lang w:eastAsia="ru-RU"/>
              </w:rPr>
              <w:t xml:space="preserve">Потенциальные ОИЗ, </w:t>
            </w:r>
            <w:proofErr w:type="spellStart"/>
            <w:proofErr w:type="gramStart"/>
            <w:r w:rsidRPr="002468AC">
              <w:rPr>
                <w:rFonts w:ascii="Times New Roman" w:eastAsia="Times New Roman" w:hAnsi="Times New Roman" w:cs="Times New Roman"/>
                <w:color w:val="000000"/>
                <w:sz w:val="20"/>
                <w:szCs w:val="20"/>
                <w:lang w:eastAsia="ru-RU"/>
              </w:rPr>
              <w:t>тыс.т</w:t>
            </w:r>
            <w:proofErr w:type="spellEnd"/>
            <w:proofErr w:type="gramEnd"/>
          </w:p>
        </w:tc>
        <w:tc>
          <w:tcPr>
            <w:tcW w:w="445" w:type="pct"/>
            <w:shd w:val="clear" w:color="auto" w:fill="auto"/>
            <w:noWrap/>
            <w:vAlign w:val="center"/>
          </w:tcPr>
          <w:p w14:paraId="76ECF95F" w14:textId="5262C3AC"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247</w:t>
            </w:r>
          </w:p>
        </w:tc>
        <w:tc>
          <w:tcPr>
            <w:tcW w:w="444" w:type="pct"/>
            <w:shd w:val="clear" w:color="auto" w:fill="auto"/>
            <w:noWrap/>
            <w:vAlign w:val="center"/>
          </w:tcPr>
          <w:p w14:paraId="7C279610" w14:textId="685044B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138</w:t>
            </w:r>
          </w:p>
        </w:tc>
        <w:tc>
          <w:tcPr>
            <w:tcW w:w="452" w:type="pct"/>
            <w:shd w:val="clear" w:color="auto" w:fill="auto"/>
            <w:noWrap/>
            <w:vAlign w:val="center"/>
          </w:tcPr>
          <w:p w14:paraId="15B4DB07" w14:textId="5CECB8B2"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112</w:t>
            </w:r>
          </w:p>
        </w:tc>
        <w:tc>
          <w:tcPr>
            <w:tcW w:w="517" w:type="pct"/>
            <w:vAlign w:val="center"/>
          </w:tcPr>
          <w:p w14:paraId="56434EB8"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w:t>
            </w:r>
          </w:p>
        </w:tc>
        <w:tc>
          <w:tcPr>
            <w:tcW w:w="598" w:type="pct"/>
            <w:vAlign w:val="center"/>
          </w:tcPr>
          <w:p w14:paraId="6F2FC501"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w:t>
            </w:r>
          </w:p>
        </w:tc>
        <w:tc>
          <w:tcPr>
            <w:tcW w:w="511" w:type="pct"/>
            <w:shd w:val="clear" w:color="auto" w:fill="auto"/>
            <w:noWrap/>
            <w:vAlign w:val="center"/>
          </w:tcPr>
          <w:p w14:paraId="16A5A13D" w14:textId="5D58F312"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497</w:t>
            </w:r>
          </w:p>
        </w:tc>
      </w:tr>
      <w:tr w:rsidR="002468AC" w:rsidRPr="002468AC" w14:paraId="1A1B58A9" w14:textId="77777777" w:rsidTr="00646FE2">
        <w:trPr>
          <w:trHeight w:val="34"/>
        </w:trPr>
        <w:tc>
          <w:tcPr>
            <w:tcW w:w="1592" w:type="pct"/>
            <w:vMerge w:val="restart"/>
            <w:shd w:val="clear" w:color="auto" w:fill="auto"/>
            <w:vAlign w:val="center"/>
            <w:hideMark/>
          </w:tcPr>
          <w:p w14:paraId="62B2572C" w14:textId="77777777" w:rsidR="002468AC" w:rsidRPr="002468AC" w:rsidRDefault="002468AC" w:rsidP="002468AC">
            <w:pPr>
              <w:spacing w:after="0" w:line="240" w:lineRule="auto"/>
              <w:rPr>
                <w:rFonts w:ascii="Times New Roman" w:hAnsi="Times New Roman" w:cs="Times New Roman"/>
                <w:color w:val="000000"/>
                <w:sz w:val="20"/>
                <w:szCs w:val="20"/>
              </w:rPr>
            </w:pPr>
            <w:r w:rsidRPr="002468AC">
              <w:rPr>
                <w:rFonts w:ascii="Times New Roman" w:hAnsi="Times New Roman" w:cs="Times New Roman"/>
                <w:color w:val="000000"/>
                <w:sz w:val="20"/>
                <w:szCs w:val="20"/>
              </w:rPr>
              <w:t xml:space="preserve">Зависимость накопленной добычи от </w:t>
            </w:r>
            <w:proofErr w:type="spellStart"/>
            <w:proofErr w:type="gramStart"/>
            <w:r w:rsidRPr="002468AC">
              <w:rPr>
                <w:rFonts w:ascii="Times New Roman" w:hAnsi="Times New Roman" w:cs="Times New Roman"/>
                <w:color w:val="000000"/>
                <w:sz w:val="20"/>
                <w:szCs w:val="20"/>
              </w:rPr>
              <w:t>Ln</w:t>
            </w:r>
            <w:proofErr w:type="spellEnd"/>
            <w:r w:rsidRPr="002468AC">
              <w:rPr>
                <w:rFonts w:ascii="Times New Roman" w:hAnsi="Times New Roman" w:cs="Times New Roman"/>
                <w:color w:val="000000"/>
                <w:sz w:val="20"/>
                <w:szCs w:val="20"/>
              </w:rPr>
              <w:t>(</w:t>
            </w:r>
            <w:proofErr w:type="gramEnd"/>
            <w:r w:rsidRPr="002468AC">
              <w:rPr>
                <w:rFonts w:ascii="Times New Roman" w:hAnsi="Times New Roman" w:cs="Times New Roman"/>
                <w:color w:val="000000"/>
                <w:sz w:val="20"/>
                <w:szCs w:val="20"/>
              </w:rPr>
              <w:t>ВНФ)</w:t>
            </w:r>
          </w:p>
        </w:tc>
        <w:tc>
          <w:tcPr>
            <w:tcW w:w="442" w:type="pct"/>
            <w:shd w:val="clear" w:color="auto" w:fill="auto"/>
            <w:noWrap/>
            <w:vAlign w:val="center"/>
            <w:hideMark/>
          </w:tcPr>
          <w:p w14:paraId="6EC726E5" w14:textId="2F78A385"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Запасы</w:t>
            </w:r>
          </w:p>
        </w:tc>
        <w:tc>
          <w:tcPr>
            <w:tcW w:w="445" w:type="pct"/>
            <w:shd w:val="clear" w:color="auto" w:fill="auto"/>
            <w:noWrap/>
            <w:vAlign w:val="center"/>
          </w:tcPr>
          <w:p w14:paraId="692C1F51" w14:textId="0247651A"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842</w:t>
            </w:r>
          </w:p>
        </w:tc>
        <w:tc>
          <w:tcPr>
            <w:tcW w:w="444" w:type="pct"/>
            <w:shd w:val="clear" w:color="auto" w:fill="auto"/>
            <w:noWrap/>
            <w:vAlign w:val="center"/>
          </w:tcPr>
          <w:p w14:paraId="5CBA57A4" w14:textId="3F665376"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775</w:t>
            </w:r>
          </w:p>
        </w:tc>
        <w:tc>
          <w:tcPr>
            <w:tcW w:w="452" w:type="pct"/>
            <w:shd w:val="clear" w:color="auto" w:fill="auto"/>
            <w:noWrap/>
            <w:vAlign w:val="center"/>
          </w:tcPr>
          <w:p w14:paraId="73C11A06" w14:textId="3CF8515F"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933</w:t>
            </w:r>
          </w:p>
        </w:tc>
        <w:tc>
          <w:tcPr>
            <w:tcW w:w="517" w:type="pct"/>
            <w:vAlign w:val="center"/>
          </w:tcPr>
          <w:p w14:paraId="52104427"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98" w:type="pct"/>
            <w:vAlign w:val="center"/>
          </w:tcPr>
          <w:p w14:paraId="55135C44"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11" w:type="pct"/>
            <w:shd w:val="clear" w:color="auto" w:fill="auto"/>
            <w:noWrap/>
            <w:vAlign w:val="center"/>
          </w:tcPr>
          <w:p w14:paraId="62C77D35" w14:textId="43071929"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2 550</w:t>
            </w:r>
          </w:p>
        </w:tc>
      </w:tr>
      <w:tr w:rsidR="002468AC" w:rsidRPr="002468AC" w14:paraId="1CFBA3C4" w14:textId="77777777" w:rsidTr="00646FE2">
        <w:trPr>
          <w:trHeight w:val="34"/>
        </w:trPr>
        <w:tc>
          <w:tcPr>
            <w:tcW w:w="1592" w:type="pct"/>
            <w:vMerge/>
            <w:shd w:val="clear" w:color="auto" w:fill="auto"/>
            <w:vAlign w:val="center"/>
            <w:hideMark/>
          </w:tcPr>
          <w:p w14:paraId="26250F48" w14:textId="77777777" w:rsidR="002468AC" w:rsidRPr="002468AC" w:rsidRDefault="002468AC" w:rsidP="002468AC">
            <w:pPr>
              <w:spacing w:after="0" w:line="240" w:lineRule="auto"/>
              <w:rPr>
                <w:rFonts w:ascii="Times New Roman" w:eastAsia="Times New Roman" w:hAnsi="Times New Roman" w:cs="Times New Roman"/>
                <w:color w:val="000000"/>
                <w:sz w:val="20"/>
                <w:szCs w:val="20"/>
                <w:lang w:eastAsia="ru-RU"/>
              </w:rPr>
            </w:pPr>
          </w:p>
        </w:tc>
        <w:tc>
          <w:tcPr>
            <w:tcW w:w="442" w:type="pct"/>
            <w:shd w:val="clear" w:color="auto" w:fill="auto"/>
            <w:noWrap/>
            <w:vAlign w:val="center"/>
            <w:hideMark/>
          </w:tcPr>
          <w:p w14:paraId="76C8065C" w14:textId="0460335A"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КИН</w:t>
            </w:r>
          </w:p>
        </w:tc>
        <w:tc>
          <w:tcPr>
            <w:tcW w:w="445" w:type="pct"/>
            <w:shd w:val="clear" w:color="auto" w:fill="auto"/>
            <w:noWrap/>
            <w:vAlign w:val="center"/>
          </w:tcPr>
          <w:p w14:paraId="72A8E304" w14:textId="19957568"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0,275</w:t>
            </w:r>
          </w:p>
        </w:tc>
        <w:tc>
          <w:tcPr>
            <w:tcW w:w="444" w:type="pct"/>
            <w:shd w:val="clear" w:color="auto" w:fill="auto"/>
            <w:noWrap/>
            <w:vAlign w:val="center"/>
          </w:tcPr>
          <w:p w14:paraId="541A0A5C" w14:textId="61B3433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0,333</w:t>
            </w:r>
          </w:p>
        </w:tc>
        <w:tc>
          <w:tcPr>
            <w:tcW w:w="452" w:type="pct"/>
            <w:shd w:val="clear" w:color="auto" w:fill="auto"/>
            <w:noWrap/>
            <w:vAlign w:val="center"/>
          </w:tcPr>
          <w:p w14:paraId="060C59A5" w14:textId="1E8D3EEE"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0,432</w:t>
            </w:r>
          </w:p>
        </w:tc>
        <w:tc>
          <w:tcPr>
            <w:tcW w:w="517" w:type="pct"/>
            <w:vAlign w:val="center"/>
          </w:tcPr>
          <w:p w14:paraId="22D7C9D6"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98" w:type="pct"/>
            <w:vAlign w:val="center"/>
          </w:tcPr>
          <w:p w14:paraId="4B66E7BD"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11" w:type="pct"/>
            <w:shd w:val="clear" w:color="auto" w:fill="auto"/>
            <w:noWrap/>
            <w:vAlign w:val="center"/>
          </w:tcPr>
          <w:p w14:paraId="45D52510" w14:textId="460A7925"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0,302</w:t>
            </w:r>
          </w:p>
        </w:tc>
      </w:tr>
      <w:tr w:rsidR="002468AC" w:rsidRPr="002468AC" w14:paraId="6CBB1C9A" w14:textId="77777777" w:rsidTr="00646FE2">
        <w:trPr>
          <w:trHeight w:val="34"/>
        </w:trPr>
        <w:tc>
          <w:tcPr>
            <w:tcW w:w="1592" w:type="pct"/>
            <w:vMerge w:val="restart"/>
            <w:shd w:val="clear" w:color="auto" w:fill="auto"/>
            <w:vAlign w:val="center"/>
            <w:hideMark/>
          </w:tcPr>
          <w:p w14:paraId="7CC65E95" w14:textId="77777777" w:rsidR="002468AC" w:rsidRPr="002468AC" w:rsidRDefault="002468AC" w:rsidP="002468AC">
            <w:pPr>
              <w:spacing w:after="0" w:line="240" w:lineRule="auto"/>
              <w:rPr>
                <w:rFonts w:ascii="Times New Roman" w:hAnsi="Times New Roman" w:cs="Times New Roman"/>
                <w:color w:val="000000"/>
                <w:sz w:val="20"/>
                <w:szCs w:val="20"/>
              </w:rPr>
            </w:pPr>
            <w:r w:rsidRPr="002468AC">
              <w:rPr>
                <w:rFonts w:ascii="Times New Roman" w:hAnsi="Times New Roman" w:cs="Times New Roman"/>
                <w:color w:val="000000"/>
                <w:sz w:val="20"/>
                <w:szCs w:val="20"/>
              </w:rPr>
              <w:t>Методика Назарова С.Н. и Сипачева Н.В.</w:t>
            </w:r>
          </w:p>
        </w:tc>
        <w:tc>
          <w:tcPr>
            <w:tcW w:w="442" w:type="pct"/>
            <w:shd w:val="clear" w:color="auto" w:fill="auto"/>
            <w:noWrap/>
            <w:vAlign w:val="center"/>
            <w:hideMark/>
          </w:tcPr>
          <w:p w14:paraId="612765CD" w14:textId="2C124AA2"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Запасы</w:t>
            </w:r>
          </w:p>
        </w:tc>
        <w:tc>
          <w:tcPr>
            <w:tcW w:w="445" w:type="pct"/>
            <w:shd w:val="clear" w:color="auto" w:fill="auto"/>
            <w:noWrap/>
            <w:vAlign w:val="center"/>
          </w:tcPr>
          <w:p w14:paraId="3F794410" w14:textId="2FF9F753"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788</w:t>
            </w:r>
          </w:p>
        </w:tc>
        <w:tc>
          <w:tcPr>
            <w:tcW w:w="444" w:type="pct"/>
            <w:shd w:val="clear" w:color="auto" w:fill="auto"/>
            <w:noWrap/>
            <w:vAlign w:val="center"/>
          </w:tcPr>
          <w:p w14:paraId="2A34E471" w14:textId="3340DCAC"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813</w:t>
            </w:r>
          </w:p>
        </w:tc>
        <w:tc>
          <w:tcPr>
            <w:tcW w:w="452" w:type="pct"/>
            <w:shd w:val="clear" w:color="auto" w:fill="auto"/>
            <w:noWrap/>
            <w:vAlign w:val="center"/>
          </w:tcPr>
          <w:p w14:paraId="4A2C9998" w14:textId="75C77A04"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1 039</w:t>
            </w:r>
          </w:p>
        </w:tc>
        <w:tc>
          <w:tcPr>
            <w:tcW w:w="517" w:type="pct"/>
            <w:vAlign w:val="center"/>
          </w:tcPr>
          <w:p w14:paraId="2C0D2E31"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98" w:type="pct"/>
            <w:vAlign w:val="center"/>
          </w:tcPr>
          <w:p w14:paraId="10B1DCB4"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11" w:type="pct"/>
            <w:shd w:val="clear" w:color="auto" w:fill="auto"/>
            <w:noWrap/>
            <w:vAlign w:val="center"/>
          </w:tcPr>
          <w:p w14:paraId="126CA322" w14:textId="2ADCB5A5"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2 640</w:t>
            </w:r>
          </w:p>
        </w:tc>
      </w:tr>
      <w:tr w:rsidR="002468AC" w:rsidRPr="002468AC" w14:paraId="74F91D77" w14:textId="77777777" w:rsidTr="00646FE2">
        <w:trPr>
          <w:trHeight w:val="34"/>
        </w:trPr>
        <w:tc>
          <w:tcPr>
            <w:tcW w:w="1592" w:type="pct"/>
            <w:vMerge/>
            <w:shd w:val="clear" w:color="auto" w:fill="auto"/>
            <w:vAlign w:val="center"/>
            <w:hideMark/>
          </w:tcPr>
          <w:p w14:paraId="61452433" w14:textId="77777777" w:rsidR="002468AC" w:rsidRPr="002468AC" w:rsidRDefault="002468AC" w:rsidP="002468AC">
            <w:pPr>
              <w:spacing w:after="0" w:line="240" w:lineRule="auto"/>
              <w:rPr>
                <w:rFonts w:ascii="Times New Roman" w:eastAsia="Times New Roman" w:hAnsi="Times New Roman" w:cs="Times New Roman"/>
                <w:color w:val="000000"/>
                <w:sz w:val="20"/>
                <w:szCs w:val="20"/>
                <w:lang w:eastAsia="ru-RU"/>
              </w:rPr>
            </w:pPr>
          </w:p>
        </w:tc>
        <w:tc>
          <w:tcPr>
            <w:tcW w:w="442" w:type="pct"/>
            <w:shd w:val="clear" w:color="auto" w:fill="auto"/>
            <w:noWrap/>
            <w:vAlign w:val="center"/>
            <w:hideMark/>
          </w:tcPr>
          <w:p w14:paraId="348A93DE" w14:textId="49E982EA"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КИН</w:t>
            </w:r>
          </w:p>
        </w:tc>
        <w:tc>
          <w:tcPr>
            <w:tcW w:w="445" w:type="pct"/>
            <w:shd w:val="clear" w:color="auto" w:fill="auto"/>
            <w:noWrap/>
            <w:vAlign w:val="center"/>
          </w:tcPr>
          <w:p w14:paraId="43576F3C" w14:textId="35138518"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0,258</w:t>
            </w:r>
          </w:p>
        </w:tc>
        <w:tc>
          <w:tcPr>
            <w:tcW w:w="444" w:type="pct"/>
            <w:shd w:val="clear" w:color="auto" w:fill="auto"/>
            <w:noWrap/>
            <w:vAlign w:val="center"/>
          </w:tcPr>
          <w:p w14:paraId="0C53247F" w14:textId="308C4DA2"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0,349</w:t>
            </w:r>
          </w:p>
        </w:tc>
        <w:tc>
          <w:tcPr>
            <w:tcW w:w="452" w:type="pct"/>
            <w:shd w:val="clear" w:color="auto" w:fill="auto"/>
            <w:noWrap/>
            <w:vAlign w:val="center"/>
          </w:tcPr>
          <w:p w14:paraId="6CABCB7D" w14:textId="2000D180"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0,481</w:t>
            </w:r>
          </w:p>
        </w:tc>
        <w:tc>
          <w:tcPr>
            <w:tcW w:w="517" w:type="pct"/>
            <w:vAlign w:val="center"/>
          </w:tcPr>
          <w:p w14:paraId="15AA72D3"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98" w:type="pct"/>
            <w:vAlign w:val="center"/>
          </w:tcPr>
          <w:p w14:paraId="4703B83B"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11" w:type="pct"/>
            <w:shd w:val="clear" w:color="auto" w:fill="auto"/>
            <w:noWrap/>
            <w:vAlign w:val="center"/>
          </w:tcPr>
          <w:p w14:paraId="74BF9662" w14:textId="2DED8115"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0,313</w:t>
            </w:r>
          </w:p>
        </w:tc>
      </w:tr>
      <w:tr w:rsidR="002468AC" w:rsidRPr="002468AC" w14:paraId="37DCEABC" w14:textId="77777777" w:rsidTr="00646FE2">
        <w:trPr>
          <w:trHeight w:val="34"/>
        </w:trPr>
        <w:tc>
          <w:tcPr>
            <w:tcW w:w="1592" w:type="pct"/>
            <w:vMerge w:val="restart"/>
            <w:shd w:val="clear" w:color="auto" w:fill="auto"/>
            <w:vAlign w:val="center"/>
            <w:hideMark/>
          </w:tcPr>
          <w:p w14:paraId="13EC65C7" w14:textId="77777777" w:rsidR="002468AC" w:rsidRPr="002468AC" w:rsidRDefault="002468AC" w:rsidP="002468AC">
            <w:pPr>
              <w:spacing w:after="0" w:line="240" w:lineRule="auto"/>
              <w:rPr>
                <w:rFonts w:ascii="Times New Roman" w:hAnsi="Times New Roman" w:cs="Times New Roman"/>
                <w:color w:val="000000"/>
                <w:sz w:val="20"/>
                <w:szCs w:val="20"/>
              </w:rPr>
            </w:pPr>
            <w:r w:rsidRPr="002468AC">
              <w:rPr>
                <w:rFonts w:ascii="Times New Roman" w:hAnsi="Times New Roman" w:cs="Times New Roman"/>
                <w:color w:val="000000"/>
                <w:sz w:val="20"/>
                <w:szCs w:val="20"/>
              </w:rPr>
              <w:t>Зависимость удельной добычи от накопленной</w:t>
            </w:r>
          </w:p>
        </w:tc>
        <w:tc>
          <w:tcPr>
            <w:tcW w:w="442" w:type="pct"/>
            <w:shd w:val="clear" w:color="auto" w:fill="auto"/>
            <w:noWrap/>
            <w:vAlign w:val="center"/>
            <w:hideMark/>
          </w:tcPr>
          <w:p w14:paraId="6F094D65" w14:textId="03FB8680"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Запасы</w:t>
            </w:r>
          </w:p>
        </w:tc>
        <w:tc>
          <w:tcPr>
            <w:tcW w:w="445" w:type="pct"/>
            <w:shd w:val="clear" w:color="auto" w:fill="auto"/>
            <w:noWrap/>
            <w:vAlign w:val="center"/>
          </w:tcPr>
          <w:p w14:paraId="52EB0E2E" w14:textId="5F6B0CF5"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806</w:t>
            </w:r>
          </w:p>
        </w:tc>
        <w:tc>
          <w:tcPr>
            <w:tcW w:w="444" w:type="pct"/>
            <w:shd w:val="clear" w:color="auto" w:fill="auto"/>
            <w:noWrap/>
            <w:vAlign w:val="center"/>
          </w:tcPr>
          <w:p w14:paraId="1E8BE988" w14:textId="43539425"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610</w:t>
            </w:r>
          </w:p>
        </w:tc>
        <w:tc>
          <w:tcPr>
            <w:tcW w:w="452" w:type="pct"/>
            <w:shd w:val="clear" w:color="auto" w:fill="auto"/>
            <w:noWrap/>
            <w:vAlign w:val="center"/>
          </w:tcPr>
          <w:p w14:paraId="788AD2AE" w14:textId="25A2439E"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962</w:t>
            </w:r>
          </w:p>
        </w:tc>
        <w:tc>
          <w:tcPr>
            <w:tcW w:w="517" w:type="pct"/>
            <w:vAlign w:val="center"/>
          </w:tcPr>
          <w:p w14:paraId="00C159F9"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98" w:type="pct"/>
            <w:vAlign w:val="center"/>
          </w:tcPr>
          <w:p w14:paraId="14A54335"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11" w:type="pct"/>
            <w:shd w:val="clear" w:color="auto" w:fill="auto"/>
            <w:noWrap/>
            <w:vAlign w:val="center"/>
          </w:tcPr>
          <w:p w14:paraId="23100001" w14:textId="740195F9"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2 377</w:t>
            </w:r>
          </w:p>
        </w:tc>
      </w:tr>
      <w:tr w:rsidR="002468AC" w:rsidRPr="002468AC" w14:paraId="7FEDD50C" w14:textId="77777777" w:rsidTr="00646FE2">
        <w:trPr>
          <w:trHeight w:val="34"/>
        </w:trPr>
        <w:tc>
          <w:tcPr>
            <w:tcW w:w="1592" w:type="pct"/>
            <w:vMerge/>
            <w:shd w:val="clear" w:color="auto" w:fill="auto"/>
            <w:vAlign w:val="center"/>
            <w:hideMark/>
          </w:tcPr>
          <w:p w14:paraId="3126119E" w14:textId="77777777" w:rsidR="002468AC" w:rsidRPr="002468AC" w:rsidRDefault="002468AC" w:rsidP="002468AC">
            <w:pPr>
              <w:spacing w:after="0" w:line="240" w:lineRule="auto"/>
              <w:rPr>
                <w:rFonts w:ascii="Times New Roman" w:eastAsia="Times New Roman" w:hAnsi="Times New Roman" w:cs="Times New Roman"/>
                <w:color w:val="000000"/>
                <w:sz w:val="20"/>
                <w:szCs w:val="20"/>
                <w:lang w:eastAsia="ru-RU"/>
              </w:rPr>
            </w:pPr>
          </w:p>
        </w:tc>
        <w:tc>
          <w:tcPr>
            <w:tcW w:w="442" w:type="pct"/>
            <w:shd w:val="clear" w:color="auto" w:fill="auto"/>
            <w:noWrap/>
            <w:vAlign w:val="center"/>
            <w:hideMark/>
          </w:tcPr>
          <w:p w14:paraId="1C7E97FE" w14:textId="7BA0321F"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КИН</w:t>
            </w:r>
          </w:p>
        </w:tc>
        <w:tc>
          <w:tcPr>
            <w:tcW w:w="445" w:type="pct"/>
            <w:shd w:val="clear" w:color="auto" w:fill="auto"/>
            <w:noWrap/>
            <w:vAlign w:val="center"/>
          </w:tcPr>
          <w:p w14:paraId="3F99AA97" w14:textId="379BE355"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0,264</w:t>
            </w:r>
          </w:p>
        </w:tc>
        <w:tc>
          <w:tcPr>
            <w:tcW w:w="444" w:type="pct"/>
            <w:shd w:val="clear" w:color="auto" w:fill="auto"/>
            <w:noWrap/>
            <w:vAlign w:val="center"/>
          </w:tcPr>
          <w:p w14:paraId="053228FE" w14:textId="5DF60F08"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0,262</w:t>
            </w:r>
          </w:p>
        </w:tc>
        <w:tc>
          <w:tcPr>
            <w:tcW w:w="452" w:type="pct"/>
            <w:shd w:val="clear" w:color="auto" w:fill="auto"/>
            <w:noWrap/>
            <w:vAlign w:val="center"/>
          </w:tcPr>
          <w:p w14:paraId="705B4C59" w14:textId="251716A6"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0,445</w:t>
            </w:r>
          </w:p>
        </w:tc>
        <w:tc>
          <w:tcPr>
            <w:tcW w:w="517" w:type="pct"/>
            <w:vAlign w:val="center"/>
          </w:tcPr>
          <w:p w14:paraId="798CD562"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98" w:type="pct"/>
            <w:vAlign w:val="center"/>
          </w:tcPr>
          <w:p w14:paraId="2AE315E7"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11" w:type="pct"/>
            <w:shd w:val="clear" w:color="auto" w:fill="auto"/>
            <w:noWrap/>
            <w:vAlign w:val="center"/>
          </w:tcPr>
          <w:p w14:paraId="64CBF7C9" w14:textId="5E9ABD01"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0,282</w:t>
            </w:r>
          </w:p>
        </w:tc>
      </w:tr>
      <w:tr w:rsidR="002468AC" w:rsidRPr="002468AC" w14:paraId="3BD84AA1" w14:textId="77777777" w:rsidTr="00646FE2">
        <w:trPr>
          <w:trHeight w:val="34"/>
        </w:trPr>
        <w:tc>
          <w:tcPr>
            <w:tcW w:w="1592" w:type="pct"/>
            <w:vMerge w:val="restart"/>
            <w:shd w:val="clear" w:color="auto" w:fill="auto"/>
            <w:vAlign w:val="center"/>
            <w:hideMark/>
          </w:tcPr>
          <w:p w14:paraId="6213374D" w14:textId="77777777" w:rsidR="002468AC" w:rsidRPr="002468AC" w:rsidRDefault="002468AC" w:rsidP="002468AC">
            <w:pPr>
              <w:spacing w:after="0" w:line="240" w:lineRule="auto"/>
              <w:rPr>
                <w:rFonts w:ascii="Times New Roman" w:hAnsi="Times New Roman" w:cs="Times New Roman"/>
                <w:color w:val="000000"/>
                <w:sz w:val="20"/>
                <w:szCs w:val="20"/>
              </w:rPr>
            </w:pPr>
            <w:r w:rsidRPr="002468AC">
              <w:rPr>
                <w:rFonts w:ascii="Times New Roman" w:hAnsi="Times New Roman" w:cs="Times New Roman"/>
                <w:color w:val="000000"/>
                <w:sz w:val="20"/>
                <w:szCs w:val="20"/>
              </w:rPr>
              <w:t>Методика Максимова М.И.</w:t>
            </w:r>
          </w:p>
        </w:tc>
        <w:tc>
          <w:tcPr>
            <w:tcW w:w="442" w:type="pct"/>
            <w:shd w:val="clear" w:color="auto" w:fill="auto"/>
            <w:noWrap/>
            <w:vAlign w:val="center"/>
            <w:hideMark/>
          </w:tcPr>
          <w:p w14:paraId="163D6E40" w14:textId="317D8826"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Запасы</w:t>
            </w:r>
          </w:p>
        </w:tc>
        <w:tc>
          <w:tcPr>
            <w:tcW w:w="445" w:type="pct"/>
            <w:shd w:val="clear" w:color="auto" w:fill="auto"/>
            <w:noWrap/>
            <w:vAlign w:val="center"/>
          </w:tcPr>
          <w:p w14:paraId="4DBB4898" w14:textId="20CAAE4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825</w:t>
            </w:r>
          </w:p>
        </w:tc>
        <w:tc>
          <w:tcPr>
            <w:tcW w:w="444" w:type="pct"/>
            <w:shd w:val="clear" w:color="auto" w:fill="auto"/>
            <w:noWrap/>
            <w:vAlign w:val="center"/>
          </w:tcPr>
          <w:p w14:paraId="24DCC3AA" w14:textId="1FC659B5"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629</w:t>
            </w:r>
          </w:p>
        </w:tc>
        <w:tc>
          <w:tcPr>
            <w:tcW w:w="452" w:type="pct"/>
            <w:shd w:val="clear" w:color="auto" w:fill="auto"/>
            <w:noWrap/>
            <w:vAlign w:val="center"/>
          </w:tcPr>
          <w:p w14:paraId="444B1F6F" w14:textId="2B25130C"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909</w:t>
            </w:r>
          </w:p>
        </w:tc>
        <w:tc>
          <w:tcPr>
            <w:tcW w:w="517" w:type="pct"/>
            <w:vAlign w:val="center"/>
          </w:tcPr>
          <w:p w14:paraId="1101B487"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98" w:type="pct"/>
            <w:vAlign w:val="center"/>
          </w:tcPr>
          <w:p w14:paraId="0977524C"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11" w:type="pct"/>
            <w:shd w:val="clear" w:color="auto" w:fill="auto"/>
            <w:noWrap/>
            <w:vAlign w:val="center"/>
          </w:tcPr>
          <w:p w14:paraId="419CEA60" w14:textId="65F474A1"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2 364</w:t>
            </w:r>
          </w:p>
        </w:tc>
      </w:tr>
      <w:tr w:rsidR="002468AC" w:rsidRPr="002468AC" w14:paraId="0EDEEBD4" w14:textId="77777777" w:rsidTr="00646FE2">
        <w:trPr>
          <w:trHeight w:val="34"/>
        </w:trPr>
        <w:tc>
          <w:tcPr>
            <w:tcW w:w="1592" w:type="pct"/>
            <w:vMerge/>
            <w:shd w:val="clear" w:color="auto" w:fill="auto"/>
            <w:vAlign w:val="center"/>
            <w:hideMark/>
          </w:tcPr>
          <w:p w14:paraId="73B3CF96" w14:textId="77777777" w:rsidR="002468AC" w:rsidRPr="002468AC" w:rsidRDefault="002468AC" w:rsidP="002468AC">
            <w:pPr>
              <w:spacing w:after="0" w:line="240" w:lineRule="auto"/>
              <w:rPr>
                <w:rFonts w:ascii="Times New Roman" w:eastAsia="Times New Roman" w:hAnsi="Times New Roman" w:cs="Times New Roman"/>
                <w:color w:val="000000"/>
                <w:sz w:val="20"/>
                <w:szCs w:val="20"/>
                <w:lang w:eastAsia="ru-RU"/>
              </w:rPr>
            </w:pPr>
          </w:p>
        </w:tc>
        <w:tc>
          <w:tcPr>
            <w:tcW w:w="442" w:type="pct"/>
            <w:shd w:val="clear" w:color="auto" w:fill="auto"/>
            <w:noWrap/>
            <w:vAlign w:val="center"/>
            <w:hideMark/>
          </w:tcPr>
          <w:p w14:paraId="542FAA2C" w14:textId="32D4EE9B"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КИН</w:t>
            </w:r>
          </w:p>
        </w:tc>
        <w:tc>
          <w:tcPr>
            <w:tcW w:w="445" w:type="pct"/>
            <w:shd w:val="clear" w:color="auto" w:fill="auto"/>
            <w:noWrap/>
            <w:vAlign w:val="center"/>
          </w:tcPr>
          <w:p w14:paraId="43A03D6A" w14:textId="05E069B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0,270</w:t>
            </w:r>
          </w:p>
        </w:tc>
        <w:tc>
          <w:tcPr>
            <w:tcW w:w="444" w:type="pct"/>
            <w:shd w:val="clear" w:color="auto" w:fill="auto"/>
            <w:noWrap/>
            <w:vAlign w:val="center"/>
          </w:tcPr>
          <w:p w14:paraId="7560E6C4" w14:textId="0F249C08"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0,270</w:t>
            </w:r>
          </w:p>
        </w:tc>
        <w:tc>
          <w:tcPr>
            <w:tcW w:w="452" w:type="pct"/>
            <w:shd w:val="clear" w:color="auto" w:fill="auto"/>
            <w:noWrap/>
            <w:vAlign w:val="center"/>
          </w:tcPr>
          <w:p w14:paraId="2181F68D" w14:textId="50CE8D66"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0,421</w:t>
            </w:r>
          </w:p>
        </w:tc>
        <w:tc>
          <w:tcPr>
            <w:tcW w:w="517" w:type="pct"/>
            <w:vAlign w:val="center"/>
          </w:tcPr>
          <w:p w14:paraId="11DC30C1"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98" w:type="pct"/>
            <w:vAlign w:val="center"/>
          </w:tcPr>
          <w:p w14:paraId="47471210"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11" w:type="pct"/>
            <w:shd w:val="clear" w:color="auto" w:fill="auto"/>
            <w:noWrap/>
            <w:vAlign w:val="center"/>
          </w:tcPr>
          <w:p w14:paraId="0C8CC143" w14:textId="08A73DA3"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0,280</w:t>
            </w:r>
          </w:p>
        </w:tc>
      </w:tr>
      <w:tr w:rsidR="002468AC" w:rsidRPr="002468AC" w14:paraId="1B7C94A6" w14:textId="77777777" w:rsidTr="00646FE2">
        <w:trPr>
          <w:trHeight w:val="34"/>
        </w:trPr>
        <w:tc>
          <w:tcPr>
            <w:tcW w:w="1592" w:type="pct"/>
            <w:vMerge w:val="restart"/>
            <w:shd w:val="clear" w:color="auto" w:fill="auto"/>
            <w:vAlign w:val="center"/>
            <w:hideMark/>
          </w:tcPr>
          <w:p w14:paraId="1909D83E" w14:textId="77777777" w:rsidR="002468AC" w:rsidRPr="002468AC" w:rsidRDefault="002468AC" w:rsidP="002468AC">
            <w:pPr>
              <w:spacing w:after="0" w:line="240" w:lineRule="auto"/>
              <w:rPr>
                <w:rFonts w:ascii="Times New Roman" w:hAnsi="Times New Roman" w:cs="Times New Roman"/>
                <w:color w:val="000000"/>
                <w:sz w:val="20"/>
                <w:szCs w:val="20"/>
              </w:rPr>
            </w:pPr>
            <w:r w:rsidRPr="002468AC">
              <w:rPr>
                <w:rFonts w:ascii="Times New Roman" w:hAnsi="Times New Roman" w:cs="Times New Roman"/>
                <w:color w:val="000000"/>
                <w:sz w:val="20"/>
                <w:szCs w:val="20"/>
              </w:rPr>
              <w:t>Методика Сазонова Б.Ф.</w:t>
            </w:r>
          </w:p>
        </w:tc>
        <w:tc>
          <w:tcPr>
            <w:tcW w:w="442" w:type="pct"/>
            <w:shd w:val="clear" w:color="auto" w:fill="auto"/>
            <w:noWrap/>
            <w:vAlign w:val="center"/>
            <w:hideMark/>
          </w:tcPr>
          <w:p w14:paraId="29B98D27" w14:textId="7F139C1B"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Запасы</w:t>
            </w:r>
          </w:p>
        </w:tc>
        <w:tc>
          <w:tcPr>
            <w:tcW w:w="445" w:type="pct"/>
            <w:shd w:val="clear" w:color="auto" w:fill="auto"/>
            <w:noWrap/>
            <w:vAlign w:val="center"/>
          </w:tcPr>
          <w:p w14:paraId="4E68E7B6" w14:textId="45B9065A"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736</w:t>
            </w:r>
          </w:p>
        </w:tc>
        <w:tc>
          <w:tcPr>
            <w:tcW w:w="444" w:type="pct"/>
            <w:shd w:val="clear" w:color="auto" w:fill="auto"/>
            <w:noWrap/>
            <w:vAlign w:val="center"/>
          </w:tcPr>
          <w:p w14:paraId="298E0317" w14:textId="309FD11F"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656</w:t>
            </w:r>
          </w:p>
        </w:tc>
        <w:tc>
          <w:tcPr>
            <w:tcW w:w="452" w:type="pct"/>
            <w:shd w:val="clear" w:color="auto" w:fill="auto"/>
            <w:noWrap/>
            <w:vAlign w:val="center"/>
          </w:tcPr>
          <w:p w14:paraId="48195841" w14:textId="1FF776AF"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860</w:t>
            </w:r>
          </w:p>
        </w:tc>
        <w:tc>
          <w:tcPr>
            <w:tcW w:w="517" w:type="pct"/>
            <w:vAlign w:val="center"/>
          </w:tcPr>
          <w:p w14:paraId="0F5B99B9"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98" w:type="pct"/>
            <w:vAlign w:val="center"/>
          </w:tcPr>
          <w:p w14:paraId="4824F518"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11" w:type="pct"/>
            <w:shd w:val="clear" w:color="auto" w:fill="auto"/>
            <w:noWrap/>
            <w:vAlign w:val="center"/>
          </w:tcPr>
          <w:p w14:paraId="4CDB7DF9" w14:textId="42204CF0"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2 252</w:t>
            </w:r>
          </w:p>
        </w:tc>
      </w:tr>
      <w:tr w:rsidR="002468AC" w:rsidRPr="002468AC" w14:paraId="501FC158" w14:textId="77777777" w:rsidTr="00646FE2">
        <w:trPr>
          <w:trHeight w:val="34"/>
        </w:trPr>
        <w:tc>
          <w:tcPr>
            <w:tcW w:w="1592" w:type="pct"/>
            <w:vMerge/>
            <w:shd w:val="clear" w:color="auto" w:fill="auto"/>
            <w:vAlign w:val="center"/>
            <w:hideMark/>
          </w:tcPr>
          <w:p w14:paraId="155F59F5" w14:textId="77777777" w:rsidR="002468AC" w:rsidRPr="002468AC" w:rsidRDefault="002468AC" w:rsidP="002468AC">
            <w:pPr>
              <w:spacing w:after="0" w:line="240" w:lineRule="auto"/>
              <w:rPr>
                <w:rFonts w:ascii="Times New Roman" w:eastAsia="Times New Roman" w:hAnsi="Times New Roman" w:cs="Times New Roman"/>
                <w:color w:val="000000"/>
                <w:sz w:val="20"/>
                <w:szCs w:val="20"/>
                <w:lang w:eastAsia="ru-RU"/>
              </w:rPr>
            </w:pPr>
          </w:p>
        </w:tc>
        <w:tc>
          <w:tcPr>
            <w:tcW w:w="442" w:type="pct"/>
            <w:shd w:val="clear" w:color="auto" w:fill="auto"/>
            <w:noWrap/>
            <w:vAlign w:val="center"/>
            <w:hideMark/>
          </w:tcPr>
          <w:p w14:paraId="060AC195" w14:textId="1B5ECB03"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КИН</w:t>
            </w:r>
          </w:p>
        </w:tc>
        <w:tc>
          <w:tcPr>
            <w:tcW w:w="445" w:type="pct"/>
            <w:shd w:val="clear" w:color="auto" w:fill="auto"/>
            <w:noWrap/>
            <w:vAlign w:val="center"/>
            <w:hideMark/>
          </w:tcPr>
          <w:p w14:paraId="65B11FBB" w14:textId="17D86038"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0,241</w:t>
            </w:r>
          </w:p>
        </w:tc>
        <w:tc>
          <w:tcPr>
            <w:tcW w:w="444" w:type="pct"/>
            <w:shd w:val="clear" w:color="auto" w:fill="auto"/>
            <w:noWrap/>
            <w:vAlign w:val="center"/>
            <w:hideMark/>
          </w:tcPr>
          <w:p w14:paraId="571B4863" w14:textId="2F7551C0"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0,282</w:t>
            </w:r>
          </w:p>
        </w:tc>
        <w:tc>
          <w:tcPr>
            <w:tcW w:w="452" w:type="pct"/>
            <w:shd w:val="clear" w:color="auto" w:fill="auto"/>
            <w:noWrap/>
            <w:vAlign w:val="center"/>
            <w:hideMark/>
          </w:tcPr>
          <w:p w14:paraId="4CB4D6AE" w14:textId="729B32FF"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0,398</w:t>
            </w:r>
          </w:p>
        </w:tc>
        <w:tc>
          <w:tcPr>
            <w:tcW w:w="517" w:type="pct"/>
            <w:vAlign w:val="center"/>
          </w:tcPr>
          <w:p w14:paraId="509CAD72"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98" w:type="pct"/>
            <w:vAlign w:val="center"/>
          </w:tcPr>
          <w:p w14:paraId="25B6DF42"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11" w:type="pct"/>
            <w:shd w:val="clear" w:color="auto" w:fill="auto"/>
            <w:noWrap/>
            <w:vAlign w:val="center"/>
            <w:hideMark/>
          </w:tcPr>
          <w:p w14:paraId="739FAF94" w14:textId="305ECD34"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0,267</w:t>
            </w:r>
          </w:p>
        </w:tc>
      </w:tr>
      <w:tr w:rsidR="002468AC" w:rsidRPr="002468AC" w14:paraId="1B90FB32" w14:textId="77777777" w:rsidTr="00646FE2">
        <w:trPr>
          <w:trHeight w:val="34"/>
        </w:trPr>
        <w:tc>
          <w:tcPr>
            <w:tcW w:w="1592" w:type="pct"/>
            <w:vMerge w:val="restart"/>
            <w:shd w:val="clear" w:color="auto" w:fill="auto"/>
            <w:vAlign w:val="center"/>
          </w:tcPr>
          <w:p w14:paraId="6D491B1E" w14:textId="77777777" w:rsidR="002468AC" w:rsidRPr="002468AC" w:rsidRDefault="002468AC" w:rsidP="002468AC">
            <w:pPr>
              <w:spacing w:after="0" w:line="240" w:lineRule="auto"/>
              <w:rPr>
                <w:rFonts w:ascii="Times New Roman" w:hAnsi="Times New Roman" w:cs="Times New Roman"/>
                <w:color w:val="000000"/>
                <w:sz w:val="20"/>
                <w:szCs w:val="20"/>
              </w:rPr>
            </w:pPr>
            <w:r w:rsidRPr="002468AC">
              <w:rPr>
                <w:rFonts w:ascii="Times New Roman" w:hAnsi="Times New Roman" w:cs="Times New Roman"/>
                <w:color w:val="000000"/>
                <w:sz w:val="20"/>
                <w:szCs w:val="20"/>
              </w:rPr>
              <w:t xml:space="preserve">Методика </w:t>
            </w:r>
            <w:proofErr w:type="spellStart"/>
            <w:r w:rsidRPr="002468AC">
              <w:rPr>
                <w:rFonts w:ascii="Times New Roman" w:hAnsi="Times New Roman" w:cs="Times New Roman"/>
                <w:color w:val="000000"/>
                <w:sz w:val="20"/>
                <w:szCs w:val="20"/>
              </w:rPr>
              <w:t>Камбарова</w:t>
            </w:r>
            <w:proofErr w:type="spellEnd"/>
            <w:r w:rsidRPr="002468AC">
              <w:rPr>
                <w:rFonts w:ascii="Times New Roman" w:hAnsi="Times New Roman" w:cs="Times New Roman"/>
                <w:color w:val="000000"/>
                <w:sz w:val="20"/>
                <w:szCs w:val="20"/>
              </w:rPr>
              <w:t xml:space="preserve"> Г.С.</w:t>
            </w:r>
          </w:p>
        </w:tc>
        <w:tc>
          <w:tcPr>
            <w:tcW w:w="442" w:type="pct"/>
            <w:shd w:val="clear" w:color="auto" w:fill="auto"/>
            <w:noWrap/>
            <w:vAlign w:val="center"/>
          </w:tcPr>
          <w:p w14:paraId="28A2390C" w14:textId="5132D956"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Запасы</w:t>
            </w:r>
          </w:p>
        </w:tc>
        <w:tc>
          <w:tcPr>
            <w:tcW w:w="445" w:type="pct"/>
            <w:shd w:val="clear" w:color="auto" w:fill="auto"/>
            <w:noWrap/>
            <w:vAlign w:val="center"/>
          </w:tcPr>
          <w:p w14:paraId="7273519B" w14:textId="706E1971"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663</w:t>
            </w:r>
          </w:p>
        </w:tc>
        <w:tc>
          <w:tcPr>
            <w:tcW w:w="444" w:type="pct"/>
            <w:shd w:val="clear" w:color="auto" w:fill="auto"/>
            <w:noWrap/>
            <w:vAlign w:val="center"/>
          </w:tcPr>
          <w:p w14:paraId="4D0E95C1" w14:textId="1A9F3739"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710</w:t>
            </w:r>
          </w:p>
        </w:tc>
        <w:tc>
          <w:tcPr>
            <w:tcW w:w="452" w:type="pct"/>
            <w:shd w:val="clear" w:color="auto" w:fill="auto"/>
            <w:noWrap/>
            <w:vAlign w:val="center"/>
          </w:tcPr>
          <w:p w14:paraId="4393DD10" w14:textId="1922FDA1"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1 022</w:t>
            </w:r>
          </w:p>
        </w:tc>
        <w:tc>
          <w:tcPr>
            <w:tcW w:w="517" w:type="pct"/>
            <w:vAlign w:val="center"/>
          </w:tcPr>
          <w:p w14:paraId="1A948163"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98" w:type="pct"/>
            <w:vAlign w:val="center"/>
          </w:tcPr>
          <w:p w14:paraId="4E346CE2"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w:t>
            </w:r>
          </w:p>
        </w:tc>
        <w:tc>
          <w:tcPr>
            <w:tcW w:w="511" w:type="pct"/>
            <w:shd w:val="clear" w:color="auto" w:fill="auto"/>
            <w:noWrap/>
            <w:vAlign w:val="center"/>
          </w:tcPr>
          <w:p w14:paraId="4C42039A" w14:textId="68789244"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2 396</w:t>
            </w:r>
          </w:p>
        </w:tc>
      </w:tr>
      <w:tr w:rsidR="002468AC" w:rsidRPr="002468AC" w14:paraId="5220D06A" w14:textId="77777777" w:rsidTr="00646FE2">
        <w:trPr>
          <w:trHeight w:val="34"/>
        </w:trPr>
        <w:tc>
          <w:tcPr>
            <w:tcW w:w="1592" w:type="pct"/>
            <w:vMerge/>
            <w:shd w:val="clear" w:color="auto" w:fill="auto"/>
            <w:vAlign w:val="center"/>
          </w:tcPr>
          <w:p w14:paraId="2401753F" w14:textId="77777777" w:rsidR="002468AC" w:rsidRPr="002468AC" w:rsidRDefault="002468AC" w:rsidP="002468AC">
            <w:pPr>
              <w:spacing w:after="0" w:line="240" w:lineRule="auto"/>
              <w:rPr>
                <w:rFonts w:ascii="Times New Roman" w:eastAsia="Times New Roman" w:hAnsi="Times New Roman" w:cs="Times New Roman"/>
                <w:color w:val="000000"/>
                <w:sz w:val="20"/>
                <w:szCs w:val="20"/>
                <w:lang w:eastAsia="ru-RU"/>
              </w:rPr>
            </w:pPr>
          </w:p>
        </w:tc>
        <w:tc>
          <w:tcPr>
            <w:tcW w:w="442" w:type="pct"/>
            <w:shd w:val="clear" w:color="auto" w:fill="auto"/>
            <w:noWrap/>
            <w:vAlign w:val="center"/>
          </w:tcPr>
          <w:p w14:paraId="66FBC1AF" w14:textId="7B61B5B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КИН</w:t>
            </w:r>
          </w:p>
        </w:tc>
        <w:tc>
          <w:tcPr>
            <w:tcW w:w="445" w:type="pct"/>
            <w:shd w:val="clear" w:color="auto" w:fill="auto"/>
            <w:noWrap/>
            <w:vAlign w:val="center"/>
          </w:tcPr>
          <w:p w14:paraId="63424192" w14:textId="4728533C"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0,217</w:t>
            </w:r>
          </w:p>
        </w:tc>
        <w:tc>
          <w:tcPr>
            <w:tcW w:w="444" w:type="pct"/>
            <w:shd w:val="clear" w:color="auto" w:fill="auto"/>
            <w:noWrap/>
            <w:vAlign w:val="center"/>
          </w:tcPr>
          <w:p w14:paraId="7FDA668F" w14:textId="3EDD9CAF"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0,305</w:t>
            </w:r>
          </w:p>
        </w:tc>
        <w:tc>
          <w:tcPr>
            <w:tcW w:w="452" w:type="pct"/>
            <w:shd w:val="clear" w:color="auto" w:fill="auto"/>
            <w:noWrap/>
            <w:vAlign w:val="center"/>
          </w:tcPr>
          <w:p w14:paraId="789D8B0F" w14:textId="1FE7A738"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0,473</w:t>
            </w:r>
          </w:p>
        </w:tc>
        <w:tc>
          <w:tcPr>
            <w:tcW w:w="517" w:type="pct"/>
            <w:vAlign w:val="center"/>
          </w:tcPr>
          <w:p w14:paraId="4EECBC41"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98" w:type="pct"/>
            <w:vAlign w:val="center"/>
          </w:tcPr>
          <w:p w14:paraId="6AFEE28D" w14:textId="77777777" w:rsidR="002468AC" w:rsidRPr="002468AC" w:rsidRDefault="002468AC" w:rsidP="002468AC">
            <w:pPr>
              <w:spacing w:after="0" w:line="240" w:lineRule="auto"/>
              <w:jc w:val="center"/>
              <w:rPr>
                <w:rFonts w:ascii="Times New Roman" w:hAnsi="Times New Roman" w:cs="Times New Roman"/>
                <w:color w:val="000000"/>
                <w:sz w:val="20"/>
                <w:szCs w:val="20"/>
              </w:rPr>
            </w:pPr>
            <w:r w:rsidRPr="002468AC">
              <w:rPr>
                <w:rFonts w:ascii="Times New Roman" w:hAnsi="Times New Roman" w:cs="Times New Roman"/>
                <w:color w:val="000000"/>
                <w:sz w:val="20"/>
                <w:szCs w:val="20"/>
              </w:rPr>
              <w:t>0,000</w:t>
            </w:r>
          </w:p>
        </w:tc>
        <w:tc>
          <w:tcPr>
            <w:tcW w:w="511" w:type="pct"/>
            <w:shd w:val="clear" w:color="auto" w:fill="auto"/>
            <w:noWrap/>
            <w:vAlign w:val="center"/>
          </w:tcPr>
          <w:p w14:paraId="4F462C5D" w14:textId="57CF9A64" w:rsidR="002468AC" w:rsidRPr="002468AC" w:rsidRDefault="002468AC" w:rsidP="002468AC">
            <w:pPr>
              <w:spacing w:after="0" w:line="240" w:lineRule="auto"/>
              <w:jc w:val="center"/>
              <w:rPr>
                <w:rFonts w:ascii="Times New Roman" w:hAnsi="Times New Roman" w:cs="Times New Roman"/>
                <w:b/>
                <w:bCs/>
                <w:color w:val="000000"/>
                <w:sz w:val="20"/>
                <w:szCs w:val="20"/>
              </w:rPr>
            </w:pPr>
            <w:r w:rsidRPr="002468AC">
              <w:rPr>
                <w:rFonts w:ascii="Times New Roman" w:hAnsi="Times New Roman" w:cs="Times New Roman"/>
                <w:b/>
                <w:bCs/>
                <w:color w:val="000000"/>
                <w:sz w:val="20"/>
                <w:szCs w:val="20"/>
              </w:rPr>
              <w:t>0,284</w:t>
            </w:r>
          </w:p>
        </w:tc>
      </w:tr>
    </w:tbl>
    <w:p w14:paraId="1D7267C2" w14:textId="77777777" w:rsidR="00E160F3" w:rsidRDefault="00E160F3" w:rsidP="00564753">
      <w:pPr>
        <w:widowControl w:val="0"/>
        <w:spacing w:after="0" w:line="240" w:lineRule="auto"/>
        <w:ind w:firstLine="709"/>
        <w:jc w:val="both"/>
        <w:rPr>
          <w:rFonts w:ascii="Times New Roman" w:eastAsia="Calibri" w:hAnsi="Times New Roman" w:cs="Times New Roman"/>
          <w:b/>
          <w:sz w:val="28"/>
          <w:szCs w:val="24"/>
        </w:rPr>
      </w:pPr>
    </w:p>
    <w:p w14:paraId="490334EC" w14:textId="77777777" w:rsidR="00564753" w:rsidRPr="00E160F3" w:rsidRDefault="00564753" w:rsidP="00E160F3">
      <w:pPr>
        <w:widowControl w:val="0"/>
        <w:spacing w:after="0" w:line="360" w:lineRule="auto"/>
        <w:ind w:firstLine="709"/>
        <w:jc w:val="both"/>
        <w:rPr>
          <w:rFonts w:ascii="Times New Roman" w:eastAsia="Calibri" w:hAnsi="Times New Roman" w:cs="Times New Roman"/>
          <w:b/>
          <w:sz w:val="24"/>
          <w:szCs w:val="24"/>
        </w:rPr>
      </w:pPr>
      <w:r w:rsidRPr="00E160F3">
        <w:rPr>
          <w:rFonts w:ascii="Times New Roman" w:eastAsia="Calibri" w:hAnsi="Times New Roman" w:cs="Times New Roman"/>
          <w:b/>
          <w:sz w:val="24"/>
          <w:szCs w:val="24"/>
        </w:rPr>
        <w:t xml:space="preserve">Объект </w:t>
      </w:r>
      <w:r w:rsidRPr="00E160F3">
        <w:rPr>
          <w:rFonts w:ascii="Times New Roman" w:eastAsia="Calibri" w:hAnsi="Times New Roman" w:cs="Times New Roman"/>
          <w:b/>
          <w:sz w:val="24"/>
          <w:szCs w:val="24"/>
          <w:lang w:val="en-US"/>
        </w:rPr>
        <w:t>I</w:t>
      </w:r>
    </w:p>
    <w:p w14:paraId="1B122B76" w14:textId="77777777" w:rsidR="00564753" w:rsidRPr="00E160F3" w:rsidRDefault="00564753" w:rsidP="00E160F3">
      <w:pPr>
        <w:widowControl w:val="0"/>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lang w:eastAsia="ru-RU"/>
        </w:rPr>
      </w:pPr>
      <w:r w:rsidRPr="00E160F3">
        <w:rPr>
          <w:rFonts w:ascii="Times New Roman" w:eastAsia="Times New Roman" w:hAnsi="Times New Roman" w:cs="Times New Roman"/>
          <w:sz w:val="24"/>
          <w:szCs w:val="24"/>
          <w:lang w:eastAsia="ru-RU"/>
        </w:rPr>
        <w:t>I объект разработки</w:t>
      </w:r>
      <w:r w:rsidR="008D6137" w:rsidRPr="008D6137">
        <w:rPr>
          <w:rFonts w:ascii="Times New Roman" w:eastAsia="Times New Roman" w:hAnsi="Times New Roman" w:cs="Times New Roman"/>
          <w:sz w:val="24"/>
          <w:szCs w:val="24"/>
          <w:lang w:eastAsia="ru-RU"/>
        </w:rPr>
        <w:t xml:space="preserve"> </w:t>
      </w:r>
      <w:r w:rsidR="008D6137">
        <w:rPr>
          <w:rFonts w:ascii="Times New Roman" w:eastAsia="Times New Roman" w:hAnsi="Times New Roman" w:cs="Times New Roman"/>
          <w:sz w:val="24"/>
          <w:szCs w:val="24"/>
          <w:lang w:eastAsia="ru-RU"/>
        </w:rPr>
        <w:t>является основным и</w:t>
      </w:r>
      <w:r w:rsidRPr="00E160F3">
        <w:rPr>
          <w:rFonts w:ascii="Times New Roman" w:eastAsia="Times New Roman" w:hAnsi="Times New Roman" w:cs="Times New Roman"/>
          <w:sz w:val="24"/>
          <w:szCs w:val="24"/>
          <w:lang w:eastAsia="ru-RU"/>
        </w:rPr>
        <w:t xml:space="preserve"> содержит </w:t>
      </w:r>
      <w:r w:rsidR="00551854">
        <w:rPr>
          <w:rFonts w:ascii="Times New Roman" w:eastAsia="Times New Roman" w:hAnsi="Times New Roman" w:cs="Times New Roman"/>
          <w:sz w:val="24"/>
          <w:szCs w:val="24"/>
          <w:lang w:eastAsia="ru-RU"/>
        </w:rPr>
        <w:t>39</w:t>
      </w:r>
      <w:r w:rsidRPr="00E160F3">
        <w:rPr>
          <w:rFonts w:ascii="Times New Roman" w:eastAsia="Times New Roman" w:hAnsi="Times New Roman" w:cs="Times New Roman"/>
          <w:sz w:val="24"/>
          <w:szCs w:val="24"/>
          <w:lang w:eastAsia="ru-RU"/>
        </w:rPr>
        <w:t>% начальных извлекаемых запасов месторождения</w:t>
      </w:r>
      <w:r w:rsidR="008D6137">
        <w:rPr>
          <w:rFonts w:ascii="Times New Roman" w:eastAsia="Times New Roman" w:hAnsi="Times New Roman" w:cs="Times New Roman"/>
          <w:sz w:val="24"/>
          <w:szCs w:val="24"/>
          <w:lang w:eastAsia="ru-RU"/>
        </w:rPr>
        <w:t xml:space="preserve">. Объект </w:t>
      </w:r>
      <w:r w:rsidRPr="00E160F3">
        <w:rPr>
          <w:rFonts w:ascii="Times New Roman" w:eastAsia="Times New Roman" w:hAnsi="Times New Roman" w:cs="Times New Roman"/>
          <w:sz w:val="24"/>
          <w:szCs w:val="24"/>
          <w:lang w:eastAsia="ru-RU"/>
        </w:rPr>
        <w:t xml:space="preserve">разрабатывается </w:t>
      </w:r>
      <w:r w:rsidR="009D5B9F" w:rsidRPr="00E160F3">
        <w:rPr>
          <w:rFonts w:ascii="Times New Roman" w:eastAsia="Times New Roman" w:hAnsi="Times New Roman" w:cs="Times New Roman"/>
          <w:sz w:val="24"/>
          <w:szCs w:val="24"/>
          <w:lang w:eastAsia="ru-RU"/>
        </w:rPr>
        <w:t>18</w:t>
      </w:r>
      <w:r w:rsidRPr="00E160F3">
        <w:rPr>
          <w:rFonts w:ascii="Times New Roman" w:eastAsia="Times New Roman" w:hAnsi="Times New Roman" w:cs="Times New Roman"/>
          <w:sz w:val="24"/>
          <w:szCs w:val="24"/>
          <w:lang w:eastAsia="ru-RU"/>
        </w:rPr>
        <w:t xml:space="preserve"> добывающими и </w:t>
      </w:r>
      <w:r w:rsidR="00D07C76" w:rsidRPr="00E160F3">
        <w:rPr>
          <w:rFonts w:ascii="Times New Roman" w:eastAsia="Times New Roman" w:hAnsi="Times New Roman" w:cs="Times New Roman"/>
          <w:sz w:val="24"/>
          <w:szCs w:val="24"/>
          <w:lang w:eastAsia="ru-RU"/>
        </w:rPr>
        <w:t>5</w:t>
      </w:r>
      <w:r w:rsidRPr="00E160F3">
        <w:rPr>
          <w:rFonts w:ascii="Times New Roman" w:eastAsia="Times New Roman" w:hAnsi="Times New Roman" w:cs="Times New Roman"/>
          <w:sz w:val="24"/>
          <w:szCs w:val="24"/>
          <w:lang w:eastAsia="ru-RU"/>
        </w:rPr>
        <w:t xml:space="preserve"> нагнетательными скважинами. Накопленная добыча нефти по состоянию на 0</w:t>
      </w:r>
      <w:r w:rsidR="00D07C76" w:rsidRPr="00E160F3">
        <w:rPr>
          <w:rFonts w:ascii="Times New Roman" w:eastAsia="Times New Roman" w:hAnsi="Times New Roman" w:cs="Times New Roman"/>
          <w:sz w:val="24"/>
          <w:szCs w:val="24"/>
          <w:lang w:eastAsia="ru-RU"/>
        </w:rPr>
        <w:t>1</w:t>
      </w:r>
      <w:r w:rsidRPr="00E160F3">
        <w:rPr>
          <w:rFonts w:ascii="Times New Roman" w:eastAsia="Times New Roman" w:hAnsi="Times New Roman" w:cs="Times New Roman"/>
          <w:sz w:val="24"/>
          <w:szCs w:val="24"/>
          <w:lang w:eastAsia="ru-RU"/>
        </w:rPr>
        <w:t>.0</w:t>
      </w:r>
      <w:r w:rsidR="0003447F">
        <w:rPr>
          <w:rFonts w:ascii="Times New Roman" w:eastAsia="Times New Roman" w:hAnsi="Times New Roman" w:cs="Times New Roman"/>
          <w:sz w:val="24"/>
          <w:szCs w:val="24"/>
          <w:lang w:eastAsia="ru-RU"/>
        </w:rPr>
        <w:t>7</w:t>
      </w:r>
      <w:r w:rsidRPr="00E160F3">
        <w:rPr>
          <w:rFonts w:ascii="Times New Roman" w:eastAsia="Times New Roman" w:hAnsi="Times New Roman" w:cs="Times New Roman"/>
          <w:sz w:val="24"/>
          <w:szCs w:val="24"/>
          <w:lang w:eastAsia="ru-RU"/>
        </w:rPr>
        <w:t>.202</w:t>
      </w:r>
      <w:r w:rsidR="00D07C76" w:rsidRPr="00E160F3">
        <w:rPr>
          <w:rFonts w:ascii="Times New Roman" w:eastAsia="Times New Roman" w:hAnsi="Times New Roman" w:cs="Times New Roman"/>
          <w:sz w:val="24"/>
          <w:szCs w:val="24"/>
          <w:lang w:eastAsia="ru-RU"/>
        </w:rPr>
        <w:t>3г составила 5</w:t>
      </w:r>
      <w:r w:rsidR="0003447F">
        <w:rPr>
          <w:rFonts w:ascii="Times New Roman" w:eastAsia="Times New Roman" w:hAnsi="Times New Roman" w:cs="Times New Roman"/>
          <w:sz w:val="24"/>
          <w:szCs w:val="24"/>
          <w:lang w:eastAsia="ru-RU"/>
        </w:rPr>
        <w:t>29,9</w:t>
      </w:r>
      <w:r w:rsidRPr="00E160F3">
        <w:rPr>
          <w:rFonts w:ascii="Times New Roman" w:eastAsia="Times New Roman" w:hAnsi="Times New Roman" w:cs="Times New Roman"/>
          <w:sz w:val="24"/>
          <w:szCs w:val="24"/>
          <w:lang w:eastAsia="ru-RU"/>
        </w:rPr>
        <w:t xml:space="preserve"> </w:t>
      </w:r>
      <w:proofErr w:type="spellStart"/>
      <w:proofErr w:type="gramStart"/>
      <w:r w:rsidRPr="00E160F3">
        <w:rPr>
          <w:rFonts w:ascii="Times New Roman" w:eastAsia="Times New Roman" w:hAnsi="Times New Roman" w:cs="Times New Roman"/>
          <w:sz w:val="24"/>
          <w:szCs w:val="24"/>
          <w:lang w:eastAsia="ru-RU"/>
        </w:rPr>
        <w:t>тыс.т</w:t>
      </w:r>
      <w:proofErr w:type="spellEnd"/>
      <w:proofErr w:type="gramEnd"/>
      <w:r w:rsidRPr="00E160F3">
        <w:rPr>
          <w:rFonts w:ascii="Times New Roman" w:eastAsia="Times New Roman" w:hAnsi="Times New Roman" w:cs="Times New Roman"/>
          <w:sz w:val="24"/>
          <w:szCs w:val="24"/>
          <w:lang w:eastAsia="ru-RU"/>
        </w:rPr>
        <w:t xml:space="preserve">, выработка запасов по объекту составляет </w:t>
      </w:r>
      <w:r w:rsidR="0003447F">
        <w:rPr>
          <w:rFonts w:ascii="Times New Roman" w:eastAsia="Times New Roman" w:hAnsi="Times New Roman" w:cs="Times New Roman"/>
          <w:sz w:val="24"/>
          <w:szCs w:val="24"/>
          <w:lang w:eastAsia="ru-RU"/>
        </w:rPr>
        <w:t>40,6</w:t>
      </w:r>
      <w:r w:rsidRPr="00E160F3">
        <w:rPr>
          <w:rFonts w:ascii="Times New Roman" w:eastAsia="Times New Roman" w:hAnsi="Times New Roman" w:cs="Times New Roman"/>
          <w:sz w:val="24"/>
          <w:szCs w:val="24"/>
          <w:lang w:eastAsia="ru-RU"/>
        </w:rPr>
        <w:t>% при обводненности продукции 8</w:t>
      </w:r>
      <w:r w:rsidR="00D07C76" w:rsidRPr="00E160F3">
        <w:rPr>
          <w:rFonts w:ascii="Times New Roman" w:eastAsia="Times New Roman" w:hAnsi="Times New Roman" w:cs="Times New Roman"/>
          <w:sz w:val="24"/>
          <w:szCs w:val="24"/>
          <w:lang w:eastAsia="ru-RU"/>
        </w:rPr>
        <w:t>6</w:t>
      </w:r>
      <w:r w:rsidRPr="00E160F3">
        <w:rPr>
          <w:rFonts w:ascii="Times New Roman" w:eastAsia="Times New Roman" w:hAnsi="Times New Roman" w:cs="Times New Roman"/>
          <w:sz w:val="24"/>
          <w:szCs w:val="24"/>
          <w:lang w:eastAsia="ru-RU"/>
        </w:rPr>
        <w:t>,</w:t>
      </w:r>
      <w:r w:rsidR="0003447F">
        <w:rPr>
          <w:rFonts w:ascii="Times New Roman" w:eastAsia="Times New Roman" w:hAnsi="Times New Roman" w:cs="Times New Roman"/>
          <w:sz w:val="24"/>
          <w:szCs w:val="24"/>
          <w:lang w:eastAsia="ru-RU"/>
        </w:rPr>
        <w:t>3</w:t>
      </w:r>
      <w:r w:rsidRPr="00E160F3">
        <w:rPr>
          <w:rFonts w:ascii="Times New Roman" w:eastAsia="Times New Roman" w:hAnsi="Times New Roman" w:cs="Times New Roman"/>
          <w:sz w:val="24"/>
          <w:szCs w:val="24"/>
          <w:lang w:eastAsia="ru-RU"/>
        </w:rPr>
        <w:t>%. Текущий КИН равен 0,1</w:t>
      </w:r>
      <w:r w:rsidR="0003447F">
        <w:rPr>
          <w:rFonts w:ascii="Times New Roman" w:eastAsia="Times New Roman" w:hAnsi="Times New Roman" w:cs="Times New Roman"/>
          <w:sz w:val="24"/>
          <w:szCs w:val="24"/>
          <w:lang w:eastAsia="ru-RU"/>
        </w:rPr>
        <w:t>7</w:t>
      </w:r>
      <w:r w:rsidR="00915FA0" w:rsidRPr="00E160F3">
        <w:rPr>
          <w:rFonts w:ascii="Times New Roman" w:eastAsia="Times New Roman" w:hAnsi="Times New Roman" w:cs="Times New Roman"/>
          <w:sz w:val="24"/>
          <w:szCs w:val="24"/>
          <w:lang w:eastAsia="ru-RU"/>
        </w:rPr>
        <w:t>3</w:t>
      </w:r>
      <w:r w:rsidRPr="00E160F3">
        <w:rPr>
          <w:rFonts w:ascii="Times New Roman" w:eastAsia="Times New Roman" w:hAnsi="Times New Roman" w:cs="Times New Roman"/>
          <w:sz w:val="24"/>
          <w:szCs w:val="24"/>
          <w:lang w:eastAsia="ru-RU"/>
        </w:rPr>
        <w:t xml:space="preserve"> доли ед., при утвержденном – 0,</w:t>
      </w:r>
      <w:r w:rsidR="0003447F">
        <w:rPr>
          <w:rFonts w:ascii="Times New Roman" w:eastAsia="Times New Roman" w:hAnsi="Times New Roman" w:cs="Times New Roman"/>
          <w:sz w:val="24"/>
          <w:szCs w:val="24"/>
          <w:lang w:eastAsia="ru-RU"/>
        </w:rPr>
        <w:t>4</w:t>
      </w:r>
      <w:r w:rsidRPr="00E160F3">
        <w:rPr>
          <w:rFonts w:ascii="Times New Roman" w:eastAsia="Times New Roman" w:hAnsi="Times New Roman" w:cs="Times New Roman"/>
          <w:sz w:val="24"/>
          <w:szCs w:val="24"/>
          <w:lang w:eastAsia="ru-RU"/>
        </w:rPr>
        <w:t>2</w:t>
      </w:r>
      <w:r w:rsidR="0003447F">
        <w:rPr>
          <w:rFonts w:ascii="Times New Roman" w:eastAsia="Times New Roman" w:hAnsi="Times New Roman" w:cs="Times New Roman"/>
          <w:sz w:val="24"/>
          <w:szCs w:val="24"/>
          <w:lang w:eastAsia="ru-RU"/>
        </w:rPr>
        <w:t>7</w:t>
      </w:r>
      <w:r w:rsidRPr="00E160F3">
        <w:rPr>
          <w:rFonts w:ascii="Times New Roman" w:eastAsia="Times New Roman" w:hAnsi="Times New Roman" w:cs="Times New Roman"/>
          <w:sz w:val="24"/>
          <w:szCs w:val="24"/>
          <w:lang w:eastAsia="ru-RU"/>
        </w:rPr>
        <w:t xml:space="preserve"> доли ед.</w:t>
      </w:r>
    </w:p>
    <w:p w14:paraId="231A0CA9" w14:textId="28E95D21" w:rsidR="00564753" w:rsidRPr="009D6B83" w:rsidRDefault="00564753" w:rsidP="00E160F3">
      <w:pPr>
        <w:widowControl w:val="0"/>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lang w:eastAsia="ru-RU"/>
        </w:rPr>
      </w:pPr>
      <w:r w:rsidRPr="00E160F3">
        <w:rPr>
          <w:rFonts w:ascii="Times New Roman" w:eastAsia="Times New Roman" w:hAnsi="Times New Roman" w:cs="Times New Roman"/>
          <w:sz w:val="24"/>
          <w:szCs w:val="24"/>
          <w:lang w:eastAsia="ru-RU"/>
        </w:rPr>
        <w:t>Данный объект является наименее выработанным</w:t>
      </w:r>
      <w:r w:rsidR="0003447F">
        <w:rPr>
          <w:rFonts w:ascii="Times New Roman" w:eastAsia="Times New Roman" w:hAnsi="Times New Roman" w:cs="Times New Roman"/>
          <w:sz w:val="24"/>
          <w:szCs w:val="24"/>
          <w:lang w:eastAsia="ru-RU"/>
        </w:rPr>
        <w:t xml:space="preserve"> среди основных</w:t>
      </w:r>
      <w:r w:rsidRPr="00E160F3">
        <w:rPr>
          <w:rFonts w:ascii="Times New Roman" w:eastAsia="Times New Roman" w:hAnsi="Times New Roman" w:cs="Times New Roman"/>
          <w:sz w:val="24"/>
          <w:szCs w:val="24"/>
          <w:lang w:eastAsia="ru-RU"/>
        </w:rPr>
        <w:t xml:space="preserve">, при 28% начальных извлекаемых запасов нефти, на долю </w:t>
      </w:r>
      <w:r w:rsidRPr="00E160F3">
        <w:rPr>
          <w:rFonts w:ascii="Times New Roman" w:eastAsia="Times New Roman" w:hAnsi="Times New Roman" w:cs="Times New Roman"/>
          <w:sz w:val="24"/>
          <w:szCs w:val="24"/>
          <w:lang w:val="en-US" w:eastAsia="ru-RU"/>
        </w:rPr>
        <w:t>I</w:t>
      </w:r>
      <w:r w:rsidRPr="00E160F3">
        <w:rPr>
          <w:rFonts w:ascii="Times New Roman" w:eastAsia="Times New Roman" w:hAnsi="Times New Roman" w:cs="Times New Roman"/>
          <w:sz w:val="24"/>
          <w:szCs w:val="24"/>
          <w:lang w:eastAsia="ru-RU"/>
        </w:rPr>
        <w:t xml:space="preserve"> объекта приходится всего </w:t>
      </w:r>
      <w:r w:rsidR="00FA102A">
        <w:rPr>
          <w:rFonts w:ascii="Times New Roman" w:eastAsia="Times New Roman" w:hAnsi="Times New Roman" w:cs="Times New Roman"/>
          <w:sz w:val="24"/>
          <w:szCs w:val="24"/>
          <w:lang w:eastAsia="ru-RU"/>
        </w:rPr>
        <w:t>27</w:t>
      </w:r>
      <w:r w:rsidRPr="00E160F3">
        <w:rPr>
          <w:rFonts w:ascii="Times New Roman" w:eastAsia="Times New Roman" w:hAnsi="Times New Roman" w:cs="Times New Roman"/>
          <w:sz w:val="24"/>
          <w:szCs w:val="24"/>
          <w:lang w:eastAsia="ru-RU"/>
        </w:rPr>
        <w:t>% накопленной добычи нефти</w:t>
      </w:r>
      <w:r w:rsidR="00FA102A">
        <w:rPr>
          <w:rFonts w:ascii="Times New Roman" w:eastAsia="Times New Roman" w:hAnsi="Times New Roman" w:cs="Times New Roman"/>
          <w:sz w:val="24"/>
          <w:szCs w:val="24"/>
          <w:lang w:eastAsia="ru-RU"/>
        </w:rPr>
        <w:t xml:space="preserve"> по месторождению</w:t>
      </w:r>
      <w:r w:rsidRPr="00E160F3">
        <w:rPr>
          <w:rFonts w:ascii="Times New Roman" w:eastAsia="Times New Roman" w:hAnsi="Times New Roman" w:cs="Times New Roman"/>
          <w:sz w:val="24"/>
          <w:szCs w:val="24"/>
          <w:lang w:eastAsia="ru-RU"/>
        </w:rPr>
        <w:t xml:space="preserve">. Данный фактор также обусловливает увеличение годовых отборов нефти за счет увеличения добывающего фонда, в 2019г были пробурены скважины №№212, 213, 214. Следует отметить, что подобное увеличение годовых отборов в последние годы вносит значительные погрешности в построение характеристик вытеснения и расчет извлекаемых запасов. </w:t>
      </w:r>
      <w:r w:rsidRPr="00F5294D">
        <w:rPr>
          <w:rFonts w:ascii="Times New Roman" w:eastAsia="Times New Roman" w:hAnsi="Times New Roman" w:cs="Times New Roman"/>
          <w:sz w:val="24"/>
          <w:szCs w:val="24"/>
          <w:highlight w:val="yellow"/>
          <w:lang w:eastAsia="ru-RU"/>
        </w:rPr>
        <w:t xml:space="preserve">Однако, </w:t>
      </w:r>
      <w:r w:rsidR="009D6B83" w:rsidRPr="00F5294D">
        <w:rPr>
          <w:rFonts w:ascii="Times New Roman" w:eastAsia="Times New Roman" w:hAnsi="Times New Roman" w:cs="Times New Roman"/>
          <w:sz w:val="24"/>
          <w:szCs w:val="24"/>
          <w:highlight w:val="yellow"/>
          <w:lang w:eastAsia="ru-RU"/>
        </w:rPr>
        <w:t>исходя из существующей картины, вовлекаемые запасы</w:t>
      </w:r>
      <w:r w:rsidR="00C172A0" w:rsidRPr="00F5294D">
        <w:rPr>
          <w:rFonts w:ascii="Times New Roman" w:eastAsia="Times New Roman" w:hAnsi="Times New Roman" w:cs="Times New Roman"/>
          <w:sz w:val="24"/>
          <w:szCs w:val="24"/>
          <w:highlight w:val="yellow"/>
          <w:lang w:eastAsia="ru-RU"/>
        </w:rPr>
        <w:t xml:space="preserve"> – </w:t>
      </w:r>
      <w:r w:rsidR="002468AC" w:rsidRPr="00F5294D">
        <w:rPr>
          <w:rFonts w:ascii="Times New Roman" w:eastAsia="Times New Roman" w:hAnsi="Times New Roman" w:cs="Times New Roman"/>
          <w:sz w:val="24"/>
          <w:szCs w:val="24"/>
          <w:highlight w:val="yellow"/>
          <w:lang w:eastAsia="ru-RU"/>
        </w:rPr>
        <w:t>777</w:t>
      </w:r>
      <w:r w:rsidR="00C172A0" w:rsidRPr="00F5294D">
        <w:rPr>
          <w:rFonts w:ascii="Times New Roman" w:eastAsia="Times New Roman" w:hAnsi="Times New Roman" w:cs="Times New Roman"/>
          <w:sz w:val="24"/>
          <w:szCs w:val="24"/>
          <w:highlight w:val="yellow"/>
          <w:lang w:eastAsia="ru-RU"/>
        </w:rPr>
        <w:t xml:space="preserve"> </w:t>
      </w:r>
      <w:proofErr w:type="spellStart"/>
      <w:proofErr w:type="gramStart"/>
      <w:r w:rsidR="00C172A0" w:rsidRPr="00F5294D">
        <w:rPr>
          <w:rFonts w:ascii="Times New Roman" w:eastAsia="Times New Roman" w:hAnsi="Times New Roman" w:cs="Times New Roman"/>
          <w:sz w:val="24"/>
          <w:szCs w:val="24"/>
          <w:highlight w:val="yellow"/>
          <w:lang w:eastAsia="ru-RU"/>
        </w:rPr>
        <w:t>тыс.т</w:t>
      </w:r>
      <w:proofErr w:type="spellEnd"/>
      <w:proofErr w:type="gramEnd"/>
      <w:r w:rsidR="009D6B83" w:rsidRPr="00F5294D">
        <w:rPr>
          <w:rFonts w:ascii="Times New Roman" w:eastAsia="Times New Roman" w:hAnsi="Times New Roman" w:cs="Times New Roman"/>
          <w:sz w:val="24"/>
          <w:szCs w:val="24"/>
          <w:highlight w:val="yellow"/>
          <w:lang w:eastAsia="ru-RU"/>
        </w:rPr>
        <w:t xml:space="preserve"> </w:t>
      </w:r>
      <w:r w:rsidR="00C172A0" w:rsidRPr="00F5294D">
        <w:rPr>
          <w:rFonts w:ascii="Times New Roman" w:eastAsia="Times New Roman" w:hAnsi="Times New Roman" w:cs="Times New Roman"/>
          <w:sz w:val="24"/>
          <w:szCs w:val="24"/>
          <w:highlight w:val="yellow"/>
          <w:lang w:eastAsia="ru-RU"/>
        </w:rPr>
        <w:t xml:space="preserve">составили </w:t>
      </w:r>
      <w:r w:rsidR="002468AC" w:rsidRPr="00F5294D">
        <w:rPr>
          <w:rFonts w:ascii="Times New Roman" w:eastAsia="Times New Roman" w:hAnsi="Times New Roman" w:cs="Times New Roman"/>
          <w:sz w:val="24"/>
          <w:szCs w:val="24"/>
          <w:highlight w:val="yellow"/>
          <w:lang w:eastAsia="ru-RU"/>
        </w:rPr>
        <w:t>меньше</w:t>
      </w:r>
      <w:r w:rsidR="00C172A0" w:rsidRPr="00F5294D">
        <w:rPr>
          <w:rFonts w:ascii="Times New Roman" w:eastAsia="Times New Roman" w:hAnsi="Times New Roman" w:cs="Times New Roman"/>
          <w:sz w:val="24"/>
          <w:szCs w:val="24"/>
          <w:highlight w:val="yellow"/>
          <w:lang w:eastAsia="ru-RU"/>
        </w:rPr>
        <w:t xml:space="preserve"> утвержденных извлекаемых – 1 306 </w:t>
      </w:r>
      <w:proofErr w:type="spellStart"/>
      <w:r w:rsidR="00C172A0" w:rsidRPr="00F5294D">
        <w:rPr>
          <w:rFonts w:ascii="Times New Roman" w:eastAsia="Times New Roman" w:hAnsi="Times New Roman" w:cs="Times New Roman"/>
          <w:sz w:val="24"/>
          <w:szCs w:val="24"/>
          <w:highlight w:val="yellow"/>
          <w:lang w:eastAsia="ru-RU"/>
        </w:rPr>
        <w:t>тыс.т</w:t>
      </w:r>
      <w:proofErr w:type="spellEnd"/>
      <w:r w:rsidR="00C172A0" w:rsidRPr="00F5294D">
        <w:rPr>
          <w:rFonts w:ascii="Times New Roman" w:eastAsia="Times New Roman" w:hAnsi="Times New Roman" w:cs="Times New Roman"/>
          <w:sz w:val="24"/>
          <w:szCs w:val="24"/>
          <w:highlight w:val="yellow"/>
          <w:lang w:eastAsia="ru-RU"/>
        </w:rPr>
        <w:t xml:space="preserve"> Учитывая эффект от бурения горизонтальной скважины №217, дальнейшее бурение ГС представляет перспективу для полной выработки НИЗ.</w:t>
      </w:r>
      <w:bookmarkStart w:id="1" w:name="_GoBack"/>
      <w:bookmarkEnd w:id="1"/>
    </w:p>
    <w:p w14:paraId="39646B1D" w14:textId="77777777" w:rsidR="00564753" w:rsidRPr="00E160F3" w:rsidRDefault="00564753" w:rsidP="00E160F3">
      <w:pPr>
        <w:widowControl w:val="0"/>
        <w:spacing w:after="0" w:line="360" w:lineRule="auto"/>
        <w:ind w:firstLine="709"/>
        <w:jc w:val="both"/>
        <w:rPr>
          <w:rFonts w:ascii="Times New Roman" w:eastAsia="Calibri" w:hAnsi="Times New Roman" w:cs="Times New Roman"/>
          <w:b/>
          <w:sz w:val="24"/>
          <w:szCs w:val="24"/>
        </w:rPr>
      </w:pPr>
      <w:r w:rsidRPr="00E160F3">
        <w:rPr>
          <w:rFonts w:ascii="Times New Roman" w:eastAsia="Calibri" w:hAnsi="Times New Roman" w:cs="Times New Roman"/>
          <w:b/>
          <w:sz w:val="24"/>
          <w:szCs w:val="24"/>
        </w:rPr>
        <w:t xml:space="preserve">Объект </w:t>
      </w:r>
      <w:r w:rsidRPr="00E160F3">
        <w:rPr>
          <w:rFonts w:ascii="Times New Roman" w:eastAsia="Calibri" w:hAnsi="Times New Roman" w:cs="Times New Roman"/>
          <w:b/>
          <w:sz w:val="24"/>
          <w:szCs w:val="24"/>
          <w:lang w:val="en-US"/>
        </w:rPr>
        <w:t>II</w:t>
      </w:r>
    </w:p>
    <w:p w14:paraId="5C6E0875" w14:textId="77777777" w:rsidR="00564753" w:rsidRPr="00340C63" w:rsidRDefault="00564753" w:rsidP="00E160F3">
      <w:pPr>
        <w:widowControl w:val="0"/>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lang w:eastAsia="ru-RU"/>
        </w:rPr>
      </w:pPr>
      <w:r w:rsidRPr="00E160F3">
        <w:rPr>
          <w:rFonts w:ascii="Times New Roman" w:eastAsia="Times New Roman" w:hAnsi="Times New Roman" w:cs="Times New Roman"/>
          <w:sz w:val="24"/>
          <w:szCs w:val="24"/>
          <w:lang w:eastAsia="ru-RU"/>
        </w:rPr>
        <w:t xml:space="preserve">По </w:t>
      </w:r>
      <w:r w:rsidRPr="00E160F3">
        <w:rPr>
          <w:rFonts w:ascii="Times New Roman" w:eastAsia="Times New Roman" w:hAnsi="Times New Roman" w:cs="Times New Roman"/>
          <w:sz w:val="24"/>
          <w:szCs w:val="24"/>
          <w:lang w:val="en-US" w:eastAsia="ru-RU"/>
        </w:rPr>
        <w:t>I</w:t>
      </w:r>
      <w:r w:rsidRPr="00E160F3">
        <w:rPr>
          <w:rFonts w:ascii="Times New Roman" w:eastAsia="Times New Roman" w:hAnsi="Times New Roman" w:cs="Times New Roman"/>
          <w:sz w:val="24"/>
          <w:szCs w:val="24"/>
          <w:lang w:eastAsia="ru-RU"/>
        </w:rPr>
        <w:t xml:space="preserve">I объекту разработки начальные извлекаемые запасы нефти составляет – </w:t>
      </w:r>
      <w:r w:rsidR="008D6137" w:rsidRPr="008D6137">
        <w:rPr>
          <w:rFonts w:ascii="Times New Roman" w:eastAsia="Times New Roman" w:hAnsi="Times New Roman" w:cs="Times New Roman"/>
          <w:sz w:val="24"/>
          <w:szCs w:val="24"/>
          <w:lang w:eastAsia="ru-RU"/>
        </w:rPr>
        <w:t>29</w:t>
      </w:r>
      <w:r w:rsidRPr="00E160F3">
        <w:rPr>
          <w:rFonts w:ascii="Times New Roman" w:eastAsia="Times New Roman" w:hAnsi="Times New Roman" w:cs="Times New Roman"/>
          <w:sz w:val="24"/>
          <w:szCs w:val="24"/>
          <w:lang w:eastAsia="ru-RU"/>
        </w:rPr>
        <w:t xml:space="preserve">% от запасов всего месторождения. На дату отчета на </w:t>
      </w:r>
      <w:r w:rsidRPr="00E160F3">
        <w:rPr>
          <w:rFonts w:ascii="Times New Roman" w:eastAsia="Times New Roman" w:hAnsi="Times New Roman" w:cs="Times New Roman"/>
          <w:sz w:val="24"/>
          <w:szCs w:val="24"/>
          <w:lang w:val="en-US" w:eastAsia="ru-RU"/>
        </w:rPr>
        <w:t>II</w:t>
      </w:r>
      <w:r w:rsidRPr="00E160F3">
        <w:rPr>
          <w:rFonts w:ascii="Times New Roman" w:eastAsia="Times New Roman" w:hAnsi="Times New Roman" w:cs="Times New Roman"/>
          <w:sz w:val="24"/>
          <w:szCs w:val="24"/>
          <w:lang w:eastAsia="ru-RU"/>
        </w:rPr>
        <w:t xml:space="preserve"> объекте отобрано </w:t>
      </w:r>
      <w:r w:rsidR="008D6137" w:rsidRPr="008D6137">
        <w:rPr>
          <w:rFonts w:ascii="Times New Roman" w:eastAsia="Times New Roman" w:hAnsi="Times New Roman" w:cs="Times New Roman"/>
          <w:sz w:val="24"/>
          <w:szCs w:val="24"/>
          <w:lang w:eastAsia="ru-RU"/>
        </w:rPr>
        <w:t>56.9</w:t>
      </w:r>
      <w:r w:rsidRPr="00E160F3">
        <w:rPr>
          <w:rFonts w:ascii="Times New Roman" w:eastAsia="Times New Roman" w:hAnsi="Times New Roman" w:cs="Times New Roman"/>
          <w:sz w:val="24"/>
          <w:szCs w:val="24"/>
          <w:lang w:eastAsia="ru-RU"/>
        </w:rPr>
        <w:t>% от НИЗ, при обводненности продукции 9</w:t>
      </w:r>
      <w:r w:rsidR="00915FA0" w:rsidRPr="00E160F3">
        <w:rPr>
          <w:rFonts w:ascii="Times New Roman" w:eastAsia="Times New Roman" w:hAnsi="Times New Roman" w:cs="Times New Roman"/>
          <w:sz w:val="24"/>
          <w:szCs w:val="24"/>
          <w:lang w:eastAsia="ru-RU"/>
        </w:rPr>
        <w:t>3</w:t>
      </w:r>
      <w:r w:rsidRPr="00E160F3">
        <w:rPr>
          <w:rFonts w:ascii="Times New Roman" w:eastAsia="Times New Roman" w:hAnsi="Times New Roman" w:cs="Times New Roman"/>
          <w:sz w:val="24"/>
          <w:szCs w:val="24"/>
          <w:lang w:eastAsia="ru-RU"/>
        </w:rPr>
        <w:t>,</w:t>
      </w:r>
      <w:r w:rsidR="008D6137" w:rsidRPr="008D6137">
        <w:rPr>
          <w:rFonts w:ascii="Times New Roman" w:eastAsia="Times New Roman" w:hAnsi="Times New Roman" w:cs="Times New Roman"/>
          <w:sz w:val="24"/>
          <w:szCs w:val="24"/>
          <w:lang w:eastAsia="ru-RU"/>
        </w:rPr>
        <w:t>9</w:t>
      </w:r>
      <w:r w:rsidRPr="00E160F3">
        <w:rPr>
          <w:rFonts w:ascii="Times New Roman" w:eastAsia="Times New Roman" w:hAnsi="Times New Roman" w:cs="Times New Roman"/>
          <w:sz w:val="24"/>
          <w:szCs w:val="24"/>
          <w:lang w:eastAsia="ru-RU"/>
        </w:rPr>
        <w:t>%. Текущий КИН достиг 0,2</w:t>
      </w:r>
      <w:r w:rsidR="008D6137" w:rsidRPr="00340C63">
        <w:rPr>
          <w:rFonts w:ascii="Times New Roman" w:eastAsia="Times New Roman" w:hAnsi="Times New Roman" w:cs="Times New Roman"/>
          <w:sz w:val="24"/>
          <w:szCs w:val="24"/>
          <w:lang w:eastAsia="ru-RU"/>
        </w:rPr>
        <w:t>41</w:t>
      </w:r>
      <w:r w:rsidRPr="00E160F3">
        <w:rPr>
          <w:rFonts w:ascii="Times New Roman" w:eastAsia="Times New Roman" w:hAnsi="Times New Roman" w:cs="Times New Roman"/>
          <w:sz w:val="24"/>
          <w:szCs w:val="24"/>
          <w:lang w:eastAsia="ru-RU"/>
        </w:rPr>
        <w:t xml:space="preserve"> доли ед., утвержденный – 0,4</w:t>
      </w:r>
      <w:r w:rsidR="008D6137" w:rsidRPr="00340C63">
        <w:rPr>
          <w:rFonts w:ascii="Times New Roman" w:eastAsia="Times New Roman" w:hAnsi="Times New Roman" w:cs="Times New Roman"/>
          <w:sz w:val="24"/>
          <w:szCs w:val="24"/>
          <w:lang w:eastAsia="ru-RU"/>
        </w:rPr>
        <w:t>24</w:t>
      </w:r>
      <w:r w:rsidRPr="00E160F3">
        <w:rPr>
          <w:rFonts w:ascii="Times New Roman" w:eastAsia="Times New Roman" w:hAnsi="Times New Roman" w:cs="Times New Roman"/>
          <w:sz w:val="24"/>
          <w:szCs w:val="24"/>
          <w:lang w:eastAsia="ru-RU"/>
        </w:rPr>
        <w:t xml:space="preserve"> доли ед.</w:t>
      </w:r>
    </w:p>
    <w:p w14:paraId="044750F1" w14:textId="77777777" w:rsidR="00564753" w:rsidRPr="00E160F3" w:rsidRDefault="00564753" w:rsidP="00E160F3">
      <w:pPr>
        <w:widowControl w:val="0"/>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lang w:eastAsia="ru-RU"/>
        </w:rPr>
      </w:pPr>
      <w:r w:rsidRPr="00E160F3">
        <w:rPr>
          <w:rFonts w:ascii="Times New Roman" w:eastAsia="Times New Roman" w:hAnsi="Times New Roman" w:cs="Times New Roman"/>
          <w:sz w:val="24"/>
          <w:szCs w:val="24"/>
          <w:lang w:eastAsia="ru-RU"/>
        </w:rPr>
        <w:t xml:space="preserve">Разработка </w:t>
      </w:r>
      <w:r w:rsidRPr="00E160F3">
        <w:rPr>
          <w:rFonts w:ascii="Times New Roman" w:eastAsia="Times New Roman" w:hAnsi="Times New Roman" w:cs="Times New Roman"/>
          <w:sz w:val="24"/>
          <w:szCs w:val="24"/>
          <w:lang w:val="en-US" w:eastAsia="ru-RU"/>
        </w:rPr>
        <w:t>II</w:t>
      </w:r>
      <w:r w:rsidRPr="00E160F3">
        <w:rPr>
          <w:rFonts w:ascii="Times New Roman" w:eastAsia="Times New Roman" w:hAnsi="Times New Roman" w:cs="Times New Roman"/>
          <w:sz w:val="24"/>
          <w:szCs w:val="24"/>
          <w:lang w:eastAsia="ru-RU"/>
        </w:rPr>
        <w:t xml:space="preserve"> эксплуатационного объекта носит более закономерный характер, в результате чего расчеты вовлеченных в разработку запасов являются более достоверными, однако при сложившейся системе разработки утвержденный КИН не достигается.</w:t>
      </w:r>
    </w:p>
    <w:p w14:paraId="49BFA432" w14:textId="1BA68039" w:rsidR="002468AC" w:rsidRDefault="002468AC" w:rsidP="00E160F3">
      <w:pPr>
        <w:widowControl w:val="0"/>
        <w:spacing w:after="0" w:line="360" w:lineRule="auto"/>
        <w:ind w:firstLine="709"/>
        <w:jc w:val="both"/>
        <w:rPr>
          <w:rFonts w:ascii="Times New Roman" w:eastAsia="Calibri" w:hAnsi="Times New Roman" w:cs="Times New Roman"/>
          <w:b/>
          <w:sz w:val="24"/>
          <w:szCs w:val="24"/>
        </w:rPr>
      </w:pPr>
    </w:p>
    <w:p w14:paraId="5D91DE40" w14:textId="77777777" w:rsidR="002468AC" w:rsidRDefault="002468AC" w:rsidP="00E160F3">
      <w:pPr>
        <w:widowControl w:val="0"/>
        <w:spacing w:after="0" w:line="360" w:lineRule="auto"/>
        <w:ind w:firstLine="709"/>
        <w:jc w:val="both"/>
        <w:rPr>
          <w:rFonts w:ascii="Times New Roman" w:eastAsia="Calibri" w:hAnsi="Times New Roman" w:cs="Times New Roman"/>
          <w:b/>
          <w:sz w:val="24"/>
          <w:szCs w:val="24"/>
        </w:rPr>
      </w:pPr>
    </w:p>
    <w:p w14:paraId="36B08CAA" w14:textId="78A3568B" w:rsidR="002468AC" w:rsidRDefault="002468AC" w:rsidP="00E160F3">
      <w:pPr>
        <w:widowControl w:val="0"/>
        <w:spacing w:after="0" w:line="360" w:lineRule="auto"/>
        <w:ind w:firstLine="709"/>
        <w:jc w:val="both"/>
        <w:rPr>
          <w:rFonts w:ascii="Times New Roman" w:eastAsia="Calibri" w:hAnsi="Times New Roman" w:cs="Times New Roman"/>
          <w:b/>
          <w:sz w:val="24"/>
          <w:szCs w:val="24"/>
        </w:rPr>
      </w:pPr>
    </w:p>
    <w:p w14:paraId="2D3C1399" w14:textId="77777777" w:rsidR="002468AC" w:rsidRDefault="002468AC" w:rsidP="00E160F3">
      <w:pPr>
        <w:widowControl w:val="0"/>
        <w:spacing w:after="0" w:line="360" w:lineRule="auto"/>
        <w:ind w:firstLine="709"/>
        <w:jc w:val="both"/>
        <w:rPr>
          <w:rFonts w:ascii="Times New Roman" w:eastAsia="Calibri" w:hAnsi="Times New Roman" w:cs="Times New Roman"/>
          <w:b/>
          <w:sz w:val="24"/>
          <w:szCs w:val="24"/>
        </w:rPr>
      </w:pPr>
    </w:p>
    <w:p w14:paraId="3EF8D843" w14:textId="580AF046" w:rsidR="00564753" w:rsidRPr="00E160F3" w:rsidRDefault="00564753" w:rsidP="00E160F3">
      <w:pPr>
        <w:widowControl w:val="0"/>
        <w:spacing w:after="0" w:line="360" w:lineRule="auto"/>
        <w:ind w:firstLine="709"/>
        <w:jc w:val="both"/>
        <w:rPr>
          <w:rFonts w:ascii="Times New Roman" w:eastAsia="Calibri" w:hAnsi="Times New Roman" w:cs="Times New Roman"/>
          <w:b/>
          <w:sz w:val="24"/>
          <w:szCs w:val="24"/>
        </w:rPr>
      </w:pPr>
      <w:r w:rsidRPr="00E160F3">
        <w:rPr>
          <w:rFonts w:ascii="Times New Roman" w:eastAsia="Calibri" w:hAnsi="Times New Roman" w:cs="Times New Roman"/>
          <w:b/>
          <w:sz w:val="24"/>
          <w:szCs w:val="24"/>
        </w:rPr>
        <w:t xml:space="preserve">Объект </w:t>
      </w:r>
      <w:r w:rsidRPr="00E160F3">
        <w:rPr>
          <w:rFonts w:ascii="Times New Roman" w:eastAsia="Calibri" w:hAnsi="Times New Roman" w:cs="Times New Roman"/>
          <w:b/>
          <w:sz w:val="24"/>
          <w:szCs w:val="24"/>
          <w:lang w:val="en-US"/>
        </w:rPr>
        <w:t>I</w:t>
      </w:r>
      <w:r w:rsidRPr="00E160F3">
        <w:rPr>
          <w:rFonts w:ascii="Times New Roman" w:eastAsia="Times New Roman" w:hAnsi="Times New Roman" w:cs="Times New Roman"/>
          <w:b/>
          <w:sz w:val="24"/>
          <w:szCs w:val="24"/>
          <w:lang w:val="en-US" w:eastAsia="ru-RU"/>
        </w:rPr>
        <w:t>I</w:t>
      </w:r>
      <w:r w:rsidRPr="00E160F3">
        <w:rPr>
          <w:rFonts w:ascii="Times New Roman" w:eastAsia="Calibri" w:hAnsi="Times New Roman" w:cs="Times New Roman"/>
          <w:b/>
          <w:sz w:val="24"/>
          <w:szCs w:val="24"/>
          <w:lang w:val="en-US"/>
        </w:rPr>
        <w:t>I</w:t>
      </w:r>
    </w:p>
    <w:p w14:paraId="6B8D4A58" w14:textId="77777777" w:rsidR="00564753" w:rsidRPr="00E160F3" w:rsidRDefault="008D6137" w:rsidP="00E160F3">
      <w:pPr>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долю</w:t>
      </w:r>
      <w:r w:rsidR="00564753" w:rsidRPr="00E160F3">
        <w:rPr>
          <w:rFonts w:ascii="Times New Roman" w:eastAsia="Times New Roman" w:hAnsi="Times New Roman" w:cs="Times New Roman"/>
          <w:sz w:val="24"/>
          <w:szCs w:val="24"/>
          <w:lang w:eastAsia="ru-RU"/>
        </w:rPr>
        <w:t xml:space="preserve"> </w:t>
      </w:r>
      <w:r w:rsidR="00564753" w:rsidRPr="00E160F3">
        <w:rPr>
          <w:rFonts w:ascii="Times New Roman" w:eastAsia="Times New Roman" w:hAnsi="Times New Roman" w:cs="Times New Roman"/>
          <w:sz w:val="24"/>
          <w:szCs w:val="24"/>
          <w:lang w:val="en-US" w:eastAsia="ru-RU"/>
        </w:rPr>
        <w:t>III</w:t>
      </w:r>
      <w:r w:rsidR="00564753" w:rsidRPr="00E160F3">
        <w:rPr>
          <w:rFonts w:ascii="Times New Roman" w:eastAsia="Times New Roman" w:hAnsi="Times New Roman" w:cs="Times New Roman"/>
          <w:sz w:val="24"/>
          <w:szCs w:val="24"/>
          <w:lang w:eastAsia="ru-RU"/>
        </w:rPr>
        <w:t xml:space="preserve"> объект</w:t>
      </w:r>
      <w:r>
        <w:rPr>
          <w:rFonts w:ascii="Times New Roman" w:eastAsia="Times New Roman" w:hAnsi="Times New Roman" w:cs="Times New Roman"/>
          <w:sz w:val="24"/>
          <w:szCs w:val="24"/>
          <w:lang w:eastAsia="ru-RU"/>
        </w:rPr>
        <w:t>а приходится</w:t>
      </w:r>
      <w:r w:rsidR="00564753" w:rsidRPr="00E160F3">
        <w:rPr>
          <w:rFonts w:ascii="Times New Roman" w:eastAsia="Times New Roman" w:hAnsi="Times New Roman" w:cs="Times New Roman"/>
          <w:sz w:val="24"/>
          <w:szCs w:val="24"/>
          <w:lang w:eastAsia="ru-RU"/>
        </w:rPr>
        <w:t xml:space="preserve"> 42% начальных извлекаемых запасов нефти всего месторождения. Общий пробуренный фонд </w:t>
      </w:r>
      <w:r w:rsidR="00564753" w:rsidRPr="00E160F3">
        <w:rPr>
          <w:rFonts w:ascii="Times New Roman" w:eastAsia="Times New Roman" w:hAnsi="Times New Roman" w:cs="Times New Roman"/>
          <w:sz w:val="24"/>
          <w:szCs w:val="24"/>
          <w:lang w:val="en-US" w:eastAsia="ru-RU"/>
        </w:rPr>
        <w:t>III</w:t>
      </w:r>
      <w:r w:rsidR="00564753" w:rsidRPr="00E160F3">
        <w:rPr>
          <w:rFonts w:ascii="Times New Roman" w:eastAsia="Times New Roman" w:hAnsi="Times New Roman" w:cs="Times New Roman"/>
          <w:sz w:val="24"/>
          <w:szCs w:val="24"/>
          <w:lang w:eastAsia="ru-RU"/>
        </w:rPr>
        <w:t xml:space="preserve"> объекта составляет 47 скважин. По состоянию на 0</w:t>
      </w:r>
      <w:r w:rsidR="00D07C76" w:rsidRPr="00E160F3">
        <w:rPr>
          <w:rFonts w:ascii="Times New Roman" w:eastAsia="Times New Roman" w:hAnsi="Times New Roman" w:cs="Times New Roman"/>
          <w:sz w:val="24"/>
          <w:szCs w:val="24"/>
          <w:lang w:eastAsia="ru-RU"/>
        </w:rPr>
        <w:t>1</w:t>
      </w:r>
      <w:r w:rsidR="00564753" w:rsidRPr="00E160F3">
        <w:rPr>
          <w:rFonts w:ascii="Times New Roman" w:eastAsia="Times New Roman" w:hAnsi="Times New Roman" w:cs="Times New Roman"/>
          <w:sz w:val="24"/>
          <w:szCs w:val="24"/>
          <w:lang w:eastAsia="ru-RU"/>
        </w:rPr>
        <w:t>.0</w:t>
      </w:r>
      <w:r w:rsidR="00240828">
        <w:rPr>
          <w:rFonts w:ascii="Times New Roman" w:eastAsia="Times New Roman" w:hAnsi="Times New Roman" w:cs="Times New Roman"/>
          <w:sz w:val="24"/>
          <w:szCs w:val="24"/>
          <w:lang w:eastAsia="ru-RU"/>
        </w:rPr>
        <w:t>7</w:t>
      </w:r>
      <w:r w:rsidR="00564753" w:rsidRPr="00E160F3">
        <w:rPr>
          <w:rFonts w:ascii="Times New Roman" w:eastAsia="Times New Roman" w:hAnsi="Times New Roman" w:cs="Times New Roman"/>
          <w:sz w:val="24"/>
          <w:szCs w:val="24"/>
          <w:lang w:eastAsia="ru-RU"/>
        </w:rPr>
        <w:t>.202</w:t>
      </w:r>
      <w:r w:rsidR="00D07C76" w:rsidRPr="00E160F3">
        <w:rPr>
          <w:rFonts w:ascii="Times New Roman" w:eastAsia="Times New Roman" w:hAnsi="Times New Roman" w:cs="Times New Roman"/>
          <w:sz w:val="24"/>
          <w:szCs w:val="24"/>
          <w:lang w:eastAsia="ru-RU"/>
        </w:rPr>
        <w:t>3</w:t>
      </w:r>
      <w:r w:rsidR="00564753" w:rsidRPr="00E160F3">
        <w:rPr>
          <w:rFonts w:ascii="Times New Roman" w:eastAsia="Times New Roman" w:hAnsi="Times New Roman" w:cs="Times New Roman"/>
          <w:sz w:val="24"/>
          <w:szCs w:val="24"/>
          <w:lang w:eastAsia="ru-RU"/>
        </w:rPr>
        <w:t>г текущий эксплуатационный фонд по объекту составляет 1</w:t>
      </w:r>
      <w:r w:rsidR="00C1527E">
        <w:rPr>
          <w:rFonts w:ascii="Times New Roman" w:eastAsia="Times New Roman" w:hAnsi="Times New Roman" w:cs="Times New Roman"/>
          <w:sz w:val="24"/>
          <w:szCs w:val="24"/>
          <w:lang w:eastAsia="ru-RU"/>
        </w:rPr>
        <w:t>1</w:t>
      </w:r>
      <w:r w:rsidR="00564753" w:rsidRPr="00E160F3">
        <w:rPr>
          <w:rFonts w:ascii="Times New Roman" w:eastAsia="Times New Roman" w:hAnsi="Times New Roman" w:cs="Times New Roman"/>
          <w:sz w:val="24"/>
          <w:szCs w:val="24"/>
          <w:lang w:eastAsia="ru-RU"/>
        </w:rPr>
        <w:t xml:space="preserve"> скважин, из которых </w:t>
      </w:r>
      <w:r w:rsidR="00915FA0" w:rsidRPr="00E160F3">
        <w:rPr>
          <w:rFonts w:ascii="Times New Roman" w:eastAsia="Times New Roman" w:hAnsi="Times New Roman" w:cs="Times New Roman"/>
          <w:sz w:val="24"/>
          <w:szCs w:val="24"/>
          <w:lang w:eastAsia="ru-RU"/>
        </w:rPr>
        <w:t>8</w:t>
      </w:r>
      <w:r w:rsidR="00564753" w:rsidRPr="00E160F3">
        <w:rPr>
          <w:rFonts w:ascii="Times New Roman" w:eastAsia="Times New Roman" w:hAnsi="Times New Roman" w:cs="Times New Roman"/>
          <w:sz w:val="24"/>
          <w:szCs w:val="24"/>
          <w:lang w:eastAsia="ru-RU"/>
        </w:rPr>
        <w:t xml:space="preserve"> – добывающие, </w:t>
      </w:r>
      <w:r w:rsidR="00C1527E">
        <w:rPr>
          <w:rFonts w:ascii="Times New Roman" w:eastAsia="Times New Roman" w:hAnsi="Times New Roman" w:cs="Times New Roman"/>
          <w:sz w:val="24"/>
          <w:szCs w:val="24"/>
          <w:lang w:eastAsia="ru-RU"/>
        </w:rPr>
        <w:t>3</w:t>
      </w:r>
      <w:r w:rsidR="00564753" w:rsidRPr="00E160F3">
        <w:rPr>
          <w:rFonts w:ascii="Times New Roman" w:eastAsia="Times New Roman" w:hAnsi="Times New Roman" w:cs="Times New Roman"/>
          <w:sz w:val="24"/>
          <w:szCs w:val="24"/>
          <w:lang w:eastAsia="ru-RU"/>
        </w:rPr>
        <w:t xml:space="preserve"> – нагнетательные. Накопленный отбор нефти составляет 8</w:t>
      </w:r>
      <w:r w:rsidR="00C1527E">
        <w:rPr>
          <w:rFonts w:ascii="Times New Roman" w:eastAsia="Times New Roman" w:hAnsi="Times New Roman" w:cs="Times New Roman"/>
          <w:sz w:val="24"/>
          <w:szCs w:val="24"/>
          <w:lang w:eastAsia="ru-RU"/>
        </w:rPr>
        <w:t>41,9</w:t>
      </w:r>
      <w:r w:rsidR="00765C0D" w:rsidRPr="00E160F3">
        <w:rPr>
          <w:rFonts w:ascii="Times New Roman" w:eastAsia="Times New Roman" w:hAnsi="Times New Roman" w:cs="Times New Roman"/>
          <w:sz w:val="24"/>
          <w:szCs w:val="24"/>
          <w:lang w:eastAsia="ru-RU"/>
        </w:rPr>
        <w:t xml:space="preserve"> </w:t>
      </w:r>
      <w:proofErr w:type="gramStart"/>
      <w:r w:rsidR="00765C0D" w:rsidRPr="00E160F3">
        <w:rPr>
          <w:rFonts w:ascii="Times New Roman" w:eastAsia="Times New Roman" w:hAnsi="Times New Roman" w:cs="Times New Roman"/>
          <w:sz w:val="24"/>
          <w:szCs w:val="24"/>
          <w:lang w:eastAsia="ru-RU"/>
        </w:rPr>
        <w:t>тыс.т</w:t>
      </w:r>
      <w:proofErr w:type="gramEnd"/>
      <w:r w:rsidR="00765C0D" w:rsidRPr="00E160F3">
        <w:rPr>
          <w:rFonts w:ascii="Times New Roman" w:eastAsia="Times New Roman" w:hAnsi="Times New Roman" w:cs="Times New Roman"/>
          <w:sz w:val="24"/>
          <w:szCs w:val="24"/>
          <w:lang w:eastAsia="ru-RU"/>
        </w:rPr>
        <w:t xml:space="preserve">, отбор от НИЗ равен </w:t>
      </w:r>
      <w:r w:rsidR="00C1527E">
        <w:rPr>
          <w:rFonts w:ascii="Times New Roman" w:eastAsia="Times New Roman" w:hAnsi="Times New Roman" w:cs="Times New Roman"/>
          <w:sz w:val="24"/>
          <w:szCs w:val="24"/>
          <w:lang w:eastAsia="ru-RU"/>
        </w:rPr>
        <w:t>81,6</w:t>
      </w:r>
      <w:r w:rsidR="00564753" w:rsidRPr="00E160F3">
        <w:rPr>
          <w:rFonts w:ascii="Times New Roman" w:eastAsia="Times New Roman" w:hAnsi="Times New Roman" w:cs="Times New Roman"/>
          <w:sz w:val="24"/>
          <w:szCs w:val="24"/>
          <w:lang w:eastAsia="ru-RU"/>
        </w:rPr>
        <w:t xml:space="preserve">%, обводненность продукции достигла значения </w:t>
      </w:r>
      <w:r w:rsidR="00765C0D" w:rsidRPr="00E160F3">
        <w:rPr>
          <w:rFonts w:ascii="Times New Roman" w:eastAsia="Times New Roman" w:hAnsi="Times New Roman" w:cs="Times New Roman"/>
          <w:sz w:val="24"/>
          <w:szCs w:val="24"/>
          <w:lang w:eastAsia="ru-RU"/>
        </w:rPr>
        <w:t>8</w:t>
      </w:r>
      <w:r w:rsidR="00C1527E">
        <w:rPr>
          <w:rFonts w:ascii="Times New Roman" w:eastAsia="Times New Roman" w:hAnsi="Times New Roman" w:cs="Times New Roman"/>
          <w:sz w:val="24"/>
          <w:szCs w:val="24"/>
          <w:lang w:eastAsia="ru-RU"/>
        </w:rPr>
        <w:t>4</w:t>
      </w:r>
      <w:r w:rsidR="00915FA0" w:rsidRPr="00E160F3">
        <w:rPr>
          <w:rFonts w:ascii="Times New Roman" w:eastAsia="Times New Roman" w:hAnsi="Times New Roman" w:cs="Times New Roman"/>
          <w:sz w:val="24"/>
          <w:szCs w:val="24"/>
          <w:lang w:eastAsia="ru-RU"/>
        </w:rPr>
        <w:t>,</w:t>
      </w:r>
      <w:r w:rsidR="00765C0D" w:rsidRPr="00E160F3">
        <w:rPr>
          <w:rFonts w:ascii="Times New Roman" w:eastAsia="Times New Roman" w:hAnsi="Times New Roman" w:cs="Times New Roman"/>
          <w:sz w:val="24"/>
          <w:szCs w:val="24"/>
          <w:lang w:eastAsia="ru-RU"/>
        </w:rPr>
        <w:t>4</w:t>
      </w:r>
      <w:r w:rsidR="00564753" w:rsidRPr="00E160F3">
        <w:rPr>
          <w:rFonts w:ascii="Times New Roman" w:eastAsia="Times New Roman" w:hAnsi="Times New Roman" w:cs="Times New Roman"/>
          <w:sz w:val="24"/>
          <w:szCs w:val="24"/>
          <w:lang w:eastAsia="ru-RU"/>
        </w:rPr>
        <w:t>%. Текущий КИН равен 0,</w:t>
      </w:r>
      <w:r w:rsidR="00915FA0" w:rsidRPr="00E160F3">
        <w:rPr>
          <w:rFonts w:ascii="Times New Roman" w:eastAsia="Times New Roman" w:hAnsi="Times New Roman" w:cs="Times New Roman"/>
          <w:sz w:val="24"/>
          <w:szCs w:val="24"/>
          <w:lang w:eastAsia="ru-RU"/>
        </w:rPr>
        <w:t>3</w:t>
      </w:r>
      <w:r w:rsidR="00C1527E">
        <w:rPr>
          <w:rFonts w:ascii="Times New Roman" w:eastAsia="Times New Roman" w:hAnsi="Times New Roman" w:cs="Times New Roman"/>
          <w:sz w:val="24"/>
          <w:szCs w:val="24"/>
          <w:lang w:eastAsia="ru-RU"/>
        </w:rPr>
        <w:t>90</w:t>
      </w:r>
      <w:r w:rsidR="00564753" w:rsidRPr="00E160F3">
        <w:rPr>
          <w:rFonts w:ascii="Times New Roman" w:eastAsia="Times New Roman" w:hAnsi="Times New Roman" w:cs="Times New Roman"/>
          <w:sz w:val="24"/>
          <w:szCs w:val="24"/>
          <w:lang w:eastAsia="ru-RU"/>
        </w:rPr>
        <w:t xml:space="preserve"> доли ед. при утвержденном – 0,566 доли ед.</w:t>
      </w:r>
    </w:p>
    <w:p w14:paraId="266A012A" w14:textId="77777777" w:rsidR="00564753" w:rsidRPr="00E160F3" w:rsidRDefault="00564753" w:rsidP="00E160F3">
      <w:pPr>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lang w:eastAsia="ru-RU"/>
        </w:rPr>
      </w:pPr>
      <w:r w:rsidRPr="00E160F3">
        <w:rPr>
          <w:rFonts w:ascii="Times New Roman" w:eastAsia="Times New Roman" w:hAnsi="Times New Roman" w:cs="Times New Roman"/>
          <w:sz w:val="24"/>
          <w:szCs w:val="24"/>
          <w:lang w:eastAsia="ru-RU"/>
        </w:rPr>
        <w:t xml:space="preserve">При описании построения характеристик вытеснения и обосновании потенциальных извлекаемых запасов нефти по </w:t>
      </w:r>
      <w:r w:rsidRPr="00E160F3">
        <w:rPr>
          <w:rFonts w:ascii="Times New Roman" w:eastAsia="Times New Roman" w:hAnsi="Times New Roman" w:cs="Times New Roman"/>
          <w:sz w:val="24"/>
          <w:szCs w:val="24"/>
          <w:lang w:val="en-US" w:eastAsia="ru-RU"/>
        </w:rPr>
        <w:t>III</w:t>
      </w:r>
      <w:r w:rsidRPr="00E160F3">
        <w:rPr>
          <w:rFonts w:ascii="Times New Roman" w:eastAsia="Times New Roman" w:hAnsi="Times New Roman" w:cs="Times New Roman"/>
          <w:sz w:val="24"/>
          <w:szCs w:val="24"/>
          <w:lang w:eastAsia="ru-RU"/>
        </w:rPr>
        <w:t xml:space="preserve"> объекту следует отметить, что снижение годовых отборов нефти в последние годы оказывают эффект искусственного занижения вовлеченных в разработку запасов. В таблице </w:t>
      </w:r>
      <w:r w:rsidR="00915FA0" w:rsidRPr="00E160F3">
        <w:rPr>
          <w:rFonts w:ascii="Times New Roman" w:eastAsia="Times New Roman" w:hAnsi="Times New Roman" w:cs="Times New Roman"/>
          <w:sz w:val="24"/>
          <w:szCs w:val="24"/>
          <w:lang w:eastAsia="ru-RU"/>
        </w:rPr>
        <w:t>3.2.</w:t>
      </w:r>
      <w:r w:rsidR="008A39E8">
        <w:rPr>
          <w:rFonts w:ascii="Times New Roman" w:eastAsia="Times New Roman" w:hAnsi="Times New Roman" w:cs="Times New Roman"/>
          <w:sz w:val="24"/>
          <w:szCs w:val="24"/>
          <w:lang w:eastAsia="ru-RU"/>
        </w:rPr>
        <w:t>2.1</w:t>
      </w:r>
      <w:r w:rsidRPr="00E160F3">
        <w:rPr>
          <w:rFonts w:ascii="Times New Roman" w:eastAsia="Times New Roman" w:hAnsi="Times New Roman" w:cs="Times New Roman"/>
          <w:sz w:val="24"/>
          <w:szCs w:val="24"/>
          <w:lang w:eastAsia="ru-RU"/>
        </w:rPr>
        <w:t xml:space="preserve"> представлены вовлеченные запасы по всем построенным характеристикам.</w:t>
      </w:r>
    </w:p>
    <w:p w14:paraId="4BBB7103" w14:textId="77777777" w:rsidR="00564753" w:rsidRPr="00E160F3" w:rsidRDefault="00564753" w:rsidP="00E160F3">
      <w:pPr>
        <w:widowControl w:val="0"/>
        <w:spacing w:after="0" w:line="360" w:lineRule="auto"/>
        <w:ind w:firstLine="709"/>
        <w:jc w:val="both"/>
        <w:rPr>
          <w:rFonts w:ascii="Times New Roman" w:eastAsia="Calibri" w:hAnsi="Times New Roman" w:cs="Times New Roman"/>
          <w:b/>
          <w:sz w:val="24"/>
          <w:szCs w:val="24"/>
        </w:rPr>
      </w:pPr>
      <w:r w:rsidRPr="00E160F3">
        <w:rPr>
          <w:rFonts w:ascii="Times New Roman" w:eastAsia="Calibri" w:hAnsi="Times New Roman" w:cs="Times New Roman"/>
          <w:b/>
          <w:sz w:val="24"/>
          <w:szCs w:val="24"/>
        </w:rPr>
        <w:t>Возвратный объект</w:t>
      </w:r>
    </w:p>
    <w:p w14:paraId="70EB683D" w14:textId="77777777" w:rsidR="00564753" w:rsidRPr="00E160F3" w:rsidRDefault="00564753" w:rsidP="00E160F3">
      <w:pPr>
        <w:spacing w:after="0" w:line="360" w:lineRule="auto"/>
        <w:ind w:firstLine="709"/>
        <w:jc w:val="both"/>
        <w:rPr>
          <w:rFonts w:ascii="Times New Roman" w:eastAsia="Calibri" w:hAnsi="Times New Roman" w:cs="Times New Roman"/>
          <w:sz w:val="24"/>
          <w:szCs w:val="24"/>
          <w:lang w:val="kk-KZ"/>
        </w:rPr>
      </w:pPr>
      <w:r w:rsidRPr="00E160F3">
        <w:rPr>
          <w:rFonts w:ascii="Times New Roman" w:eastAsia="Times New Roman" w:hAnsi="Times New Roman" w:cs="Times New Roman"/>
          <w:sz w:val="24"/>
          <w:szCs w:val="24"/>
          <w:lang w:eastAsia="ru-RU"/>
        </w:rPr>
        <w:t xml:space="preserve">Объект содержит наименьшие начальные извлекаемые запасы нефти – 3% от запасов всего месторождения. </w:t>
      </w:r>
      <w:r w:rsidRPr="00E160F3">
        <w:rPr>
          <w:rFonts w:ascii="Times New Roman" w:eastAsia="Calibri" w:hAnsi="Times New Roman" w:cs="Times New Roman"/>
          <w:sz w:val="24"/>
          <w:szCs w:val="24"/>
        </w:rPr>
        <w:t xml:space="preserve">На отчетную дату </w:t>
      </w:r>
      <w:r w:rsidRPr="00E160F3">
        <w:rPr>
          <w:rFonts w:ascii="Times New Roman" w:eastAsia="Calibri" w:hAnsi="Times New Roman" w:cs="Times New Roman"/>
          <w:sz w:val="24"/>
          <w:szCs w:val="24"/>
          <w:lang w:val="kk-KZ"/>
        </w:rPr>
        <w:t>объект не разрабатывается</w:t>
      </w:r>
      <w:r w:rsidRPr="00E160F3">
        <w:rPr>
          <w:rFonts w:ascii="Times New Roman" w:eastAsia="Calibri" w:hAnsi="Times New Roman" w:cs="Times New Roman"/>
          <w:sz w:val="24"/>
          <w:szCs w:val="24"/>
        </w:rPr>
        <w:t xml:space="preserve">, так как добывающие скважины </w:t>
      </w:r>
      <w:r w:rsidRPr="00E160F3">
        <w:rPr>
          <w:rFonts w:ascii="Times New Roman" w:eastAsia="Calibri" w:hAnsi="Times New Roman" w:cs="Times New Roman"/>
          <w:sz w:val="24"/>
          <w:szCs w:val="24"/>
          <w:lang w:val="en-US"/>
        </w:rPr>
        <w:t>I</w:t>
      </w:r>
      <w:r w:rsidRPr="00E160F3">
        <w:rPr>
          <w:rFonts w:ascii="Times New Roman" w:eastAsia="Calibri" w:hAnsi="Times New Roman" w:cs="Times New Roman"/>
          <w:sz w:val="24"/>
          <w:szCs w:val="24"/>
        </w:rPr>
        <w:t xml:space="preserve"> </w:t>
      </w:r>
      <w:r w:rsidRPr="00E160F3">
        <w:rPr>
          <w:rFonts w:ascii="Times New Roman" w:eastAsia="Calibri" w:hAnsi="Times New Roman" w:cs="Times New Roman"/>
          <w:sz w:val="24"/>
          <w:szCs w:val="24"/>
          <w:lang w:val="kk-KZ"/>
        </w:rPr>
        <w:t xml:space="preserve">объекта не были переведены, нагнетательные скважины, предусмотренные отключению по </w:t>
      </w:r>
      <w:r w:rsidRPr="00E160F3">
        <w:rPr>
          <w:rFonts w:ascii="Times New Roman" w:eastAsia="Calibri" w:hAnsi="Times New Roman" w:cs="Times New Roman"/>
          <w:sz w:val="24"/>
          <w:szCs w:val="24"/>
          <w:lang w:val="en-US"/>
        </w:rPr>
        <w:t>I</w:t>
      </w:r>
      <w:r w:rsidRPr="00E160F3">
        <w:rPr>
          <w:rFonts w:ascii="Times New Roman" w:eastAsia="Calibri" w:hAnsi="Times New Roman" w:cs="Times New Roman"/>
          <w:sz w:val="24"/>
          <w:szCs w:val="24"/>
        </w:rPr>
        <w:t xml:space="preserve"> объекту и переводу на возвратный объект для добычи нефти, тоже не были переведены, вследствие наблюдения снижения пластового давления во время их пробного отключения. </w:t>
      </w:r>
      <w:r w:rsidRPr="00E160F3">
        <w:rPr>
          <w:rFonts w:ascii="Times New Roman" w:eastAsia="Calibri" w:hAnsi="Times New Roman" w:cs="Times New Roman"/>
          <w:sz w:val="24"/>
          <w:szCs w:val="24"/>
          <w:lang w:val="kk-KZ"/>
        </w:rPr>
        <w:t>В 2015г</w:t>
      </w:r>
      <w:r w:rsidRPr="00E160F3">
        <w:rPr>
          <w:rFonts w:ascii="Times New Roman" w:eastAsia="Calibri" w:hAnsi="Times New Roman" w:cs="Times New Roman"/>
          <w:sz w:val="24"/>
          <w:szCs w:val="24"/>
        </w:rPr>
        <w:t xml:space="preserve"> </w:t>
      </w:r>
      <w:r w:rsidRPr="00E160F3">
        <w:rPr>
          <w:rFonts w:ascii="Times New Roman" w:eastAsia="Calibri" w:hAnsi="Times New Roman" w:cs="Times New Roman"/>
          <w:sz w:val="24"/>
          <w:szCs w:val="24"/>
          <w:lang w:val="kk-KZ"/>
        </w:rPr>
        <w:t>объект разрабатывался только одной скважиной (№70), которая с 2011г работала со среднесуточным</w:t>
      </w:r>
      <w:r w:rsidRPr="00E160F3">
        <w:rPr>
          <w:rFonts w:ascii="Times New Roman" w:eastAsia="Calibri" w:hAnsi="Times New Roman" w:cs="Times New Roman"/>
          <w:sz w:val="24"/>
          <w:szCs w:val="24"/>
        </w:rPr>
        <w:t xml:space="preserve"> дебитом нефти </w:t>
      </w:r>
      <w:r w:rsidRPr="00E160F3">
        <w:rPr>
          <w:rFonts w:ascii="Times New Roman" w:eastAsia="Calibri" w:hAnsi="Times New Roman" w:cs="Times New Roman"/>
          <w:sz w:val="24"/>
          <w:szCs w:val="24"/>
          <w:lang w:val="kk-KZ"/>
        </w:rPr>
        <w:t>0,3</w:t>
      </w:r>
      <w:r w:rsidRPr="00E160F3">
        <w:rPr>
          <w:rFonts w:ascii="Times New Roman" w:eastAsia="Calibri" w:hAnsi="Times New Roman" w:cs="Times New Roman"/>
          <w:sz w:val="24"/>
          <w:szCs w:val="24"/>
        </w:rPr>
        <w:t xml:space="preserve"> т/сут и обводненностью продукции до </w:t>
      </w:r>
      <w:r w:rsidRPr="00E160F3">
        <w:rPr>
          <w:rFonts w:ascii="Times New Roman" w:eastAsia="Calibri" w:hAnsi="Times New Roman" w:cs="Times New Roman"/>
          <w:sz w:val="24"/>
          <w:szCs w:val="24"/>
          <w:lang w:val="kk-KZ"/>
        </w:rPr>
        <w:t>38</w:t>
      </w:r>
      <w:r w:rsidRPr="00E160F3">
        <w:rPr>
          <w:rFonts w:ascii="Times New Roman" w:eastAsia="Calibri" w:hAnsi="Times New Roman" w:cs="Times New Roman"/>
          <w:sz w:val="24"/>
          <w:szCs w:val="24"/>
        </w:rPr>
        <w:t>%, однако скважина №</w:t>
      </w:r>
      <w:r w:rsidRPr="00E160F3">
        <w:rPr>
          <w:rFonts w:ascii="Times New Roman" w:eastAsia="Calibri" w:hAnsi="Times New Roman" w:cs="Times New Roman"/>
          <w:sz w:val="24"/>
          <w:szCs w:val="24"/>
          <w:lang w:val="kk-KZ"/>
        </w:rPr>
        <w:t>70</w:t>
      </w:r>
      <w:r w:rsidRPr="00E160F3">
        <w:rPr>
          <w:rFonts w:ascii="Times New Roman" w:eastAsia="Calibri" w:hAnsi="Times New Roman" w:cs="Times New Roman"/>
          <w:sz w:val="24"/>
          <w:szCs w:val="24"/>
        </w:rPr>
        <w:t xml:space="preserve"> </w:t>
      </w:r>
      <w:r w:rsidRPr="00E160F3">
        <w:rPr>
          <w:rFonts w:ascii="Times New Roman" w:eastAsia="Calibri" w:hAnsi="Times New Roman" w:cs="Times New Roman"/>
          <w:sz w:val="24"/>
          <w:szCs w:val="24"/>
          <w:lang w:val="kk-KZ"/>
        </w:rPr>
        <w:t xml:space="preserve">в 2016г </w:t>
      </w:r>
      <w:r w:rsidRPr="00E160F3">
        <w:rPr>
          <w:rFonts w:ascii="Times New Roman" w:eastAsia="Calibri" w:hAnsi="Times New Roman" w:cs="Times New Roman"/>
          <w:sz w:val="24"/>
          <w:szCs w:val="24"/>
        </w:rPr>
        <w:t xml:space="preserve">выбыла </w:t>
      </w:r>
      <w:r w:rsidRPr="00E160F3">
        <w:rPr>
          <w:rFonts w:ascii="Times New Roman" w:eastAsia="Calibri" w:hAnsi="Times New Roman" w:cs="Times New Roman"/>
          <w:sz w:val="24"/>
          <w:szCs w:val="24"/>
          <w:lang w:val="kk-KZ"/>
        </w:rPr>
        <w:t>в консервацию как нерентабельная.</w:t>
      </w:r>
    </w:p>
    <w:p w14:paraId="120AD86F" w14:textId="6604C8E7" w:rsidR="00564753" w:rsidRDefault="002468AC" w:rsidP="001472A7">
      <w:pPr>
        <w:spacing w:after="120" w:line="240" w:lineRule="auto"/>
        <w:rPr>
          <w:rFonts w:ascii="Times New Roman" w:eastAsia="Calibri" w:hAnsi="Times New Roman" w:cs="Times New Roman"/>
          <w:sz w:val="28"/>
        </w:rPr>
      </w:pPr>
      <w:r w:rsidRPr="002468AC">
        <w:rPr>
          <w:rFonts w:ascii="Times New Roman" w:eastAsia="Calibri" w:hAnsi="Times New Roman" w:cs="Times New Roman"/>
          <w:noProof/>
          <w:sz w:val="28"/>
        </w:rPr>
        <w:lastRenderedPageBreak/>
        <w:drawing>
          <wp:inline distT="0" distB="0" distL="0" distR="0" wp14:anchorId="609C28E6" wp14:editId="512790B7">
            <wp:extent cx="5939790" cy="4704715"/>
            <wp:effectExtent l="19050" t="19050" r="22860" b="196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39790" cy="4704715"/>
                    </a:xfrm>
                    <a:prstGeom prst="rect">
                      <a:avLst/>
                    </a:prstGeom>
                    <a:ln>
                      <a:solidFill>
                        <a:schemeClr val="tx1"/>
                      </a:solidFill>
                    </a:ln>
                  </pic:spPr>
                </pic:pic>
              </a:graphicData>
            </a:graphic>
          </wp:inline>
        </w:drawing>
      </w:r>
    </w:p>
    <w:p w14:paraId="451DDFEF" w14:textId="77777777" w:rsidR="00564753" w:rsidRPr="009A7FA6" w:rsidRDefault="00564753" w:rsidP="00FB6DB1">
      <w:pPr>
        <w:spacing w:after="240" w:line="240" w:lineRule="auto"/>
        <w:jc w:val="center"/>
        <w:rPr>
          <w:rFonts w:ascii="Times New Roman" w:eastAsia="Times New Roman" w:hAnsi="Times New Roman" w:cs="Times New Roman"/>
          <w:b/>
          <w:sz w:val="20"/>
          <w:szCs w:val="20"/>
          <w:lang w:eastAsia="ru-RU"/>
        </w:rPr>
      </w:pPr>
      <w:r w:rsidRPr="009A7FA6">
        <w:rPr>
          <w:rFonts w:ascii="Times New Roman" w:eastAsia="Times New Roman" w:hAnsi="Times New Roman" w:cs="Times New Roman"/>
          <w:b/>
          <w:sz w:val="20"/>
          <w:szCs w:val="20"/>
          <w:lang w:eastAsia="ru-RU"/>
        </w:rPr>
        <w:t>Рис.</w:t>
      </w:r>
      <w:r w:rsidR="004233C4" w:rsidRPr="009A7FA6">
        <w:rPr>
          <w:rFonts w:ascii="Times New Roman" w:eastAsia="Times New Roman" w:hAnsi="Times New Roman" w:cs="Times New Roman"/>
          <w:b/>
          <w:sz w:val="20"/>
          <w:szCs w:val="20"/>
          <w:lang w:eastAsia="ru-RU"/>
        </w:rPr>
        <w:t xml:space="preserve"> 3.2.</w:t>
      </w:r>
      <w:r w:rsidR="002309F3">
        <w:rPr>
          <w:rFonts w:ascii="Times New Roman" w:eastAsia="Times New Roman" w:hAnsi="Times New Roman" w:cs="Times New Roman"/>
          <w:b/>
          <w:sz w:val="20"/>
          <w:szCs w:val="20"/>
          <w:lang w:eastAsia="ru-RU"/>
        </w:rPr>
        <w:t>2</w:t>
      </w:r>
      <w:r w:rsidR="008A39E8">
        <w:rPr>
          <w:rFonts w:ascii="Times New Roman" w:eastAsia="Times New Roman" w:hAnsi="Times New Roman" w:cs="Times New Roman"/>
          <w:b/>
          <w:sz w:val="20"/>
          <w:szCs w:val="20"/>
          <w:lang w:eastAsia="ru-RU"/>
        </w:rPr>
        <w:t>.4</w:t>
      </w:r>
      <w:r w:rsidRPr="009A7FA6">
        <w:rPr>
          <w:rFonts w:ascii="Times New Roman" w:eastAsia="Times New Roman" w:hAnsi="Times New Roman" w:cs="Times New Roman"/>
          <w:b/>
          <w:sz w:val="20"/>
          <w:szCs w:val="20"/>
          <w:lang w:eastAsia="ru-RU"/>
        </w:rPr>
        <w:t xml:space="preserve"> – Характеристика вытеснения по I объекту</w:t>
      </w:r>
    </w:p>
    <w:p w14:paraId="2624A3D9" w14:textId="4CD74B9A" w:rsidR="00564753" w:rsidRPr="00564753" w:rsidRDefault="002468AC" w:rsidP="001472A7">
      <w:pPr>
        <w:spacing w:before="120" w:after="120" w:line="240" w:lineRule="auto"/>
        <w:rPr>
          <w:rFonts w:ascii="Times New Roman" w:eastAsia="Times New Roman" w:hAnsi="Times New Roman" w:cs="Times New Roman"/>
          <w:b/>
          <w:sz w:val="20"/>
          <w:szCs w:val="20"/>
          <w:lang w:eastAsia="ru-RU"/>
        </w:rPr>
      </w:pPr>
      <w:r w:rsidRPr="002468AC">
        <w:rPr>
          <w:rFonts w:ascii="Times New Roman" w:eastAsia="Times New Roman" w:hAnsi="Times New Roman" w:cs="Times New Roman"/>
          <w:b/>
          <w:noProof/>
          <w:sz w:val="20"/>
          <w:szCs w:val="20"/>
          <w:lang w:eastAsia="ru-RU"/>
        </w:rPr>
        <w:lastRenderedPageBreak/>
        <w:drawing>
          <wp:inline distT="0" distB="0" distL="0" distR="0" wp14:anchorId="7A7C328D" wp14:editId="02A25B24">
            <wp:extent cx="5939790" cy="4704715"/>
            <wp:effectExtent l="19050" t="19050" r="22860" b="196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39790" cy="4704715"/>
                    </a:xfrm>
                    <a:prstGeom prst="rect">
                      <a:avLst/>
                    </a:prstGeom>
                    <a:ln>
                      <a:solidFill>
                        <a:schemeClr val="tx1"/>
                      </a:solidFill>
                    </a:ln>
                  </pic:spPr>
                </pic:pic>
              </a:graphicData>
            </a:graphic>
          </wp:inline>
        </w:drawing>
      </w:r>
    </w:p>
    <w:p w14:paraId="66AE955F" w14:textId="77777777" w:rsidR="00564753" w:rsidRPr="009A7FA6" w:rsidRDefault="00564753" w:rsidP="00FB6DB1">
      <w:pPr>
        <w:spacing w:after="240" w:line="240" w:lineRule="auto"/>
        <w:jc w:val="center"/>
        <w:rPr>
          <w:rFonts w:ascii="Times New Roman" w:eastAsia="Times New Roman" w:hAnsi="Times New Roman" w:cs="Times New Roman"/>
          <w:b/>
          <w:sz w:val="20"/>
          <w:szCs w:val="20"/>
          <w:lang w:eastAsia="ru-RU"/>
        </w:rPr>
      </w:pPr>
      <w:r w:rsidRPr="009A7FA6">
        <w:rPr>
          <w:rFonts w:ascii="Times New Roman" w:eastAsia="Times New Roman" w:hAnsi="Times New Roman" w:cs="Times New Roman"/>
          <w:b/>
          <w:sz w:val="20"/>
          <w:szCs w:val="20"/>
          <w:lang w:eastAsia="ru-RU"/>
        </w:rPr>
        <w:t>Рис.</w:t>
      </w:r>
      <w:r w:rsidR="004233C4" w:rsidRPr="009A7FA6">
        <w:rPr>
          <w:rFonts w:ascii="Times New Roman" w:eastAsia="Times New Roman" w:hAnsi="Times New Roman" w:cs="Times New Roman"/>
          <w:b/>
          <w:sz w:val="20"/>
          <w:szCs w:val="20"/>
          <w:lang w:eastAsia="ru-RU"/>
        </w:rPr>
        <w:t xml:space="preserve"> 3.2.</w:t>
      </w:r>
      <w:r w:rsidR="002309F3">
        <w:rPr>
          <w:rFonts w:ascii="Times New Roman" w:eastAsia="Times New Roman" w:hAnsi="Times New Roman" w:cs="Times New Roman"/>
          <w:b/>
          <w:sz w:val="20"/>
          <w:szCs w:val="20"/>
          <w:lang w:eastAsia="ru-RU"/>
        </w:rPr>
        <w:t>2</w:t>
      </w:r>
      <w:r w:rsidR="008A39E8">
        <w:rPr>
          <w:rFonts w:ascii="Times New Roman" w:eastAsia="Times New Roman" w:hAnsi="Times New Roman" w:cs="Times New Roman"/>
          <w:b/>
          <w:sz w:val="20"/>
          <w:szCs w:val="20"/>
          <w:lang w:eastAsia="ru-RU"/>
        </w:rPr>
        <w:t>.5</w:t>
      </w:r>
      <w:r w:rsidRPr="009A7FA6">
        <w:rPr>
          <w:rFonts w:ascii="Times New Roman" w:eastAsia="Times New Roman" w:hAnsi="Times New Roman" w:cs="Times New Roman"/>
          <w:b/>
          <w:sz w:val="20"/>
          <w:szCs w:val="20"/>
          <w:lang w:eastAsia="ru-RU"/>
        </w:rPr>
        <w:t xml:space="preserve"> – Характеристика вытеснения по I</w:t>
      </w:r>
      <w:r w:rsidRPr="009A7FA6">
        <w:rPr>
          <w:rFonts w:ascii="Times New Roman" w:eastAsia="Times New Roman" w:hAnsi="Times New Roman" w:cs="Times New Roman"/>
          <w:b/>
          <w:sz w:val="20"/>
          <w:szCs w:val="20"/>
          <w:lang w:val="en-US" w:eastAsia="ru-RU"/>
        </w:rPr>
        <w:t>I</w:t>
      </w:r>
      <w:r w:rsidRPr="009A7FA6">
        <w:rPr>
          <w:rFonts w:ascii="Times New Roman" w:eastAsia="Times New Roman" w:hAnsi="Times New Roman" w:cs="Times New Roman"/>
          <w:b/>
          <w:sz w:val="20"/>
          <w:szCs w:val="20"/>
          <w:lang w:eastAsia="ru-RU"/>
        </w:rPr>
        <w:t xml:space="preserve"> объекту</w:t>
      </w:r>
    </w:p>
    <w:p w14:paraId="52A539AC" w14:textId="3041E448" w:rsidR="004233C4" w:rsidRPr="00564753" w:rsidRDefault="002468AC" w:rsidP="004233C4">
      <w:pPr>
        <w:spacing w:after="0" w:line="240" w:lineRule="auto"/>
        <w:jc w:val="center"/>
        <w:rPr>
          <w:rFonts w:ascii="Times New Roman" w:eastAsia="Times New Roman" w:hAnsi="Times New Roman" w:cs="Times New Roman"/>
          <w:b/>
          <w:sz w:val="24"/>
          <w:szCs w:val="20"/>
          <w:lang w:eastAsia="ru-RU"/>
        </w:rPr>
      </w:pPr>
      <w:r w:rsidRPr="002468AC">
        <w:rPr>
          <w:rFonts w:ascii="Times New Roman" w:eastAsia="Times New Roman" w:hAnsi="Times New Roman" w:cs="Times New Roman"/>
          <w:b/>
          <w:noProof/>
          <w:sz w:val="24"/>
          <w:szCs w:val="20"/>
          <w:lang w:eastAsia="ru-RU"/>
        </w:rPr>
        <w:lastRenderedPageBreak/>
        <w:drawing>
          <wp:inline distT="0" distB="0" distL="0" distR="0" wp14:anchorId="6ADF6DE1" wp14:editId="574F72AA">
            <wp:extent cx="5939790" cy="4700270"/>
            <wp:effectExtent l="19050" t="19050" r="22860" b="2413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39790" cy="4700270"/>
                    </a:xfrm>
                    <a:prstGeom prst="rect">
                      <a:avLst/>
                    </a:prstGeom>
                    <a:ln>
                      <a:solidFill>
                        <a:schemeClr val="tx1"/>
                      </a:solidFill>
                    </a:ln>
                  </pic:spPr>
                </pic:pic>
              </a:graphicData>
            </a:graphic>
          </wp:inline>
        </w:drawing>
      </w:r>
    </w:p>
    <w:p w14:paraId="27A2655C" w14:textId="77777777" w:rsidR="004233C4" w:rsidRPr="009A7FA6" w:rsidRDefault="004233C4" w:rsidP="009A7FA6">
      <w:pPr>
        <w:spacing w:before="120" w:after="120" w:line="240" w:lineRule="auto"/>
        <w:jc w:val="center"/>
        <w:rPr>
          <w:rFonts w:ascii="Times New Roman" w:eastAsia="Times New Roman" w:hAnsi="Times New Roman" w:cs="Times New Roman"/>
          <w:b/>
          <w:sz w:val="20"/>
          <w:szCs w:val="20"/>
          <w:lang w:eastAsia="ru-RU"/>
        </w:rPr>
      </w:pPr>
      <w:r w:rsidRPr="009A7FA6">
        <w:rPr>
          <w:rFonts w:ascii="Times New Roman" w:eastAsia="Times New Roman" w:hAnsi="Times New Roman" w:cs="Times New Roman"/>
          <w:b/>
          <w:sz w:val="20"/>
          <w:szCs w:val="20"/>
          <w:lang w:eastAsia="ru-RU"/>
        </w:rPr>
        <w:t>Рис. 3.2.</w:t>
      </w:r>
      <w:r w:rsidR="002309F3">
        <w:rPr>
          <w:rFonts w:ascii="Times New Roman" w:eastAsia="Times New Roman" w:hAnsi="Times New Roman" w:cs="Times New Roman"/>
          <w:b/>
          <w:sz w:val="20"/>
          <w:szCs w:val="20"/>
          <w:lang w:eastAsia="ru-RU"/>
        </w:rPr>
        <w:t>2</w:t>
      </w:r>
      <w:r w:rsidR="008A39E8">
        <w:rPr>
          <w:rFonts w:ascii="Times New Roman" w:eastAsia="Times New Roman" w:hAnsi="Times New Roman" w:cs="Times New Roman"/>
          <w:b/>
          <w:sz w:val="20"/>
          <w:szCs w:val="20"/>
          <w:lang w:eastAsia="ru-RU"/>
        </w:rPr>
        <w:t>.6</w:t>
      </w:r>
      <w:r w:rsidRPr="009A7FA6">
        <w:rPr>
          <w:rFonts w:ascii="Times New Roman" w:eastAsia="Times New Roman" w:hAnsi="Times New Roman" w:cs="Times New Roman"/>
          <w:b/>
          <w:sz w:val="20"/>
          <w:szCs w:val="20"/>
          <w:lang w:eastAsia="ru-RU"/>
        </w:rPr>
        <w:t xml:space="preserve"> – Характеристика вытеснения по II</w:t>
      </w:r>
      <w:r w:rsidRPr="009A7FA6">
        <w:rPr>
          <w:rFonts w:ascii="Times New Roman" w:eastAsia="Times New Roman" w:hAnsi="Times New Roman" w:cs="Times New Roman"/>
          <w:b/>
          <w:sz w:val="20"/>
          <w:szCs w:val="20"/>
          <w:lang w:val="en-US" w:eastAsia="ru-RU"/>
        </w:rPr>
        <w:t>I</w:t>
      </w:r>
      <w:r w:rsidRPr="009A7FA6">
        <w:rPr>
          <w:rFonts w:ascii="Times New Roman" w:eastAsia="Times New Roman" w:hAnsi="Times New Roman" w:cs="Times New Roman"/>
          <w:b/>
          <w:sz w:val="20"/>
          <w:szCs w:val="20"/>
          <w:lang w:eastAsia="ru-RU"/>
        </w:rPr>
        <w:t xml:space="preserve"> объекту</w:t>
      </w:r>
    </w:p>
    <w:p w14:paraId="1C174727" w14:textId="77777777" w:rsidR="00073CCF" w:rsidRPr="0078001A" w:rsidRDefault="00073CCF" w:rsidP="000B1A52">
      <w:pPr>
        <w:rPr>
          <w:rFonts w:ascii="Times New Roman" w:hAnsi="Times New Roman" w:cs="Times New Roman"/>
        </w:rPr>
      </w:pPr>
    </w:p>
    <w:sectPr w:rsidR="00073CCF" w:rsidRPr="0078001A" w:rsidSect="00B27640">
      <w:headerReference w:type="default" r:id="rId37"/>
      <w:footerReference w:type="default" r:id="rId38"/>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0CD66A" w14:textId="77777777" w:rsidR="00182B35" w:rsidRDefault="00182B35" w:rsidP="00116B89">
      <w:pPr>
        <w:spacing w:after="0" w:line="240" w:lineRule="auto"/>
      </w:pPr>
      <w:r>
        <w:separator/>
      </w:r>
    </w:p>
  </w:endnote>
  <w:endnote w:type="continuationSeparator" w:id="0">
    <w:p w14:paraId="14A18FBC" w14:textId="77777777" w:rsidR="00182B35" w:rsidRDefault="00182B35" w:rsidP="00116B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FangSong_GB2312">
    <w:charset w:val="86"/>
    <w:family w:val="modern"/>
    <w:pitch w:val="fixed"/>
    <w:sig w:usb0="800002BF" w:usb1="38CF7CFA" w:usb2="00000016" w:usb3="00000000" w:csb0="0004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NTTimes/Cyrillic">
    <w:altName w:val="Times New Roman"/>
    <w:charset w:val="00"/>
    <w:family w:val="auto"/>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TimesNewRomanPS-BoldMT">
    <w:altName w:val="Times New Roman"/>
    <w:panose1 w:val="00000000000000000000"/>
    <w:charset w:val="00"/>
    <w:family w:val="roman"/>
    <w:notTrueType/>
    <w:pitch w:val="default"/>
    <w:sig w:usb0="00000203"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 w:name="Arial CYR">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 w:name="TTE2034DC0t00">
    <w:altName w:val="Calibri"/>
    <w:panose1 w:val="00000000000000000000"/>
    <w:charset w:val="CC"/>
    <w:family w:val="swiss"/>
    <w:notTrueType/>
    <w:pitch w:val="default"/>
    <w:sig w:usb0="00000201" w:usb1="00000000" w:usb2="00000000" w:usb3="00000000" w:csb0="00000004" w:csb1="00000000"/>
  </w:font>
  <w:font w:name="MS Mincho">
    <w:altName w:val="ＭＳ 明朝"/>
    <w:panose1 w:val="020206090402050803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EFF" w:usb1="C000785B" w:usb2="00000009" w:usb3="00000000" w:csb0="000001F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Kazakh">
    <w:altName w:val="Times New Roman"/>
    <w:charset w:val="00"/>
    <w:family w:val="auto"/>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CyrillicHelvet">
    <w:altName w:val="Times New Roman"/>
    <w:charset w:val="00"/>
    <w:family w:val="auto"/>
    <w:pitch w:val="variable"/>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A1DFBA" w14:textId="77777777" w:rsidR="00182B35" w:rsidRPr="00C748A9" w:rsidRDefault="00182B35" w:rsidP="00C748A9">
    <w:pPr>
      <w:widowControl w:val="0"/>
      <w:pBdr>
        <w:top w:val="single" w:sz="4" w:space="1" w:color="auto"/>
      </w:pBdr>
      <w:spacing w:after="120" w:line="240" w:lineRule="auto"/>
      <w:rPr>
        <w:rFonts w:ascii="Times New Roman" w:hAnsi="Times New Roman" w:cs="Times New Roman"/>
        <w:caps/>
        <w:sz w:val="14"/>
        <w:szCs w:val="14"/>
      </w:rPr>
    </w:pPr>
    <w:r w:rsidRPr="00C748A9">
      <w:rPr>
        <w:rFonts w:ascii="Times New Roman" w:hAnsi="Times New Roman" w:cs="Times New Roman"/>
        <w:caps/>
        <w:sz w:val="14"/>
        <w:szCs w:val="14"/>
      </w:rPr>
      <w:t>ПРОЕКТ РАЗРАБОТКИ МЕСТОРОЖДЕНИЯ Б.Жоламанов</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CD030" w14:textId="77777777" w:rsidR="00182B35" w:rsidRPr="005110A6" w:rsidRDefault="00182B35" w:rsidP="005110A6">
    <w:pPr>
      <w:widowControl w:val="0"/>
      <w:pBdr>
        <w:top w:val="single" w:sz="4" w:space="1" w:color="auto"/>
      </w:pBdr>
      <w:rPr>
        <w:rFonts w:ascii="Times New Roman" w:hAnsi="Times New Roman" w:cs="Times New Roman"/>
        <w:caps/>
        <w:sz w:val="14"/>
        <w:szCs w:val="14"/>
      </w:rPr>
    </w:pPr>
    <w:r w:rsidRPr="005110A6">
      <w:rPr>
        <w:rFonts w:ascii="Times New Roman" w:hAnsi="Times New Roman" w:cs="Times New Roman"/>
        <w:caps/>
        <w:sz w:val="14"/>
        <w:szCs w:val="14"/>
      </w:rPr>
      <w:t>ПРОЕКТ РАЗРАБОТКИ МЕСТОРОЖДЕНИЯ Б.Жоламанов</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8CEFC3" w14:textId="77777777" w:rsidR="00182B35" w:rsidRDefault="00182B35" w:rsidP="00116B89">
      <w:pPr>
        <w:spacing w:after="0" w:line="240" w:lineRule="auto"/>
      </w:pPr>
      <w:r>
        <w:separator/>
      </w:r>
    </w:p>
  </w:footnote>
  <w:footnote w:type="continuationSeparator" w:id="0">
    <w:p w14:paraId="095BCB3A" w14:textId="77777777" w:rsidR="00182B35" w:rsidRDefault="00182B35" w:rsidP="00116B8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34504" w14:textId="77777777" w:rsidR="00182B35" w:rsidRPr="00116B89" w:rsidRDefault="00182B35" w:rsidP="00C748A9">
    <w:pPr>
      <w:framePr w:w="469" w:wrap="around" w:vAnchor="text" w:hAnchor="page" w:x="10787" w:y="-54"/>
      <w:tabs>
        <w:tab w:val="center" w:pos="4677"/>
        <w:tab w:val="right" w:pos="9355"/>
      </w:tabs>
      <w:rPr>
        <w:rFonts w:ascii="Times New Roman" w:hAnsi="Times New Roman" w:cs="Times New Roman"/>
        <w:sz w:val="20"/>
      </w:rPr>
    </w:pPr>
    <w:r w:rsidRPr="00116B89">
      <w:rPr>
        <w:rFonts w:ascii="Times New Roman" w:hAnsi="Times New Roman" w:cs="Times New Roman"/>
        <w:sz w:val="20"/>
      </w:rPr>
      <w:fldChar w:fldCharType="begin"/>
    </w:r>
    <w:r w:rsidRPr="00116B89">
      <w:rPr>
        <w:rFonts w:ascii="Times New Roman" w:hAnsi="Times New Roman" w:cs="Times New Roman"/>
        <w:sz w:val="20"/>
      </w:rPr>
      <w:instrText xml:space="preserve">PAGE  </w:instrText>
    </w:r>
    <w:r w:rsidRPr="00116B89">
      <w:rPr>
        <w:rFonts w:ascii="Times New Roman" w:hAnsi="Times New Roman" w:cs="Times New Roman"/>
        <w:sz w:val="20"/>
      </w:rPr>
      <w:fldChar w:fldCharType="separate"/>
    </w:r>
    <w:r>
      <w:rPr>
        <w:rFonts w:ascii="Times New Roman" w:hAnsi="Times New Roman" w:cs="Times New Roman"/>
        <w:noProof/>
        <w:sz w:val="20"/>
      </w:rPr>
      <w:t>268</w:t>
    </w:r>
    <w:r w:rsidRPr="00116B89">
      <w:rPr>
        <w:rFonts w:ascii="Times New Roman" w:hAnsi="Times New Roman" w:cs="Times New Roman"/>
        <w:sz w:val="20"/>
      </w:rPr>
      <w:fldChar w:fldCharType="end"/>
    </w:r>
  </w:p>
  <w:p w14:paraId="423B7E26" w14:textId="77777777" w:rsidR="00182B35" w:rsidRPr="00C748A9" w:rsidRDefault="00182B35" w:rsidP="00C748A9">
    <w:pPr>
      <w:pBdr>
        <w:bottom w:val="single" w:sz="4" w:space="1" w:color="auto"/>
      </w:pBdr>
      <w:tabs>
        <w:tab w:val="center" w:pos="4677"/>
        <w:tab w:val="right" w:pos="9355"/>
      </w:tabs>
      <w:ind w:right="340"/>
      <w:rPr>
        <w:rFonts w:ascii="Times New Roman" w:hAnsi="Times New Roman" w:cs="Times New Roman"/>
      </w:rPr>
    </w:pPr>
    <w:r w:rsidRPr="00C748A9">
      <w:rPr>
        <w:rFonts w:ascii="Times New Roman" w:hAnsi="Times New Roman" w:cs="Times New Roman"/>
        <w:caps/>
        <w:sz w:val="14"/>
        <w:szCs w:val="14"/>
      </w:rPr>
      <w:t>ПОДГОТОВКА ГЕОЛОГО-ПРОМЫСЛОВОЙ И ТЕХНИКО-ЭКОНОМИЧЕСКОЙ ОСНОВЫ ДЛЯ ПРОЕКТИРОВАНИЯ РАЗРАБОТКИ</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3608B" w14:textId="77777777" w:rsidR="00182B35" w:rsidRPr="00116B89" w:rsidRDefault="00182B35" w:rsidP="00C748A9">
    <w:pPr>
      <w:framePr w:w="469" w:wrap="around" w:vAnchor="text" w:hAnchor="page" w:x="15541" w:y="-63"/>
      <w:tabs>
        <w:tab w:val="center" w:pos="4677"/>
        <w:tab w:val="right" w:pos="9355"/>
      </w:tabs>
      <w:rPr>
        <w:rFonts w:ascii="Times New Roman" w:hAnsi="Times New Roman" w:cs="Times New Roman"/>
        <w:sz w:val="20"/>
      </w:rPr>
    </w:pPr>
    <w:r w:rsidRPr="00116B89">
      <w:rPr>
        <w:rFonts w:ascii="Times New Roman" w:hAnsi="Times New Roman" w:cs="Times New Roman"/>
        <w:sz w:val="20"/>
      </w:rPr>
      <w:fldChar w:fldCharType="begin"/>
    </w:r>
    <w:r w:rsidRPr="00116B89">
      <w:rPr>
        <w:rFonts w:ascii="Times New Roman" w:hAnsi="Times New Roman" w:cs="Times New Roman"/>
        <w:sz w:val="20"/>
      </w:rPr>
      <w:instrText xml:space="preserve">PAGE  </w:instrText>
    </w:r>
    <w:r w:rsidRPr="00116B89">
      <w:rPr>
        <w:rFonts w:ascii="Times New Roman" w:hAnsi="Times New Roman" w:cs="Times New Roman"/>
        <w:sz w:val="20"/>
      </w:rPr>
      <w:fldChar w:fldCharType="separate"/>
    </w:r>
    <w:r>
      <w:rPr>
        <w:rFonts w:ascii="Times New Roman" w:hAnsi="Times New Roman" w:cs="Times New Roman"/>
        <w:noProof/>
        <w:sz w:val="20"/>
      </w:rPr>
      <w:t>268</w:t>
    </w:r>
    <w:r w:rsidRPr="00116B89">
      <w:rPr>
        <w:rFonts w:ascii="Times New Roman" w:hAnsi="Times New Roman" w:cs="Times New Roman"/>
        <w:sz w:val="20"/>
      </w:rPr>
      <w:fldChar w:fldCharType="end"/>
    </w:r>
  </w:p>
  <w:p w14:paraId="171B7E01" w14:textId="77777777" w:rsidR="00182B35" w:rsidRPr="00C748A9" w:rsidRDefault="00182B35" w:rsidP="00C748A9">
    <w:pPr>
      <w:pBdr>
        <w:bottom w:val="single" w:sz="4" w:space="1" w:color="auto"/>
      </w:pBdr>
      <w:tabs>
        <w:tab w:val="center" w:pos="4677"/>
        <w:tab w:val="right" w:pos="9355"/>
      </w:tabs>
      <w:ind w:right="340"/>
      <w:rPr>
        <w:rFonts w:ascii="Times New Roman" w:hAnsi="Times New Roman" w:cs="Times New Roman"/>
      </w:rPr>
    </w:pPr>
    <w:r w:rsidRPr="00C748A9">
      <w:rPr>
        <w:rFonts w:ascii="Times New Roman" w:hAnsi="Times New Roman" w:cs="Times New Roman"/>
        <w:caps/>
        <w:sz w:val="14"/>
        <w:szCs w:val="14"/>
      </w:rPr>
      <w:t>ПОДГОТОВКА ГЕОЛОГО-ПРОМЫСЛОВОЙ И ТЕХНИКО-ЭКОНОМИЧЕСКОЙ ОСНОВЫ ДЛЯ ПРОЕКТИРОВАНИЯ РАЗРАБОТКИ</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0A03B" w14:textId="77777777" w:rsidR="00182B35" w:rsidRPr="00116B89" w:rsidRDefault="00182B35" w:rsidP="00C748A9">
    <w:pPr>
      <w:framePr w:w="469" w:wrap="around" w:vAnchor="text" w:hAnchor="page" w:x="10787" w:y="-54"/>
      <w:tabs>
        <w:tab w:val="center" w:pos="4677"/>
        <w:tab w:val="right" w:pos="9355"/>
      </w:tabs>
      <w:rPr>
        <w:rFonts w:ascii="Times New Roman" w:hAnsi="Times New Roman" w:cs="Times New Roman"/>
        <w:sz w:val="20"/>
      </w:rPr>
    </w:pPr>
    <w:r w:rsidRPr="00116B89">
      <w:rPr>
        <w:rFonts w:ascii="Times New Roman" w:hAnsi="Times New Roman" w:cs="Times New Roman"/>
        <w:sz w:val="20"/>
      </w:rPr>
      <w:fldChar w:fldCharType="begin"/>
    </w:r>
    <w:r w:rsidRPr="00116B89">
      <w:rPr>
        <w:rFonts w:ascii="Times New Roman" w:hAnsi="Times New Roman" w:cs="Times New Roman"/>
        <w:sz w:val="20"/>
      </w:rPr>
      <w:instrText xml:space="preserve">PAGE  </w:instrText>
    </w:r>
    <w:r w:rsidRPr="00116B89">
      <w:rPr>
        <w:rFonts w:ascii="Times New Roman" w:hAnsi="Times New Roman" w:cs="Times New Roman"/>
        <w:sz w:val="20"/>
      </w:rPr>
      <w:fldChar w:fldCharType="separate"/>
    </w:r>
    <w:r>
      <w:rPr>
        <w:rFonts w:ascii="Times New Roman" w:hAnsi="Times New Roman" w:cs="Times New Roman"/>
        <w:noProof/>
        <w:sz w:val="20"/>
      </w:rPr>
      <w:t>268</w:t>
    </w:r>
    <w:r w:rsidRPr="00116B89">
      <w:rPr>
        <w:rFonts w:ascii="Times New Roman" w:hAnsi="Times New Roman" w:cs="Times New Roman"/>
        <w:sz w:val="20"/>
      </w:rPr>
      <w:fldChar w:fldCharType="end"/>
    </w:r>
  </w:p>
  <w:p w14:paraId="5ACFE713" w14:textId="77777777" w:rsidR="00182B35" w:rsidRPr="00C748A9" w:rsidRDefault="00182B35" w:rsidP="00C748A9">
    <w:pPr>
      <w:pBdr>
        <w:bottom w:val="single" w:sz="4" w:space="1" w:color="auto"/>
      </w:pBdr>
      <w:tabs>
        <w:tab w:val="center" w:pos="4677"/>
        <w:tab w:val="right" w:pos="9355"/>
      </w:tabs>
      <w:ind w:right="340"/>
      <w:rPr>
        <w:rFonts w:ascii="Times New Roman" w:hAnsi="Times New Roman" w:cs="Times New Roman"/>
      </w:rPr>
    </w:pPr>
    <w:r w:rsidRPr="00C748A9">
      <w:rPr>
        <w:rFonts w:ascii="Times New Roman" w:hAnsi="Times New Roman" w:cs="Times New Roman"/>
        <w:caps/>
        <w:sz w:val="14"/>
        <w:szCs w:val="14"/>
      </w:rPr>
      <w:t>ПОДГОТОВКА ГЕОЛОГО-ПРОМЫСЛОВОЙ И ТЕХНИКО-ЭКОНОМИЧЕСКОЙ ОСНОВЫ ДЛЯ ПРОЕКТИРОВАНИЯ РАЗРАБОТКИ</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4E904" w14:textId="77777777" w:rsidR="00182B35" w:rsidRPr="00116B89" w:rsidRDefault="00182B35" w:rsidP="005110A6">
    <w:pPr>
      <w:framePr w:w="469" w:wrap="around" w:vAnchor="text" w:hAnchor="page" w:x="22456" w:y="-78"/>
      <w:tabs>
        <w:tab w:val="center" w:pos="4677"/>
        <w:tab w:val="right" w:pos="9355"/>
      </w:tabs>
      <w:rPr>
        <w:rFonts w:ascii="Times New Roman" w:hAnsi="Times New Roman" w:cs="Times New Roman"/>
        <w:sz w:val="20"/>
      </w:rPr>
    </w:pPr>
    <w:r w:rsidRPr="00116B89">
      <w:rPr>
        <w:rFonts w:ascii="Times New Roman" w:hAnsi="Times New Roman" w:cs="Times New Roman"/>
        <w:sz w:val="20"/>
      </w:rPr>
      <w:fldChar w:fldCharType="begin"/>
    </w:r>
    <w:r w:rsidRPr="00116B89">
      <w:rPr>
        <w:rFonts w:ascii="Times New Roman" w:hAnsi="Times New Roman" w:cs="Times New Roman"/>
        <w:sz w:val="20"/>
      </w:rPr>
      <w:instrText xml:space="preserve">PAGE  </w:instrText>
    </w:r>
    <w:r w:rsidRPr="00116B89">
      <w:rPr>
        <w:rFonts w:ascii="Times New Roman" w:hAnsi="Times New Roman" w:cs="Times New Roman"/>
        <w:sz w:val="20"/>
      </w:rPr>
      <w:fldChar w:fldCharType="separate"/>
    </w:r>
    <w:r>
      <w:rPr>
        <w:rFonts w:ascii="Times New Roman" w:hAnsi="Times New Roman" w:cs="Times New Roman"/>
        <w:noProof/>
        <w:sz w:val="20"/>
      </w:rPr>
      <w:t>268</w:t>
    </w:r>
    <w:r w:rsidRPr="00116B89">
      <w:rPr>
        <w:rFonts w:ascii="Times New Roman" w:hAnsi="Times New Roman" w:cs="Times New Roman"/>
        <w:sz w:val="20"/>
      </w:rPr>
      <w:fldChar w:fldCharType="end"/>
    </w:r>
  </w:p>
  <w:p w14:paraId="7C2C2CF8" w14:textId="77777777" w:rsidR="00182B35" w:rsidRPr="00C748A9" w:rsidRDefault="00182B35" w:rsidP="00C748A9">
    <w:pPr>
      <w:pBdr>
        <w:bottom w:val="single" w:sz="4" w:space="1" w:color="auto"/>
      </w:pBdr>
      <w:tabs>
        <w:tab w:val="center" w:pos="4677"/>
        <w:tab w:val="right" w:pos="9355"/>
      </w:tabs>
      <w:ind w:right="340"/>
      <w:rPr>
        <w:rFonts w:ascii="Times New Roman" w:hAnsi="Times New Roman" w:cs="Times New Roman"/>
      </w:rPr>
    </w:pPr>
    <w:r w:rsidRPr="00C748A9">
      <w:rPr>
        <w:rFonts w:ascii="Times New Roman" w:hAnsi="Times New Roman" w:cs="Times New Roman"/>
        <w:caps/>
        <w:sz w:val="14"/>
        <w:szCs w:val="14"/>
      </w:rPr>
      <w:t>ПОДГОТОВКА ГЕОЛОГО-ПРОМЫСЛОВОЙ И ТЕХНИКО-ЭКОНОМИЧЕСКОЙ ОСНОВЫ ДЛЯ ПРОЕКТИРОВАНИЯ РАЗРАБОТКИ</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50887" w14:textId="77777777" w:rsidR="00182B35" w:rsidRPr="00FA14B9" w:rsidRDefault="00182B35" w:rsidP="005110A6">
    <w:pPr>
      <w:pStyle w:val="af"/>
      <w:framePr w:w="369" w:wrap="around" w:vAnchor="text" w:hAnchor="page" w:x="10816" w:y="12"/>
      <w:ind w:firstLine="0"/>
      <w:rPr>
        <w:rStyle w:val="af1"/>
        <w:sz w:val="20"/>
      </w:rPr>
    </w:pPr>
    <w:r w:rsidRPr="00051BF3">
      <w:rPr>
        <w:rStyle w:val="af1"/>
        <w:sz w:val="20"/>
      </w:rPr>
      <w:fldChar w:fldCharType="begin"/>
    </w:r>
    <w:r w:rsidRPr="00051BF3">
      <w:rPr>
        <w:rStyle w:val="af1"/>
        <w:sz w:val="20"/>
      </w:rPr>
      <w:instrText xml:space="preserve">PAGE  </w:instrText>
    </w:r>
    <w:r w:rsidRPr="00051BF3">
      <w:rPr>
        <w:rStyle w:val="af1"/>
        <w:sz w:val="20"/>
      </w:rPr>
      <w:fldChar w:fldCharType="separate"/>
    </w:r>
    <w:r>
      <w:rPr>
        <w:rStyle w:val="af1"/>
        <w:noProof/>
        <w:sz w:val="20"/>
      </w:rPr>
      <w:t>274</w:t>
    </w:r>
    <w:r w:rsidRPr="00051BF3">
      <w:rPr>
        <w:rStyle w:val="af1"/>
        <w:sz w:val="20"/>
      </w:rPr>
      <w:fldChar w:fldCharType="end"/>
    </w:r>
  </w:p>
  <w:p w14:paraId="3C650ECA" w14:textId="77777777" w:rsidR="00182B35" w:rsidRPr="005110A6" w:rsidRDefault="00182B35" w:rsidP="005110A6">
    <w:pPr>
      <w:pBdr>
        <w:bottom w:val="single" w:sz="4" w:space="1" w:color="auto"/>
      </w:pBdr>
      <w:tabs>
        <w:tab w:val="center" w:pos="4677"/>
        <w:tab w:val="right" w:pos="9355"/>
      </w:tabs>
      <w:ind w:right="340"/>
      <w:rPr>
        <w:rFonts w:ascii="Times New Roman" w:hAnsi="Times New Roman" w:cs="Times New Roman"/>
      </w:rPr>
    </w:pPr>
    <w:r w:rsidRPr="005110A6">
      <w:rPr>
        <w:rFonts w:ascii="Times New Roman" w:hAnsi="Times New Roman" w:cs="Times New Roman"/>
        <w:caps/>
        <w:sz w:val="14"/>
        <w:szCs w:val="14"/>
      </w:rPr>
      <w:t>ПОДГОТОВКА ГЕОЛОГО-ПРОМЫСЛОВОЙ И ТЕХНИКО-ЭКОНОМИЧЕСКОЙ ОСНОВЫ ДЛЯ ПРОЕКТИРОВАНИЯ РАЗРАБОТКИ</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B8449774"/>
    <w:lvl w:ilvl="0">
      <w:start w:val="1"/>
      <w:numFmt w:val="decimal"/>
      <w:pStyle w:val="3"/>
      <w:lvlText w:val="%1."/>
      <w:lvlJc w:val="left"/>
      <w:pPr>
        <w:tabs>
          <w:tab w:val="num" w:pos="926"/>
        </w:tabs>
        <w:ind w:left="926" w:hanging="360"/>
      </w:pPr>
    </w:lvl>
  </w:abstractNum>
  <w:abstractNum w:abstractNumId="1" w15:restartNumberingAfterBreak="0">
    <w:nsid w:val="FFFFFF88"/>
    <w:multiLevelType w:val="singleLevel"/>
    <w:tmpl w:val="9DF8B966"/>
    <w:lvl w:ilvl="0">
      <w:start w:val="1"/>
      <w:numFmt w:val="decimal"/>
      <w:pStyle w:val="a"/>
      <w:lvlText w:val="%1."/>
      <w:lvlJc w:val="left"/>
      <w:pPr>
        <w:tabs>
          <w:tab w:val="num" w:pos="360"/>
        </w:tabs>
        <w:ind w:left="360" w:hanging="360"/>
      </w:pPr>
      <w:rPr>
        <w:rFonts w:cs="Times New Roman"/>
      </w:rPr>
    </w:lvl>
  </w:abstractNum>
  <w:abstractNum w:abstractNumId="2" w15:restartNumberingAfterBreak="0">
    <w:nsid w:val="05B34A72"/>
    <w:multiLevelType w:val="hybridMultilevel"/>
    <w:tmpl w:val="888002F8"/>
    <w:lvl w:ilvl="0" w:tplc="1E04D594">
      <w:start w:val="1"/>
      <w:numFmt w:val="bullet"/>
      <w:pStyle w:val="a0"/>
      <w:lvlText w:val="-"/>
      <w:lvlJc w:val="left"/>
      <w:pPr>
        <w:tabs>
          <w:tab w:val="num" w:pos="464"/>
        </w:tabs>
        <w:ind w:left="464" w:hanging="341"/>
      </w:pPr>
      <w:rPr>
        <w:rFonts w:ascii="Symbol" w:hAnsi="Symbol" w:hint="default"/>
      </w:rPr>
    </w:lvl>
    <w:lvl w:ilvl="1" w:tplc="1E90DD4C">
      <w:start w:val="1"/>
      <w:numFmt w:val="bullet"/>
      <w:lvlText w:val=""/>
      <w:lvlJc w:val="left"/>
      <w:pPr>
        <w:tabs>
          <w:tab w:val="num" w:pos="1544"/>
        </w:tabs>
        <w:ind w:left="1544" w:hanging="454"/>
      </w:pPr>
      <w:rPr>
        <w:rFonts w:ascii="Symbol" w:hAnsi="Symbol" w:hint="default"/>
      </w:rPr>
    </w:lvl>
    <w:lvl w:ilvl="2" w:tplc="04190005" w:tentative="1">
      <w:start w:val="1"/>
      <w:numFmt w:val="bullet"/>
      <w:lvlText w:val=""/>
      <w:lvlJc w:val="left"/>
      <w:pPr>
        <w:tabs>
          <w:tab w:val="num" w:pos="2170"/>
        </w:tabs>
        <w:ind w:left="2170" w:hanging="360"/>
      </w:pPr>
      <w:rPr>
        <w:rFonts w:ascii="Wingdings" w:hAnsi="Wingdings" w:hint="default"/>
      </w:rPr>
    </w:lvl>
    <w:lvl w:ilvl="3" w:tplc="04190001" w:tentative="1">
      <w:start w:val="1"/>
      <w:numFmt w:val="bullet"/>
      <w:lvlText w:val=""/>
      <w:lvlJc w:val="left"/>
      <w:pPr>
        <w:tabs>
          <w:tab w:val="num" w:pos="2890"/>
        </w:tabs>
        <w:ind w:left="2890" w:hanging="360"/>
      </w:pPr>
      <w:rPr>
        <w:rFonts w:ascii="Symbol" w:hAnsi="Symbol" w:hint="default"/>
      </w:rPr>
    </w:lvl>
    <w:lvl w:ilvl="4" w:tplc="04190003" w:tentative="1">
      <w:start w:val="1"/>
      <w:numFmt w:val="bullet"/>
      <w:lvlText w:val="o"/>
      <w:lvlJc w:val="left"/>
      <w:pPr>
        <w:tabs>
          <w:tab w:val="num" w:pos="3610"/>
        </w:tabs>
        <w:ind w:left="3610" w:hanging="360"/>
      </w:pPr>
      <w:rPr>
        <w:rFonts w:ascii="Courier New" w:hAnsi="Courier New" w:cs="Courier New" w:hint="default"/>
      </w:rPr>
    </w:lvl>
    <w:lvl w:ilvl="5" w:tplc="04190005" w:tentative="1">
      <w:start w:val="1"/>
      <w:numFmt w:val="bullet"/>
      <w:lvlText w:val=""/>
      <w:lvlJc w:val="left"/>
      <w:pPr>
        <w:tabs>
          <w:tab w:val="num" w:pos="4330"/>
        </w:tabs>
        <w:ind w:left="4330" w:hanging="360"/>
      </w:pPr>
      <w:rPr>
        <w:rFonts w:ascii="Wingdings" w:hAnsi="Wingdings" w:hint="default"/>
      </w:rPr>
    </w:lvl>
    <w:lvl w:ilvl="6" w:tplc="04190001" w:tentative="1">
      <w:start w:val="1"/>
      <w:numFmt w:val="bullet"/>
      <w:lvlText w:val=""/>
      <w:lvlJc w:val="left"/>
      <w:pPr>
        <w:tabs>
          <w:tab w:val="num" w:pos="5050"/>
        </w:tabs>
        <w:ind w:left="5050" w:hanging="360"/>
      </w:pPr>
      <w:rPr>
        <w:rFonts w:ascii="Symbol" w:hAnsi="Symbol" w:hint="default"/>
      </w:rPr>
    </w:lvl>
    <w:lvl w:ilvl="7" w:tplc="04190003" w:tentative="1">
      <w:start w:val="1"/>
      <w:numFmt w:val="bullet"/>
      <w:lvlText w:val="o"/>
      <w:lvlJc w:val="left"/>
      <w:pPr>
        <w:tabs>
          <w:tab w:val="num" w:pos="5770"/>
        </w:tabs>
        <w:ind w:left="5770" w:hanging="360"/>
      </w:pPr>
      <w:rPr>
        <w:rFonts w:ascii="Courier New" w:hAnsi="Courier New" w:cs="Courier New" w:hint="default"/>
      </w:rPr>
    </w:lvl>
    <w:lvl w:ilvl="8" w:tplc="04190005" w:tentative="1">
      <w:start w:val="1"/>
      <w:numFmt w:val="bullet"/>
      <w:lvlText w:val=""/>
      <w:lvlJc w:val="left"/>
      <w:pPr>
        <w:tabs>
          <w:tab w:val="num" w:pos="6490"/>
        </w:tabs>
        <w:ind w:left="6490" w:hanging="360"/>
      </w:pPr>
      <w:rPr>
        <w:rFonts w:ascii="Wingdings" w:hAnsi="Wingdings" w:hint="default"/>
      </w:rPr>
    </w:lvl>
  </w:abstractNum>
  <w:abstractNum w:abstractNumId="3" w15:restartNumberingAfterBreak="0">
    <w:nsid w:val="07864E60"/>
    <w:multiLevelType w:val="hybridMultilevel"/>
    <w:tmpl w:val="D890A146"/>
    <w:lvl w:ilvl="0" w:tplc="04190001">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4" w15:restartNumberingAfterBreak="0">
    <w:nsid w:val="123E033B"/>
    <w:multiLevelType w:val="hybridMultilevel"/>
    <w:tmpl w:val="74F4546C"/>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13612AA2"/>
    <w:multiLevelType w:val="multilevel"/>
    <w:tmpl w:val="9AFC4974"/>
    <w:styleLink w:val="1"/>
    <w:lvl w:ilvl="0">
      <w:start w:val="2"/>
      <w:numFmt w:val="decimal"/>
      <w:lvlText w:val="%1"/>
      <w:lvlJc w:val="left"/>
      <w:pPr>
        <w:tabs>
          <w:tab w:val="num" w:pos="432"/>
        </w:tabs>
        <w:ind w:left="432" w:hanging="432"/>
      </w:pPr>
      <w:rPr>
        <w:rFonts w:cs="Times New Roman" w:hint="default"/>
      </w:rPr>
    </w:lvl>
    <w:lvl w:ilvl="1">
      <w:start w:val="1"/>
      <w:numFmt w:val="decimal"/>
      <w:lvlRestart w:val="0"/>
      <w:lvlText w:val="%1.%2"/>
      <w:lvlJc w:val="left"/>
      <w:pPr>
        <w:tabs>
          <w:tab w:val="num" w:pos="0"/>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 w15:restartNumberingAfterBreak="0">
    <w:nsid w:val="14B33D44"/>
    <w:multiLevelType w:val="hybridMultilevel"/>
    <w:tmpl w:val="D4567E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F692F8F"/>
    <w:multiLevelType w:val="hybridMultilevel"/>
    <w:tmpl w:val="DD6E5C8A"/>
    <w:lvl w:ilvl="0" w:tplc="04190001">
      <w:start w:val="1"/>
      <w:numFmt w:val="bullet"/>
      <w:pStyle w:val="a1"/>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2252F1A"/>
    <w:multiLevelType w:val="hybridMultilevel"/>
    <w:tmpl w:val="7D22288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15:restartNumberingAfterBreak="0">
    <w:nsid w:val="262470EE"/>
    <w:multiLevelType w:val="hybridMultilevel"/>
    <w:tmpl w:val="797644B4"/>
    <w:lvl w:ilvl="0" w:tplc="7116BF46">
      <w:start w:val="1"/>
      <w:numFmt w:val="bullet"/>
      <w:pStyle w:val="a2"/>
      <w:lvlText w:val=""/>
      <w:lvlJc w:val="left"/>
      <w:pPr>
        <w:tabs>
          <w:tab w:val="num" w:pos="1429"/>
        </w:tabs>
        <w:ind w:left="1429" w:hanging="363"/>
      </w:pPr>
      <w:rPr>
        <w:rFonts w:ascii="Symbol" w:hAnsi="Symbol" w:hint="default"/>
        <w:color w:val="auto"/>
      </w:rPr>
    </w:lvl>
    <w:lvl w:ilvl="1" w:tplc="96665ED6" w:tentative="1">
      <w:start w:val="1"/>
      <w:numFmt w:val="bullet"/>
      <w:lvlText w:val="o"/>
      <w:lvlJc w:val="left"/>
      <w:pPr>
        <w:tabs>
          <w:tab w:val="num" w:pos="2149"/>
        </w:tabs>
        <w:ind w:left="2149" w:hanging="360"/>
      </w:pPr>
      <w:rPr>
        <w:rFonts w:ascii="Courier New" w:hAnsi="Courier New" w:cs="Courier New" w:hint="default"/>
      </w:rPr>
    </w:lvl>
    <w:lvl w:ilvl="2" w:tplc="8E748EE2" w:tentative="1">
      <w:start w:val="1"/>
      <w:numFmt w:val="bullet"/>
      <w:lvlText w:val=""/>
      <w:lvlJc w:val="left"/>
      <w:pPr>
        <w:tabs>
          <w:tab w:val="num" w:pos="2869"/>
        </w:tabs>
        <w:ind w:left="2869" w:hanging="360"/>
      </w:pPr>
      <w:rPr>
        <w:rFonts w:ascii="Wingdings" w:hAnsi="Wingdings" w:hint="default"/>
      </w:rPr>
    </w:lvl>
    <w:lvl w:ilvl="3" w:tplc="0AD25A28" w:tentative="1">
      <w:start w:val="1"/>
      <w:numFmt w:val="bullet"/>
      <w:lvlText w:val=""/>
      <w:lvlJc w:val="left"/>
      <w:pPr>
        <w:tabs>
          <w:tab w:val="num" w:pos="3589"/>
        </w:tabs>
        <w:ind w:left="3589" w:hanging="360"/>
      </w:pPr>
      <w:rPr>
        <w:rFonts w:ascii="Symbol" w:hAnsi="Symbol" w:hint="default"/>
      </w:rPr>
    </w:lvl>
    <w:lvl w:ilvl="4" w:tplc="2A7407BC" w:tentative="1">
      <w:start w:val="1"/>
      <w:numFmt w:val="bullet"/>
      <w:lvlText w:val="o"/>
      <w:lvlJc w:val="left"/>
      <w:pPr>
        <w:tabs>
          <w:tab w:val="num" w:pos="4309"/>
        </w:tabs>
        <w:ind w:left="4309" w:hanging="360"/>
      </w:pPr>
      <w:rPr>
        <w:rFonts w:ascii="Courier New" w:hAnsi="Courier New" w:cs="Courier New" w:hint="default"/>
      </w:rPr>
    </w:lvl>
    <w:lvl w:ilvl="5" w:tplc="2E8ABAF8" w:tentative="1">
      <w:start w:val="1"/>
      <w:numFmt w:val="bullet"/>
      <w:lvlText w:val=""/>
      <w:lvlJc w:val="left"/>
      <w:pPr>
        <w:tabs>
          <w:tab w:val="num" w:pos="5029"/>
        </w:tabs>
        <w:ind w:left="5029" w:hanging="360"/>
      </w:pPr>
      <w:rPr>
        <w:rFonts w:ascii="Wingdings" w:hAnsi="Wingdings" w:hint="default"/>
      </w:rPr>
    </w:lvl>
    <w:lvl w:ilvl="6" w:tplc="376EDDC6" w:tentative="1">
      <w:start w:val="1"/>
      <w:numFmt w:val="bullet"/>
      <w:lvlText w:val=""/>
      <w:lvlJc w:val="left"/>
      <w:pPr>
        <w:tabs>
          <w:tab w:val="num" w:pos="5749"/>
        </w:tabs>
        <w:ind w:left="5749" w:hanging="360"/>
      </w:pPr>
      <w:rPr>
        <w:rFonts w:ascii="Symbol" w:hAnsi="Symbol" w:hint="default"/>
      </w:rPr>
    </w:lvl>
    <w:lvl w:ilvl="7" w:tplc="6DE4359C" w:tentative="1">
      <w:start w:val="1"/>
      <w:numFmt w:val="bullet"/>
      <w:lvlText w:val="o"/>
      <w:lvlJc w:val="left"/>
      <w:pPr>
        <w:tabs>
          <w:tab w:val="num" w:pos="6469"/>
        </w:tabs>
        <w:ind w:left="6469" w:hanging="360"/>
      </w:pPr>
      <w:rPr>
        <w:rFonts w:ascii="Courier New" w:hAnsi="Courier New" w:cs="Courier New" w:hint="default"/>
      </w:rPr>
    </w:lvl>
    <w:lvl w:ilvl="8" w:tplc="2A6CEA7C" w:tentative="1">
      <w:start w:val="1"/>
      <w:numFmt w:val="bullet"/>
      <w:lvlText w:val=""/>
      <w:lvlJc w:val="left"/>
      <w:pPr>
        <w:tabs>
          <w:tab w:val="num" w:pos="7189"/>
        </w:tabs>
        <w:ind w:left="7189" w:hanging="360"/>
      </w:pPr>
      <w:rPr>
        <w:rFonts w:ascii="Wingdings" w:hAnsi="Wingdings" w:hint="default"/>
      </w:rPr>
    </w:lvl>
  </w:abstractNum>
  <w:abstractNum w:abstractNumId="10" w15:restartNumberingAfterBreak="0">
    <w:nsid w:val="29113D63"/>
    <w:multiLevelType w:val="hybridMultilevel"/>
    <w:tmpl w:val="77160FD2"/>
    <w:lvl w:ilvl="0" w:tplc="0419000F">
      <w:start w:val="1"/>
      <w:numFmt w:val="decimal"/>
      <w:pStyle w:val="10"/>
      <w:lvlText w:val="%1."/>
      <w:lvlJc w:val="left"/>
      <w:pPr>
        <w:ind w:left="725" w:hanging="360"/>
      </w:p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11" w15:restartNumberingAfterBreak="0">
    <w:nsid w:val="296A0691"/>
    <w:multiLevelType w:val="hybridMultilevel"/>
    <w:tmpl w:val="E4122706"/>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2" w15:restartNumberingAfterBreak="0">
    <w:nsid w:val="2B0C1469"/>
    <w:multiLevelType w:val="hybridMultilevel"/>
    <w:tmpl w:val="A446BBB2"/>
    <w:lvl w:ilvl="0" w:tplc="04190001">
      <w:start w:val="1"/>
      <w:numFmt w:val="bullet"/>
      <w:lvlText w:val=""/>
      <w:lvlJc w:val="left"/>
      <w:pPr>
        <w:ind w:left="1500" w:hanging="360"/>
      </w:pPr>
      <w:rPr>
        <w:rFonts w:ascii="Symbol" w:hAnsi="Symbol" w:hint="default"/>
      </w:rPr>
    </w:lvl>
    <w:lvl w:ilvl="1" w:tplc="04190003">
      <w:start w:val="1"/>
      <w:numFmt w:val="bullet"/>
      <w:lvlText w:val="o"/>
      <w:lvlJc w:val="left"/>
      <w:pPr>
        <w:ind w:left="2220" w:hanging="360"/>
      </w:pPr>
      <w:rPr>
        <w:rFonts w:ascii="Courier New" w:hAnsi="Courier New" w:cs="Courier New" w:hint="default"/>
      </w:rPr>
    </w:lvl>
    <w:lvl w:ilvl="2" w:tplc="04190005">
      <w:start w:val="1"/>
      <w:numFmt w:val="bullet"/>
      <w:lvlText w:val=""/>
      <w:lvlJc w:val="left"/>
      <w:pPr>
        <w:ind w:left="2940" w:hanging="360"/>
      </w:pPr>
      <w:rPr>
        <w:rFonts w:ascii="Wingdings" w:hAnsi="Wingdings" w:hint="default"/>
      </w:rPr>
    </w:lvl>
    <w:lvl w:ilvl="3" w:tplc="04190001">
      <w:start w:val="1"/>
      <w:numFmt w:val="bullet"/>
      <w:lvlText w:val=""/>
      <w:lvlJc w:val="left"/>
      <w:pPr>
        <w:ind w:left="3660" w:hanging="360"/>
      </w:pPr>
      <w:rPr>
        <w:rFonts w:ascii="Symbol" w:hAnsi="Symbol" w:hint="default"/>
      </w:rPr>
    </w:lvl>
    <w:lvl w:ilvl="4" w:tplc="04190003">
      <w:start w:val="1"/>
      <w:numFmt w:val="bullet"/>
      <w:lvlText w:val="o"/>
      <w:lvlJc w:val="left"/>
      <w:pPr>
        <w:ind w:left="4380" w:hanging="360"/>
      </w:pPr>
      <w:rPr>
        <w:rFonts w:ascii="Courier New" w:hAnsi="Courier New" w:cs="Courier New" w:hint="default"/>
      </w:rPr>
    </w:lvl>
    <w:lvl w:ilvl="5" w:tplc="04190005">
      <w:start w:val="1"/>
      <w:numFmt w:val="bullet"/>
      <w:lvlText w:val=""/>
      <w:lvlJc w:val="left"/>
      <w:pPr>
        <w:ind w:left="5100" w:hanging="360"/>
      </w:pPr>
      <w:rPr>
        <w:rFonts w:ascii="Wingdings" w:hAnsi="Wingdings" w:hint="default"/>
      </w:rPr>
    </w:lvl>
    <w:lvl w:ilvl="6" w:tplc="04190001">
      <w:start w:val="1"/>
      <w:numFmt w:val="bullet"/>
      <w:lvlText w:val=""/>
      <w:lvlJc w:val="left"/>
      <w:pPr>
        <w:ind w:left="5820" w:hanging="360"/>
      </w:pPr>
      <w:rPr>
        <w:rFonts w:ascii="Symbol" w:hAnsi="Symbol" w:hint="default"/>
      </w:rPr>
    </w:lvl>
    <w:lvl w:ilvl="7" w:tplc="04190003">
      <w:start w:val="1"/>
      <w:numFmt w:val="bullet"/>
      <w:lvlText w:val="o"/>
      <w:lvlJc w:val="left"/>
      <w:pPr>
        <w:ind w:left="6540" w:hanging="360"/>
      </w:pPr>
      <w:rPr>
        <w:rFonts w:ascii="Courier New" w:hAnsi="Courier New" w:cs="Courier New" w:hint="default"/>
      </w:rPr>
    </w:lvl>
    <w:lvl w:ilvl="8" w:tplc="04190005">
      <w:start w:val="1"/>
      <w:numFmt w:val="bullet"/>
      <w:lvlText w:val=""/>
      <w:lvlJc w:val="left"/>
      <w:pPr>
        <w:ind w:left="7260" w:hanging="360"/>
      </w:pPr>
      <w:rPr>
        <w:rFonts w:ascii="Wingdings" w:hAnsi="Wingdings" w:hint="default"/>
      </w:rPr>
    </w:lvl>
  </w:abstractNum>
  <w:abstractNum w:abstractNumId="13" w15:restartNumberingAfterBreak="0">
    <w:nsid w:val="2B9E06E2"/>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2DEB4373"/>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5" w15:restartNumberingAfterBreak="0">
    <w:nsid w:val="30FE481C"/>
    <w:multiLevelType w:val="hybridMultilevel"/>
    <w:tmpl w:val="56961FFC"/>
    <w:lvl w:ilvl="0" w:tplc="73E8FFEC">
      <w:start w:val="1"/>
      <w:numFmt w:val="bullet"/>
      <w:pStyle w:val="a3"/>
      <w:lvlText w:val=""/>
      <w:lvlJc w:val="left"/>
      <w:pPr>
        <w:tabs>
          <w:tab w:val="num" w:pos="454"/>
        </w:tabs>
        <w:ind w:left="454" w:hanging="341"/>
      </w:pPr>
      <w:rPr>
        <w:rFonts w:ascii="Symbol" w:hAnsi="Symbol"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341E1F1E"/>
    <w:multiLevelType w:val="hybridMultilevel"/>
    <w:tmpl w:val="A5DC86B2"/>
    <w:lvl w:ilvl="0" w:tplc="04190001">
      <w:start w:val="1"/>
      <w:numFmt w:val="bullet"/>
      <w:lvlText w:val=""/>
      <w:lvlJc w:val="left"/>
      <w:pPr>
        <w:tabs>
          <w:tab w:val="num" w:pos="1620"/>
        </w:tabs>
        <w:ind w:left="1620" w:hanging="360"/>
      </w:pPr>
      <w:rPr>
        <w:rFonts w:ascii="Symbol" w:hAnsi="Symbol"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hint="default"/>
      </w:rPr>
    </w:lvl>
    <w:lvl w:ilvl="3" w:tplc="04190001">
      <w:start w:val="1"/>
      <w:numFmt w:val="bullet"/>
      <w:lvlText w:val=""/>
      <w:lvlJc w:val="left"/>
      <w:pPr>
        <w:tabs>
          <w:tab w:val="num" w:pos="3780"/>
        </w:tabs>
        <w:ind w:left="3780" w:hanging="360"/>
      </w:pPr>
      <w:rPr>
        <w:rFonts w:ascii="Symbol" w:hAnsi="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hint="default"/>
      </w:rPr>
    </w:lvl>
    <w:lvl w:ilvl="6" w:tplc="04190001">
      <w:start w:val="1"/>
      <w:numFmt w:val="bullet"/>
      <w:lvlText w:val=""/>
      <w:lvlJc w:val="left"/>
      <w:pPr>
        <w:tabs>
          <w:tab w:val="num" w:pos="5940"/>
        </w:tabs>
        <w:ind w:left="5940" w:hanging="360"/>
      </w:pPr>
      <w:rPr>
        <w:rFonts w:ascii="Symbol" w:hAnsi="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hint="default"/>
      </w:rPr>
    </w:lvl>
  </w:abstractNum>
  <w:abstractNum w:abstractNumId="17" w15:restartNumberingAfterBreak="0">
    <w:nsid w:val="34FF6182"/>
    <w:multiLevelType w:val="hybridMultilevel"/>
    <w:tmpl w:val="14404F16"/>
    <w:lvl w:ilvl="0" w:tplc="04190001">
      <w:start w:val="1"/>
      <w:numFmt w:val="bullet"/>
      <w:lvlText w:val=""/>
      <w:lvlJc w:val="left"/>
      <w:pPr>
        <w:ind w:left="1454" w:hanging="360"/>
      </w:pPr>
      <w:rPr>
        <w:rFonts w:ascii="Symbol" w:hAnsi="Symbol" w:hint="default"/>
      </w:rPr>
    </w:lvl>
    <w:lvl w:ilvl="1" w:tplc="04190003" w:tentative="1">
      <w:start w:val="1"/>
      <w:numFmt w:val="bullet"/>
      <w:lvlText w:val="o"/>
      <w:lvlJc w:val="left"/>
      <w:pPr>
        <w:ind w:left="2174" w:hanging="360"/>
      </w:pPr>
      <w:rPr>
        <w:rFonts w:ascii="Courier New" w:hAnsi="Courier New" w:cs="Courier New" w:hint="default"/>
      </w:rPr>
    </w:lvl>
    <w:lvl w:ilvl="2" w:tplc="04190005" w:tentative="1">
      <w:start w:val="1"/>
      <w:numFmt w:val="bullet"/>
      <w:lvlText w:val=""/>
      <w:lvlJc w:val="left"/>
      <w:pPr>
        <w:ind w:left="2894" w:hanging="360"/>
      </w:pPr>
      <w:rPr>
        <w:rFonts w:ascii="Wingdings" w:hAnsi="Wingdings" w:hint="default"/>
      </w:rPr>
    </w:lvl>
    <w:lvl w:ilvl="3" w:tplc="04190001" w:tentative="1">
      <w:start w:val="1"/>
      <w:numFmt w:val="bullet"/>
      <w:lvlText w:val=""/>
      <w:lvlJc w:val="left"/>
      <w:pPr>
        <w:ind w:left="3614" w:hanging="360"/>
      </w:pPr>
      <w:rPr>
        <w:rFonts w:ascii="Symbol" w:hAnsi="Symbol" w:hint="default"/>
      </w:rPr>
    </w:lvl>
    <w:lvl w:ilvl="4" w:tplc="04190003" w:tentative="1">
      <w:start w:val="1"/>
      <w:numFmt w:val="bullet"/>
      <w:lvlText w:val="o"/>
      <w:lvlJc w:val="left"/>
      <w:pPr>
        <w:ind w:left="4334" w:hanging="360"/>
      </w:pPr>
      <w:rPr>
        <w:rFonts w:ascii="Courier New" w:hAnsi="Courier New" w:cs="Courier New" w:hint="default"/>
      </w:rPr>
    </w:lvl>
    <w:lvl w:ilvl="5" w:tplc="04190005" w:tentative="1">
      <w:start w:val="1"/>
      <w:numFmt w:val="bullet"/>
      <w:lvlText w:val=""/>
      <w:lvlJc w:val="left"/>
      <w:pPr>
        <w:ind w:left="5054" w:hanging="360"/>
      </w:pPr>
      <w:rPr>
        <w:rFonts w:ascii="Wingdings" w:hAnsi="Wingdings" w:hint="default"/>
      </w:rPr>
    </w:lvl>
    <w:lvl w:ilvl="6" w:tplc="04190001" w:tentative="1">
      <w:start w:val="1"/>
      <w:numFmt w:val="bullet"/>
      <w:lvlText w:val=""/>
      <w:lvlJc w:val="left"/>
      <w:pPr>
        <w:ind w:left="5774" w:hanging="360"/>
      </w:pPr>
      <w:rPr>
        <w:rFonts w:ascii="Symbol" w:hAnsi="Symbol" w:hint="default"/>
      </w:rPr>
    </w:lvl>
    <w:lvl w:ilvl="7" w:tplc="04190003" w:tentative="1">
      <w:start w:val="1"/>
      <w:numFmt w:val="bullet"/>
      <w:lvlText w:val="o"/>
      <w:lvlJc w:val="left"/>
      <w:pPr>
        <w:ind w:left="6494" w:hanging="360"/>
      </w:pPr>
      <w:rPr>
        <w:rFonts w:ascii="Courier New" w:hAnsi="Courier New" w:cs="Courier New" w:hint="default"/>
      </w:rPr>
    </w:lvl>
    <w:lvl w:ilvl="8" w:tplc="04190005" w:tentative="1">
      <w:start w:val="1"/>
      <w:numFmt w:val="bullet"/>
      <w:lvlText w:val=""/>
      <w:lvlJc w:val="left"/>
      <w:pPr>
        <w:ind w:left="7214" w:hanging="360"/>
      </w:pPr>
      <w:rPr>
        <w:rFonts w:ascii="Wingdings" w:hAnsi="Wingdings" w:hint="default"/>
      </w:rPr>
    </w:lvl>
  </w:abstractNum>
  <w:abstractNum w:abstractNumId="18" w15:restartNumberingAfterBreak="0">
    <w:nsid w:val="359136DE"/>
    <w:multiLevelType w:val="hybridMultilevel"/>
    <w:tmpl w:val="2A44BE28"/>
    <w:lvl w:ilvl="0" w:tplc="0419000F">
      <w:start w:val="1"/>
      <w:numFmt w:val="decimal"/>
      <w:pStyle w:val="Mark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6761965"/>
    <w:multiLevelType w:val="hybridMultilevel"/>
    <w:tmpl w:val="F9D63094"/>
    <w:lvl w:ilvl="0" w:tplc="0419000B">
      <w:start w:val="1"/>
      <w:numFmt w:val="bullet"/>
      <w:lvlText w:val=""/>
      <w:lvlJc w:val="left"/>
      <w:pPr>
        <w:ind w:left="1457" w:hanging="360"/>
      </w:pPr>
      <w:rPr>
        <w:rFonts w:ascii="Wingdings" w:hAnsi="Wingdings"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0" w15:restartNumberingAfterBreak="0">
    <w:nsid w:val="3ACF5444"/>
    <w:multiLevelType w:val="multilevel"/>
    <w:tmpl w:val="0419001D"/>
    <w:styleLink w:val="6"/>
    <w:lvl w:ilvl="0">
      <w:start w:val="1"/>
      <w:numFmt w:val="decimal"/>
      <w:lvlText w:val="%1)"/>
      <w:lvlJc w:val="left"/>
      <w:pPr>
        <w:tabs>
          <w:tab w:val="num" w:pos="360"/>
        </w:tabs>
        <w:ind w:left="360" w:hanging="360"/>
      </w:pPr>
      <w:rPr>
        <w:rFonts w:cs="Times New Roman"/>
      </w:rPr>
    </w:lvl>
    <w:lvl w:ilvl="1">
      <w:start w:val="2"/>
      <w:numFmt w:val="decimal"/>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1" w15:restartNumberingAfterBreak="0">
    <w:nsid w:val="407F198F"/>
    <w:multiLevelType w:val="hybridMultilevel"/>
    <w:tmpl w:val="593E1502"/>
    <w:lvl w:ilvl="0" w:tplc="EA1E31F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C0B64B5"/>
    <w:multiLevelType w:val="hybridMultilevel"/>
    <w:tmpl w:val="A8EE318A"/>
    <w:lvl w:ilvl="0" w:tplc="F04C5D26">
      <w:start w:val="1"/>
      <w:numFmt w:val="bullet"/>
      <w:lvlText w:val=""/>
      <w:lvlJc w:val="left"/>
      <w:pPr>
        <w:ind w:left="1429" w:hanging="360"/>
      </w:pPr>
      <w:rPr>
        <w:rFonts w:ascii="Symbol" w:hAnsi="Symbol" w:hint="default"/>
        <w:sz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5E1B0CA2"/>
    <w:multiLevelType w:val="hybridMultilevel"/>
    <w:tmpl w:val="248088E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60A744FC"/>
    <w:multiLevelType w:val="hybridMultilevel"/>
    <w:tmpl w:val="540CE02C"/>
    <w:lvl w:ilvl="0" w:tplc="04190001">
      <w:start w:val="1"/>
      <w:numFmt w:val="bullet"/>
      <w:pStyle w:val="a4"/>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60C52E33"/>
    <w:multiLevelType w:val="hybridMultilevel"/>
    <w:tmpl w:val="0E146CF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65525785"/>
    <w:multiLevelType w:val="hybridMultilevel"/>
    <w:tmpl w:val="8878E9C4"/>
    <w:lvl w:ilvl="0" w:tplc="0419000F">
      <w:start w:val="1"/>
      <w:numFmt w:val="decimal"/>
      <w:pStyle w:val="2"/>
      <w:lvlText w:val="%1."/>
      <w:lvlJc w:val="left"/>
      <w:pPr>
        <w:ind w:left="1287" w:hanging="360"/>
      </w:p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15:restartNumberingAfterBreak="0">
    <w:nsid w:val="665C2DCB"/>
    <w:multiLevelType w:val="singleLevel"/>
    <w:tmpl w:val="9FDA003A"/>
    <w:lvl w:ilvl="0">
      <w:start w:val="1"/>
      <w:numFmt w:val="decimal"/>
      <w:pStyle w:val="-"/>
      <w:lvlText w:val="%1."/>
      <w:lvlJc w:val="left"/>
      <w:pPr>
        <w:tabs>
          <w:tab w:val="num" w:pos="360"/>
        </w:tabs>
        <w:ind w:left="340" w:hanging="340"/>
      </w:pPr>
    </w:lvl>
  </w:abstractNum>
  <w:abstractNum w:abstractNumId="28" w15:restartNumberingAfterBreak="0">
    <w:nsid w:val="68C93292"/>
    <w:multiLevelType w:val="singleLevel"/>
    <w:tmpl w:val="8D1018DC"/>
    <w:lvl w:ilvl="0">
      <w:start w:val="1"/>
      <w:numFmt w:val="decimal"/>
      <w:pStyle w:val="in11"/>
      <w:lvlText w:val="%1."/>
      <w:lvlJc w:val="left"/>
      <w:pPr>
        <w:tabs>
          <w:tab w:val="num" w:pos="1080"/>
        </w:tabs>
        <w:ind w:left="1080" w:hanging="360"/>
      </w:pPr>
      <w:rPr>
        <w:rFonts w:hint="default"/>
      </w:rPr>
    </w:lvl>
  </w:abstractNum>
  <w:abstractNum w:abstractNumId="29" w15:restartNumberingAfterBreak="0">
    <w:nsid w:val="72B2771D"/>
    <w:multiLevelType w:val="hybridMultilevel"/>
    <w:tmpl w:val="D7DE004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0" w15:restartNumberingAfterBreak="0">
    <w:nsid w:val="735D7962"/>
    <w:multiLevelType w:val="hybridMultilevel"/>
    <w:tmpl w:val="D4E265B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9916F4"/>
    <w:multiLevelType w:val="multilevel"/>
    <w:tmpl w:val="424E29E4"/>
    <w:lvl w:ilvl="0">
      <w:start w:val="1"/>
      <w:numFmt w:val="decimal"/>
      <w:pStyle w:val="Numbered"/>
      <w:lvlText w:val="%1."/>
      <w:lvlJc w:val="left"/>
      <w:pPr>
        <w:tabs>
          <w:tab w:val="num" w:pos="717"/>
        </w:tabs>
        <w:ind w:left="717" w:hanging="360"/>
      </w:pPr>
      <w:rPr>
        <w:rFonts w:hint="default"/>
      </w:rPr>
    </w:lvl>
    <w:lvl w:ilvl="1">
      <w:start w:val="1"/>
      <w:numFmt w:val="lowerLetter"/>
      <w:lvlText w:val="%2."/>
      <w:lvlJc w:val="left"/>
      <w:pPr>
        <w:tabs>
          <w:tab w:val="num" w:pos="1077"/>
        </w:tabs>
        <w:ind w:left="1077" w:hanging="360"/>
      </w:pPr>
      <w:rPr>
        <w:rFonts w:hint="default"/>
      </w:rPr>
    </w:lvl>
    <w:lvl w:ilvl="2">
      <w:start w:val="1"/>
      <w:numFmt w:val="lowerRoman"/>
      <w:lvlText w:val="%3."/>
      <w:lvlJc w:val="left"/>
      <w:pPr>
        <w:tabs>
          <w:tab w:val="num" w:pos="1437"/>
        </w:tabs>
        <w:ind w:left="1437" w:hanging="360"/>
      </w:pPr>
      <w:rPr>
        <w:rFonts w:hint="default"/>
      </w:rPr>
    </w:lvl>
    <w:lvl w:ilvl="3">
      <w:start w:val="1"/>
      <w:numFmt w:val="decimal"/>
      <w:lvlText w:val="(%4)"/>
      <w:lvlJc w:val="left"/>
      <w:pPr>
        <w:tabs>
          <w:tab w:val="num" w:pos="1797"/>
        </w:tabs>
        <w:ind w:left="1797" w:hanging="360"/>
      </w:pPr>
      <w:rPr>
        <w:rFonts w:hint="default"/>
      </w:rPr>
    </w:lvl>
    <w:lvl w:ilvl="4">
      <w:start w:val="1"/>
      <w:numFmt w:val="lowerLetter"/>
      <w:lvlText w:val="(%5)"/>
      <w:lvlJc w:val="left"/>
      <w:pPr>
        <w:tabs>
          <w:tab w:val="num" w:pos="2157"/>
        </w:tabs>
        <w:ind w:left="2157" w:hanging="360"/>
      </w:pPr>
      <w:rPr>
        <w:rFonts w:hint="default"/>
      </w:rPr>
    </w:lvl>
    <w:lvl w:ilvl="5">
      <w:start w:val="1"/>
      <w:numFmt w:val="lowerRoman"/>
      <w:lvlText w:val="(%6)"/>
      <w:lvlJc w:val="left"/>
      <w:pPr>
        <w:tabs>
          <w:tab w:val="num" w:pos="2517"/>
        </w:tabs>
        <w:ind w:left="2517" w:hanging="360"/>
      </w:pPr>
      <w:rPr>
        <w:rFonts w:hint="default"/>
      </w:rPr>
    </w:lvl>
    <w:lvl w:ilvl="6">
      <w:start w:val="1"/>
      <w:numFmt w:val="decimal"/>
      <w:lvlText w:val="%7."/>
      <w:lvlJc w:val="left"/>
      <w:pPr>
        <w:tabs>
          <w:tab w:val="num" w:pos="2877"/>
        </w:tabs>
        <w:ind w:left="2877" w:hanging="360"/>
      </w:pPr>
      <w:rPr>
        <w:rFonts w:hint="default"/>
      </w:rPr>
    </w:lvl>
    <w:lvl w:ilvl="7">
      <w:start w:val="1"/>
      <w:numFmt w:val="lowerLetter"/>
      <w:lvlText w:val="%8."/>
      <w:lvlJc w:val="left"/>
      <w:pPr>
        <w:tabs>
          <w:tab w:val="num" w:pos="3237"/>
        </w:tabs>
        <w:ind w:left="3237" w:hanging="360"/>
      </w:pPr>
      <w:rPr>
        <w:rFonts w:hint="default"/>
      </w:rPr>
    </w:lvl>
    <w:lvl w:ilvl="8">
      <w:start w:val="1"/>
      <w:numFmt w:val="lowerRoman"/>
      <w:lvlText w:val="%9."/>
      <w:lvlJc w:val="left"/>
      <w:pPr>
        <w:tabs>
          <w:tab w:val="num" w:pos="3597"/>
        </w:tabs>
        <w:ind w:left="3597" w:hanging="360"/>
      </w:pPr>
      <w:rPr>
        <w:rFonts w:hint="default"/>
      </w:rPr>
    </w:lvl>
  </w:abstractNum>
  <w:abstractNum w:abstractNumId="32" w15:restartNumberingAfterBreak="0">
    <w:nsid w:val="77FB29F9"/>
    <w:multiLevelType w:val="hybridMultilevel"/>
    <w:tmpl w:val="3424CF7C"/>
    <w:lvl w:ilvl="0" w:tplc="FFFFFFFF">
      <w:start w:val="1"/>
      <w:numFmt w:val="bullet"/>
      <w:pStyle w:val="a5"/>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9E515C"/>
    <w:multiLevelType w:val="hybridMultilevel"/>
    <w:tmpl w:val="026C2AC8"/>
    <w:lvl w:ilvl="0" w:tplc="4BDA7960">
      <w:start w:val="1"/>
      <w:numFmt w:val="bullet"/>
      <w:lvlText w:val=""/>
      <w:lvlJc w:val="left"/>
      <w:pPr>
        <w:tabs>
          <w:tab w:val="num" w:pos="1048"/>
        </w:tabs>
        <w:ind w:left="1048" w:hanging="340"/>
      </w:pPr>
      <w:rPr>
        <w:rFonts w:ascii="Symbol" w:hAnsi="Symbol" w:hint="default"/>
        <w:sz w:val="20"/>
        <w:szCs w:val="20"/>
      </w:rPr>
    </w:lvl>
    <w:lvl w:ilvl="1" w:tplc="04190003" w:tentative="1">
      <w:start w:val="1"/>
      <w:numFmt w:val="bullet"/>
      <w:lvlText w:val="o"/>
      <w:lvlJc w:val="left"/>
      <w:pPr>
        <w:tabs>
          <w:tab w:val="num" w:pos="1014"/>
        </w:tabs>
        <w:ind w:left="1014" w:hanging="360"/>
      </w:pPr>
      <w:rPr>
        <w:rFonts w:ascii="Courier New" w:hAnsi="Courier New" w:cs="Courier New" w:hint="default"/>
      </w:rPr>
    </w:lvl>
    <w:lvl w:ilvl="2" w:tplc="04190005" w:tentative="1">
      <w:start w:val="1"/>
      <w:numFmt w:val="bullet"/>
      <w:lvlText w:val=""/>
      <w:lvlJc w:val="left"/>
      <w:pPr>
        <w:tabs>
          <w:tab w:val="num" w:pos="1734"/>
        </w:tabs>
        <w:ind w:left="1734" w:hanging="360"/>
      </w:pPr>
      <w:rPr>
        <w:rFonts w:ascii="Wingdings" w:hAnsi="Wingdings" w:hint="default"/>
      </w:rPr>
    </w:lvl>
    <w:lvl w:ilvl="3" w:tplc="04190001" w:tentative="1">
      <w:start w:val="1"/>
      <w:numFmt w:val="bullet"/>
      <w:lvlText w:val=""/>
      <w:lvlJc w:val="left"/>
      <w:pPr>
        <w:tabs>
          <w:tab w:val="num" w:pos="2454"/>
        </w:tabs>
        <w:ind w:left="2454" w:hanging="360"/>
      </w:pPr>
      <w:rPr>
        <w:rFonts w:ascii="Symbol" w:hAnsi="Symbol" w:hint="default"/>
      </w:rPr>
    </w:lvl>
    <w:lvl w:ilvl="4" w:tplc="04190003" w:tentative="1">
      <w:start w:val="1"/>
      <w:numFmt w:val="bullet"/>
      <w:lvlText w:val="o"/>
      <w:lvlJc w:val="left"/>
      <w:pPr>
        <w:tabs>
          <w:tab w:val="num" w:pos="3174"/>
        </w:tabs>
        <w:ind w:left="3174" w:hanging="360"/>
      </w:pPr>
      <w:rPr>
        <w:rFonts w:ascii="Courier New" w:hAnsi="Courier New" w:cs="Courier New" w:hint="default"/>
      </w:rPr>
    </w:lvl>
    <w:lvl w:ilvl="5" w:tplc="04190005" w:tentative="1">
      <w:start w:val="1"/>
      <w:numFmt w:val="bullet"/>
      <w:lvlText w:val=""/>
      <w:lvlJc w:val="left"/>
      <w:pPr>
        <w:tabs>
          <w:tab w:val="num" w:pos="3894"/>
        </w:tabs>
        <w:ind w:left="3894" w:hanging="360"/>
      </w:pPr>
      <w:rPr>
        <w:rFonts w:ascii="Wingdings" w:hAnsi="Wingdings" w:hint="default"/>
      </w:rPr>
    </w:lvl>
    <w:lvl w:ilvl="6" w:tplc="04190001" w:tentative="1">
      <w:start w:val="1"/>
      <w:numFmt w:val="bullet"/>
      <w:lvlText w:val=""/>
      <w:lvlJc w:val="left"/>
      <w:pPr>
        <w:tabs>
          <w:tab w:val="num" w:pos="4614"/>
        </w:tabs>
        <w:ind w:left="4614" w:hanging="360"/>
      </w:pPr>
      <w:rPr>
        <w:rFonts w:ascii="Symbol" w:hAnsi="Symbol" w:hint="default"/>
      </w:rPr>
    </w:lvl>
    <w:lvl w:ilvl="7" w:tplc="04190003" w:tentative="1">
      <w:start w:val="1"/>
      <w:numFmt w:val="bullet"/>
      <w:lvlText w:val="o"/>
      <w:lvlJc w:val="left"/>
      <w:pPr>
        <w:tabs>
          <w:tab w:val="num" w:pos="5334"/>
        </w:tabs>
        <w:ind w:left="5334" w:hanging="360"/>
      </w:pPr>
      <w:rPr>
        <w:rFonts w:ascii="Courier New" w:hAnsi="Courier New" w:cs="Courier New" w:hint="default"/>
      </w:rPr>
    </w:lvl>
    <w:lvl w:ilvl="8" w:tplc="04190005" w:tentative="1">
      <w:start w:val="1"/>
      <w:numFmt w:val="bullet"/>
      <w:lvlText w:val=""/>
      <w:lvlJc w:val="left"/>
      <w:pPr>
        <w:tabs>
          <w:tab w:val="num" w:pos="6054"/>
        </w:tabs>
        <w:ind w:left="6054" w:hanging="360"/>
      </w:pPr>
      <w:rPr>
        <w:rFonts w:ascii="Wingdings" w:hAnsi="Wingdings" w:hint="default"/>
      </w:rPr>
    </w:lvl>
  </w:abstractNum>
  <w:abstractNum w:abstractNumId="34" w15:restartNumberingAfterBreak="0">
    <w:nsid w:val="7D7F4132"/>
    <w:multiLevelType w:val="multilevel"/>
    <w:tmpl w:val="9AFC4974"/>
    <w:styleLink w:val="4"/>
    <w:lvl w:ilvl="0">
      <w:start w:val="4"/>
      <w:numFmt w:val="decimal"/>
      <w:lvlText w:val="%1"/>
      <w:lvlJc w:val="left"/>
      <w:pPr>
        <w:tabs>
          <w:tab w:val="num" w:pos="432"/>
        </w:tabs>
        <w:ind w:left="432" w:hanging="432"/>
      </w:pPr>
      <w:rPr>
        <w:rFonts w:cs="Times New Roman" w:hint="default"/>
      </w:rPr>
    </w:lvl>
    <w:lvl w:ilvl="1">
      <w:start w:val="1"/>
      <w:numFmt w:val="decimal"/>
      <w:lvlRestart w:val="0"/>
      <w:lvlText w:val="%1.%2"/>
      <w:lvlJc w:val="left"/>
      <w:pPr>
        <w:tabs>
          <w:tab w:val="num" w:pos="0"/>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5" w15:restartNumberingAfterBreak="0">
    <w:nsid w:val="7F8C01A9"/>
    <w:multiLevelType w:val="hybridMultilevel"/>
    <w:tmpl w:val="2A44BE28"/>
    <w:lvl w:ilvl="0" w:tplc="0419000F">
      <w:start w:val="1"/>
      <w:numFmt w:val="decimal"/>
      <w:pStyle w:val="a6"/>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35"/>
  </w:num>
  <w:num w:numId="3">
    <w:abstractNumId w:val="18"/>
  </w:num>
  <w:num w:numId="4">
    <w:abstractNumId w:val="7"/>
  </w:num>
  <w:num w:numId="5">
    <w:abstractNumId w:val="26"/>
  </w:num>
  <w:num w:numId="6">
    <w:abstractNumId w:val="24"/>
  </w:num>
  <w:num w:numId="7">
    <w:abstractNumId w:val="1"/>
    <w:lvlOverride w:ilvl="0">
      <w:startOverride w:val="1"/>
    </w:lvlOverride>
  </w:num>
  <w:num w:numId="8">
    <w:abstractNumId w:val="15"/>
  </w:num>
  <w:num w:numId="9">
    <w:abstractNumId w:val="2"/>
  </w:num>
  <w:num w:numId="10">
    <w:abstractNumId w:val="25"/>
  </w:num>
  <w:num w:numId="11">
    <w:abstractNumId w:val="0"/>
  </w:num>
  <w:num w:numId="12">
    <w:abstractNumId w:val="19"/>
  </w:num>
  <w:num w:numId="13">
    <w:abstractNumId w:val="11"/>
  </w:num>
  <w:num w:numId="14">
    <w:abstractNumId w:val="30"/>
  </w:num>
  <w:num w:numId="15">
    <w:abstractNumId w:val="17"/>
  </w:num>
  <w:num w:numId="16">
    <w:abstractNumId w:val="8"/>
  </w:num>
  <w:num w:numId="17">
    <w:abstractNumId w:val="31"/>
  </w:num>
  <w:num w:numId="18">
    <w:abstractNumId w:val="32"/>
  </w:num>
  <w:num w:numId="19">
    <w:abstractNumId w:val="28"/>
  </w:num>
  <w:num w:numId="20">
    <w:abstractNumId w:val="14"/>
  </w:num>
  <w:num w:numId="21">
    <w:abstractNumId w:val="5"/>
  </w:num>
  <w:num w:numId="22">
    <w:abstractNumId w:val="34"/>
  </w:num>
  <w:num w:numId="23">
    <w:abstractNumId w:val="20"/>
  </w:num>
  <w:num w:numId="24">
    <w:abstractNumId w:val="13"/>
  </w:num>
  <w:num w:numId="25">
    <w:abstractNumId w:val="27"/>
  </w:num>
  <w:num w:numId="26">
    <w:abstractNumId w:val="9"/>
  </w:num>
  <w:num w:numId="27">
    <w:abstractNumId w:val="6"/>
  </w:num>
  <w:num w:numId="28">
    <w:abstractNumId w:val="4"/>
  </w:num>
  <w:num w:numId="29">
    <w:abstractNumId w:val="29"/>
  </w:num>
  <w:num w:numId="30">
    <w:abstractNumId w:val="21"/>
  </w:num>
  <w:num w:numId="31">
    <w:abstractNumId w:val="16"/>
  </w:num>
  <w:num w:numId="32">
    <w:abstractNumId w:val="12"/>
  </w:num>
  <w:num w:numId="33">
    <w:abstractNumId w:val="33"/>
  </w:num>
  <w:num w:numId="34">
    <w:abstractNumId w:val="3"/>
  </w:num>
  <w:num w:numId="35">
    <w:abstractNumId w:val="23"/>
  </w:num>
  <w:num w:numId="3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2285"/>
    <w:rsid w:val="000070A5"/>
    <w:rsid w:val="0001558E"/>
    <w:rsid w:val="000216C5"/>
    <w:rsid w:val="0003447F"/>
    <w:rsid w:val="0005207D"/>
    <w:rsid w:val="0006138B"/>
    <w:rsid w:val="000676A4"/>
    <w:rsid w:val="00072D7C"/>
    <w:rsid w:val="00073CCF"/>
    <w:rsid w:val="0008051A"/>
    <w:rsid w:val="00081D72"/>
    <w:rsid w:val="00094A7F"/>
    <w:rsid w:val="00095855"/>
    <w:rsid w:val="00095A49"/>
    <w:rsid w:val="00097DC4"/>
    <w:rsid w:val="000B1A52"/>
    <w:rsid w:val="000B4164"/>
    <w:rsid w:val="000B5E4C"/>
    <w:rsid w:val="000C1279"/>
    <w:rsid w:val="000D2C4C"/>
    <w:rsid w:val="000D54A5"/>
    <w:rsid w:val="000E6869"/>
    <w:rsid w:val="000E7330"/>
    <w:rsid w:val="00101A15"/>
    <w:rsid w:val="00104A1E"/>
    <w:rsid w:val="001077DA"/>
    <w:rsid w:val="001120A7"/>
    <w:rsid w:val="00112924"/>
    <w:rsid w:val="00116B89"/>
    <w:rsid w:val="00134957"/>
    <w:rsid w:val="00136363"/>
    <w:rsid w:val="00141747"/>
    <w:rsid w:val="001469EE"/>
    <w:rsid w:val="001472A7"/>
    <w:rsid w:val="00155CA3"/>
    <w:rsid w:val="001572A9"/>
    <w:rsid w:val="0016134A"/>
    <w:rsid w:val="00167A17"/>
    <w:rsid w:val="001716D6"/>
    <w:rsid w:val="00176EDF"/>
    <w:rsid w:val="00177200"/>
    <w:rsid w:val="00177E7C"/>
    <w:rsid w:val="00182B35"/>
    <w:rsid w:val="0018500E"/>
    <w:rsid w:val="001872D7"/>
    <w:rsid w:val="0019613B"/>
    <w:rsid w:val="00197569"/>
    <w:rsid w:val="001A0FF2"/>
    <w:rsid w:val="001B3DB0"/>
    <w:rsid w:val="001B6CFF"/>
    <w:rsid w:val="001C78EE"/>
    <w:rsid w:val="001E0C00"/>
    <w:rsid w:val="001E4045"/>
    <w:rsid w:val="001F0FFE"/>
    <w:rsid w:val="001F1000"/>
    <w:rsid w:val="00200691"/>
    <w:rsid w:val="00223EBC"/>
    <w:rsid w:val="0022710E"/>
    <w:rsid w:val="002309F3"/>
    <w:rsid w:val="00230FD4"/>
    <w:rsid w:val="002359F8"/>
    <w:rsid w:val="00235D41"/>
    <w:rsid w:val="00240828"/>
    <w:rsid w:val="0024167E"/>
    <w:rsid w:val="002468AC"/>
    <w:rsid w:val="00250A1E"/>
    <w:rsid w:val="00251FCA"/>
    <w:rsid w:val="002610D6"/>
    <w:rsid w:val="002652DF"/>
    <w:rsid w:val="00273A8E"/>
    <w:rsid w:val="002816A8"/>
    <w:rsid w:val="00282C92"/>
    <w:rsid w:val="00285B5F"/>
    <w:rsid w:val="0029567A"/>
    <w:rsid w:val="002A2AD4"/>
    <w:rsid w:val="002A5FF1"/>
    <w:rsid w:val="002D510A"/>
    <w:rsid w:val="002E236F"/>
    <w:rsid w:val="00301F55"/>
    <w:rsid w:val="003020F6"/>
    <w:rsid w:val="00302388"/>
    <w:rsid w:val="0031061D"/>
    <w:rsid w:val="0031096E"/>
    <w:rsid w:val="003111CF"/>
    <w:rsid w:val="00340C63"/>
    <w:rsid w:val="00343E11"/>
    <w:rsid w:val="00344642"/>
    <w:rsid w:val="003520D7"/>
    <w:rsid w:val="0037204D"/>
    <w:rsid w:val="0038074A"/>
    <w:rsid w:val="003A7233"/>
    <w:rsid w:val="003D0BB3"/>
    <w:rsid w:val="003D3800"/>
    <w:rsid w:val="003D7306"/>
    <w:rsid w:val="003E1D00"/>
    <w:rsid w:val="003F4E72"/>
    <w:rsid w:val="003F5FAF"/>
    <w:rsid w:val="004011AB"/>
    <w:rsid w:val="004017F6"/>
    <w:rsid w:val="00402D02"/>
    <w:rsid w:val="00403909"/>
    <w:rsid w:val="00406E22"/>
    <w:rsid w:val="00421658"/>
    <w:rsid w:val="004233C4"/>
    <w:rsid w:val="00433610"/>
    <w:rsid w:val="00440FD2"/>
    <w:rsid w:val="0044305A"/>
    <w:rsid w:val="0046654B"/>
    <w:rsid w:val="004872C5"/>
    <w:rsid w:val="00490381"/>
    <w:rsid w:val="00491202"/>
    <w:rsid w:val="00491F3A"/>
    <w:rsid w:val="00493F2C"/>
    <w:rsid w:val="004B40D0"/>
    <w:rsid w:val="004D5501"/>
    <w:rsid w:val="004D7B0C"/>
    <w:rsid w:val="004E73CC"/>
    <w:rsid w:val="004F0F0A"/>
    <w:rsid w:val="004F6C88"/>
    <w:rsid w:val="005011C7"/>
    <w:rsid w:val="00505D93"/>
    <w:rsid w:val="005110A6"/>
    <w:rsid w:val="00524FE0"/>
    <w:rsid w:val="00534799"/>
    <w:rsid w:val="0054190B"/>
    <w:rsid w:val="00541FAD"/>
    <w:rsid w:val="00551854"/>
    <w:rsid w:val="00552A0F"/>
    <w:rsid w:val="0056235B"/>
    <w:rsid w:val="00563454"/>
    <w:rsid w:val="00564753"/>
    <w:rsid w:val="00584DDC"/>
    <w:rsid w:val="00591475"/>
    <w:rsid w:val="005A0511"/>
    <w:rsid w:val="005A3976"/>
    <w:rsid w:val="005A5228"/>
    <w:rsid w:val="005B1B99"/>
    <w:rsid w:val="005B5782"/>
    <w:rsid w:val="005C0E61"/>
    <w:rsid w:val="005C3175"/>
    <w:rsid w:val="005D003D"/>
    <w:rsid w:val="005F5904"/>
    <w:rsid w:val="00615A0A"/>
    <w:rsid w:val="00615DA5"/>
    <w:rsid w:val="00627C23"/>
    <w:rsid w:val="006328D8"/>
    <w:rsid w:val="00646FE2"/>
    <w:rsid w:val="00650AF9"/>
    <w:rsid w:val="0065382E"/>
    <w:rsid w:val="00676221"/>
    <w:rsid w:val="00680C1F"/>
    <w:rsid w:val="00683E96"/>
    <w:rsid w:val="00690E42"/>
    <w:rsid w:val="006B534F"/>
    <w:rsid w:val="006C1801"/>
    <w:rsid w:val="006C3A9D"/>
    <w:rsid w:val="006C7B42"/>
    <w:rsid w:val="006D409D"/>
    <w:rsid w:val="007112B0"/>
    <w:rsid w:val="00713836"/>
    <w:rsid w:val="00713CBE"/>
    <w:rsid w:val="00715E27"/>
    <w:rsid w:val="00720311"/>
    <w:rsid w:val="00735ACB"/>
    <w:rsid w:val="007430AB"/>
    <w:rsid w:val="00744564"/>
    <w:rsid w:val="00745712"/>
    <w:rsid w:val="0074577B"/>
    <w:rsid w:val="007552CF"/>
    <w:rsid w:val="00763A1B"/>
    <w:rsid w:val="00765C0D"/>
    <w:rsid w:val="00775A86"/>
    <w:rsid w:val="0078001A"/>
    <w:rsid w:val="00790A00"/>
    <w:rsid w:val="0079273E"/>
    <w:rsid w:val="007A2A97"/>
    <w:rsid w:val="007A3ECC"/>
    <w:rsid w:val="007B3F33"/>
    <w:rsid w:val="007D388C"/>
    <w:rsid w:val="007D50C3"/>
    <w:rsid w:val="007D50C9"/>
    <w:rsid w:val="007D5CE6"/>
    <w:rsid w:val="007D6662"/>
    <w:rsid w:val="007E4569"/>
    <w:rsid w:val="007F0E21"/>
    <w:rsid w:val="007F41D2"/>
    <w:rsid w:val="0080161A"/>
    <w:rsid w:val="00816322"/>
    <w:rsid w:val="00822425"/>
    <w:rsid w:val="00825E9D"/>
    <w:rsid w:val="00826B57"/>
    <w:rsid w:val="00830EB4"/>
    <w:rsid w:val="008439DB"/>
    <w:rsid w:val="00851C57"/>
    <w:rsid w:val="008542B9"/>
    <w:rsid w:val="00861FA9"/>
    <w:rsid w:val="00862720"/>
    <w:rsid w:val="00873CAB"/>
    <w:rsid w:val="00875FE3"/>
    <w:rsid w:val="008801DB"/>
    <w:rsid w:val="00880F3A"/>
    <w:rsid w:val="008820FE"/>
    <w:rsid w:val="008A39E8"/>
    <w:rsid w:val="008B11D3"/>
    <w:rsid w:val="008B6301"/>
    <w:rsid w:val="008B6464"/>
    <w:rsid w:val="008B64FB"/>
    <w:rsid w:val="008C1C4C"/>
    <w:rsid w:val="008C4B28"/>
    <w:rsid w:val="008D3FE7"/>
    <w:rsid w:val="008D6137"/>
    <w:rsid w:val="00911C90"/>
    <w:rsid w:val="00913EEE"/>
    <w:rsid w:val="0091414C"/>
    <w:rsid w:val="00915538"/>
    <w:rsid w:val="00915D27"/>
    <w:rsid w:val="00915FA0"/>
    <w:rsid w:val="009167D6"/>
    <w:rsid w:val="009169D5"/>
    <w:rsid w:val="00932561"/>
    <w:rsid w:val="009340F7"/>
    <w:rsid w:val="00947034"/>
    <w:rsid w:val="009675C8"/>
    <w:rsid w:val="009816CB"/>
    <w:rsid w:val="009834ED"/>
    <w:rsid w:val="00996D88"/>
    <w:rsid w:val="009A5CAB"/>
    <w:rsid w:val="009A7FA6"/>
    <w:rsid w:val="009B2EF4"/>
    <w:rsid w:val="009D5B9F"/>
    <w:rsid w:val="009D6885"/>
    <w:rsid w:val="009D6B83"/>
    <w:rsid w:val="009F0870"/>
    <w:rsid w:val="00A05DC0"/>
    <w:rsid w:val="00A1782C"/>
    <w:rsid w:val="00A21AB1"/>
    <w:rsid w:val="00A242FD"/>
    <w:rsid w:val="00A35C87"/>
    <w:rsid w:val="00A42B30"/>
    <w:rsid w:val="00A46AD3"/>
    <w:rsid w:val="00A744E3"/>
    <w:rsid w:val="00A901FC"/>
    <w:rsid w:val="00A9074A"/>
    <w:rsid w:val="00A94BB3"/>
    <w:rsid w:val="00A970F2"/>
    <w:rsid w:val="00AA118E"/>
    <w:rsid w:val="00AA67F2"/>
    <w:rsid w:val="00AC02CB"/>
    <w:rsid w:val="00AC247E"/>
    <w:rsid w:val="00AD5529"/>
    <w:rsid w:val="00AD70F4"/>
    <w:rsid w:val="00AE0DCB"/>
    <w:rsid w:val="00AE55E7"/>
    <w:rsid w:val="00AE6FCF"/>
    <w:rsid w:val="00AF0CF9"/>
    <w:rsid w:val="00AF2A62"/>
    <w:rsid w:val="00B139DF"/>
    <w:rsid w:val="00B13F85"/>
    <w:rsid w:val="00B154D6"/>
    <w:rsid w:val="00B23776"/>
    <w:rsid w:val="00B27640"/>
    <w:rsid w:val="00B354AE"/>
    <w:rsid w:val="00B370BC"/>
    <w:rsid w:val="00B463E5"/>
    <w:rsid w:val="00B473AF"/>
    <w:rsid w:val="00B47B86"/>
    <w:rsid w:val="00B54F88"/>
    <w:rsid w:val="00B77C55"/>
    <w:rsid w:val="00B80412"/>
    <w:rsid w:val="00B8721B"/>
    <w:rsid w:val="00B91CAD"/>
    <w:rsid w:val="00B96D71"/>
    <w:rsid w:val="00B96DB0"/>
    <w:rsid w:val="00BC0938"/>
    <w:rsid w:val="00BE200A"/>
    <w:rsid w:val="00BE28A7"/>
    <w:rsid w:val="00BE5FEE"/>
    <w:rsid w:val="00BE67D6"/>
    <w:rsid w:val="00C013AE"/>
    <w:rsid w:val="00C0574C"/>
    <w:rsid w:val="00C0689E"/>
    <w:rsid w:val="00C1527E"/>
    <w:rsid w:val="00C172A0"/>
    <w:rsid w:val="00C22A55"/>
    <w:rsid w:val="00C22E3E"/>
    <w:rsid w:val="00C3332D"/>
    <w:rsid w:val="00C37019"/>
    <w:rsid w:val="00C41418"/>
    <w:rsid w:val="00C45DA0"/>
    <w:rsid w:val="00C476C2"/>
    <w:rsid w:val="00C55BD3"/>
    <w:rsid w:val="00C61279"/>
    <w:rsid w:val="00C67D91"/>
    <w:rsid w:val="00C72B94"/>
    <w:rsid w:val="00C748A9"/>
    <w:rsid w:val="00C7522C"/>
    <w:rsid w:val="00C766C7"/>
    <w:rsid w:val="00C77809"/>
    <w:rsid w:val="00C8294A"/>
    <w:rsid w:val="00C85E77"/>
    <w:rsid w:val="00C96E30"/>
    <w:rsid w:val="00CA41F4"/>
    <w:rsid w:val="00CB72A5"/>
    <w:rsid w:val="00CB76E8"/>
    <w:rsid w:val="00CC110D"/>
    <w:rsid w:val="00CC5410"/>
    <w:rsid w:val="00CC55C2"/>
    <w:rsid w:val="00CE6C62"/>
    <w:rsid w:val="00CF18C4"/>
    <w:rsid w:val="00D067D5"/>
    <w:rsid w:val="00D07C76"/>
    <w:rsid w:val="00D20F45"/>
    <w:rsid w:val="00D33456"/>
    <w:rsid w:val="00D40A2E"/>
    <w:rsid w:val="00D414F1"/>
    <w:rsid w:val="00D41C5E"/>
    <w:rsid w:val="00D51CD1"/>
    <w:rsid w:val="00D61F0D"/>
    <w:rsid w:val="00D65B67"/>
    <w:rsid w:val="00D67789"/>
    <w:rsid w:val="00D92E7E"/>
    <w:rsid w:val="00DA30C8"/>
    <w:rsid w:val="00DA3824"/>
    <w:rsid w:val="00DA57FC"/>
    <w:rsid w:val="00DA7FE7"/>
    <w:rsid w:val="00DC318D"/>
    <w:rsid w:val="00DD5189"/>
    <w:rsid w:val="00DD7FB8"/>
    <w:rsid w:val="00DE2761"/>
    <w:rsid w:val="00DE61E9"/>
    <w:rsid w:val="00E10F5B"/>
    <w:rsid w:val="00E15D2A"/>
    <w:rsid w:val="00E160F3"/>
    <w:rsid w:val="00E21783"/>
    <w:rsid w:val="00E3092E"/>
    <w:rsid w:val="00E320EF"/>
    <w:rsid w:val="00E34F5F"/>
    <w:rsid w:val="00E35308"/>
    <w:rsid w:val="00E3598E"/>
    <w:rsid w:val="00E364F3"/>
    <w:rsid w:val="00E61303"/>
    <w:rsid w:val="00E67545"/>
    <w:rsid w:val="00E920C2"/>
    <w:rsid w:val="00E951DE"/>
    <w:rsid w:val="00EA0E37"/>
    <w:rsid w:val="00EA4F11"/>
    <w:rsid w:val="00EC4788"/>
    <w:rsid w:val="00ED691E"/>
    <w:rsid w:val="00EE50D6"/>
    <w:rsid w:val="00EF0245"/>
    <w:rsid w:val="00EF17C3"/>
    <w:rsid w:val="00F02493"/>
    <w:rsid w:val="00F12AB9"/>
    <w:rsid w:val="00F2389A"/>
    <w:rsid w:val="00F253C5"/>
    <w:rsid w:val="00F3559C"/>
    <w:rsid w:val="00F417C4"/>
    <w:rsid w:val="00F4746B"/>
    <w:rsid w:val="00F5294D"/>
    <w:rsid w:val="00F75F0A"/>
    <w:rsid w:val="00F762EE"/>
    <w:rsid w:val="00F7646A"/>
    <w:rsid w:val="00F83864"/>
    <w:rsid w:val="00F91D86"/>
    <w:rsid w:val="00F97A05"/>
    <w:rsid w:val="00FA102A"/>
    <w:rsid w:val="00FA2285"/>
    <w:rsid w:val="00FA59FD"/>
    <w:rsid w:val="00FA6641"/>
    <w:rsid w:val="00FB05FA"/>
    <w:rsid w:val="00FB3829"/>
    <w:rsid w:val="00FB6DB1"/>
    <w:rsid w:val="00FC638F"/>
    <w:rsid w:val="00FD115B"/>
    <w:rsid w:val="00FE4F48"/>
    <w:rsid w:val="00FF57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4:docId w14:val="00F0BF4F"/>
  <w15:chartTrackingRefBased/>
  <w15:docId w15:val="{05F0D0F5-F532-4A5C-AC54-5188278E0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FA2285"/>
  </w:style>
  <w:style w:type="paragraph" w:styleId="11">
    <w:name w:val="heading 1"/>
    <w:aliases w:val="Подглава 1.1.,Сп__рис_, Знак,Titolo 1 Carattere,????????? 1 ????,Modulo,CHAPTER HEADER,Chapter Head,HeadingR 1,HeadingR 11,HeadingR 12,HeadingR 13,HeadingR 14,HeadingR 15,HeadingR 16,RSKH1,- 1st Order Heading,Agip KCO,KAAE,Hoofdstuk,ALK_K1"/>
    <w:basedOn w:val="a7"/>
    <w:next w:val="a7"/>
    <w:link w:val="12"/>
    <w:qFormat/>
    <w:rsid w:val="00FA2285"/>
    <w:pPr>
      <w:keepNext/>
      <w:keepLines/>
      <w:spacing w:before="480" w:after="0" w:line="276" w:lineRule="auto"/>
      <w:ind w:firstLine="709"/>
      <w:jc w:val="both"/>
      <w:outlineLvl w:val="0"/>
    </w:pPr>
    <w:rPr>
      <w:rFonts w:asciiTheme="majorHAnsi" w:eastAsiaTheme="majorEastAsia" w:hAnsiTheme="majorHAnsi" w:cstheme="majorBidi"/>
      <w:b/>
      <w:bCs/>
      <w:color w:val="2F5496" w:themeColor="accent1" w:themeShade="BF"/>
      <w:sz w:val="28"/>
      <w:szCs w:val="28"/>
    </w:rPr>
  </w:style>
  <w:style w:type="paragraph" w:styleId="20">
    <w:name w:val="heading 2"/>
    <w:aliases w:val="1.1  Heading 2,Oggetto Carattere,Oggetto Carattere Carattere Carattere Carattere,Oggetto,Oggetto Carattere Carattere Carattere,Paragraaf,Oggetto Carattere Carattere Carattere Carattere Carattere Carattere,Heading 2 Char,. (1.1),A Head,Раздел"/>
    <w:basedOn w:val="a7"/>
    <w:next w:val="a7"/>
    <w:link w:val="21"/>
    <w:qFormat/>
    <w:rsid w:val="00FA2285"/>
    <w:pPr>
      <w:keepNext/>
      <w:spacing w:before="240" w:after="60" w:line="240" w:lineRule="auto"/>
      <w:outlineLvl w:val="1"/>
    </w:pPr>
    <w:rPr>
      <w:rFonts w:ascii="Arial" w:eastAsia="Times New Roman" w:hAnsi="Arial" w:cs="Arial"/>
      <w:b/>
      <w:bCs/>
      <w:i/>
      <w:iCs/>
      <w:sz w:val="28"/>
      <w:szCs w:val="28"/>
      <w:lang w:eastAsia="ru-RU"/>
    </w:rPr>
  </w:style>
  <w:style w:type="paragraph" w:styleId="30">
    <w:name w:val="heading 3"/>
    <w:aliases w:val="АРррр_3,1.1.1  Heading 3,. (1.1.1),Подраздел,标题 3 Char Char,标题 31,标题 3 Char,Заголовок 3 Знак Знак,Заголовок 3 Знак1 Знак1,Заголовок 3 Знак Знак Знак1,Заголовок 3 Знак1 Знак Знак,Заголовок 3 Знак Знак1 Знак,Заголовок 3 Знак Знак2,Заголовок 31"/>
    <w:basedOn w:val="a7"/>
    <w:link w:val="31"/>
    <w:qFormat/>
    <w:rsid w:val="00FA2285"/>
    <w:pPr>
      <w:keepNext/>
      <w:spacing w:before="240" w:after="60" w:line="240" w:lineRule="auto"/>
      <w:outlineLvl w:val="2"/>
    </w:pPr>
    <w:rPr>
      <w:rFonts w:ascii="Times New Roman" w:eastAsia="Times New Roman" w:hAnsi="Times New Roman" w:cs="Arial"/>
      <w:b/>
      <w:bCs/>
      <w:sz w:val="24"/>
      <w:szCs w:val="26"/>
      <w:lang w:eastAsia="ru-RU"/>
    </w:rPr>
  </w:style>
  <w:style w:type="paragraph" w:styleId="40">
    <w:name w:val="heading 4"/>
    <w:aliases w:val="Заголовок 4 Знак Знак,Заголовок 4 Знак1 Знак Знак,Заголовок 4 Знак Знак Знак Знак, Знак Знак Знак Знак Знак,Заголовок 4 Знак Знак1, Подпункт"/>
    <w:basedOn w:val="a7"/>
    <w:next w:val="a7"/>
    <w:link w:val="41"/>
    <w:unhideWhenUsed/>
    <w:qFormat/>
    <w:rsid w:val="00FA2285"/>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5">
    <w:name w:val="heading 5"/>
    <w:aliases w:val="Заголовок 5 Знак Знак Знак,Заголовок 5 Знак Знак Знак Знак Знак,Заголовок 51 Знак,Заголовок 5 Знак Знак1 Знак,Заголовок 52,Заголовок 5 Знак Знак2,Заголовок 5 Знак Знак Знак Знак1,Заголовок 511,RSKH5,D Head,Выделение1"/>
    <w:basedOn w:val="a7"/>
    <w:next w:val="a7"/>
    <w:link w:val="50"/>
    <w:unhideWhenUsed/>
    <w:qFormat/>
    <w:rsid w:val="00FA2285"/>
    <w:pPr>
      <w:keepNext/>
      <w:spacing w:after="0" w:line="360" w:lineRule="auto"/>
      <w:jc w:val="center"/>
      <w:outlineLvl w:val="4"/>
    </w:pPr>
    <w:rPr>
      <w:rFonts w:ascii="Times New Roman" w:eastAsia="Times New Roman" w:hAnsi="Times New Roman" w:cs="Times New Roman"/>
      <w:b/>
      <w:sz w:val="26"/>
      <w:szCs w:val="20"/>
      <w:lang w:eastAsia="ru-RU"/>
    </w:rPr>
  </w:style>
  <w:style w:type="paragraph" w:styleId="60">
    <w:name w:val="heading 6"/>
    <w:basedOn w:val="a7"/>
    <w:next w:val="a7"/>
    <w:link w:val="61"/>
    <w:qFormat/>
    <w:rsid w:val="00FA2285"/>
    <w:pPr>
      <w:keepNext/>
      <w:keepLines/>
      <w:tabs>
        <w:tab w:val="num" w:pos="1152"/>
      </w:tabs>
      <w:adjustRightInd w:val="0"/>
      <w:spacing w:before="240" w:after="64" w:line="320" w:lineRule="auto"/>
      <w:ind w:left="1152" w:hanging="432"/>
      <w:outlineLvl w:val="5"/>
    </w:pPr>
    <w:rPr>
      <w:rFonts w:ascii="Arial" w:eastAsia="SimHei" w:hAnsi="Arial" w:cs="Times New Roman"/>
      <w:b/>
      <w:kern w:val="2"/>
      <w:sz w:val="24"/>
      <w:szCs w:val="20"/>
      <w:lang w:val="en-US" w:eastAsia="zh-CN"/>
    </w:rPr>
  </w:style>
  <w:style w:type="paragraph" w:styleId="7">
    <w:name w:val="heading 7"/>
    <w:basedOn w:val="a7"/>
    <w:next w:val="a7"/>
    <w:link w:val="70"/>
    <w:autoRedefine/>
    <w:qFormat/>
    <w:rsid w:val="00FA2285"/>
    <w:pPr>
      <w:keepNext/>
      <w:keepLines/>
      <w:tabs>
        <w:tab w:val="num" w:pos="1296"/>
      </w:tabs>
      <w:adjustRightInd w:val="0"/>
      <w:spacing w:before="240" w:after="64" w:line="320" w:lineRule="auto"/>
      <w:ind w:left="1296" w:hanging="1154"/>
      <w:outlineLvl w:val="6"/>
    </w:pPr>
    <w:rPr>
      <w:rFonts w:ascii="Times New Roman" w:eastAsia="FangSong_GB2312" w:hAnsi="Times New Roman" w:cs="Times New Roman"/>
      <w:b/>
      <w:kern w:val="2"/>
      <w:sz w:val="20"/>
      <w:szCs w:val="20"/>
      <w:lang w:eastAsia="zh-CN"/>
    </w:rPr>
  </w:style>
  <w:style w:type="paragraph" w:styleId="8">
    <w:name w:val="heading 8"/>
    <w:basedOn w:val="a7"/>
    <w:next w:val="a7"/>
    <w:link w:val="80"/>
    <w:qFormat/>
    <w:rsid w:val="00FA2285"/>
    <w:pPr>
      <w:keepNext/>
      <w:keepLines/>
      <w:tabs>
        <w:tab w:val="num" w:pos="1440"/>
      </w:tabs>
      <w:adjustRightInd w:val="0"/>
      <w:spacing w:before="240" w:after="64" w:line="320" w:lineRule="auto"/>
      <w:ind w:left="1440" w:hanging="432"/>
      <w:outlineLvl w:val="7"/>
    </w:pPr>
    <w:rPr>
      <w:rFonts w:ascii="Arial" w:eastAsia="SimHei" w:hAnsi="Arial" w:cs="Times New Roman"/>
      <w:kern w:val="2"/>
      <w:sz w:val="24"/>
      <w:szCs w:val="20"/>
      <w:lang w:val="en-US" w:eastAsia="zh-CN"/>
    </w:rPr>
  </w:style>
  <w:style w:type="paragraph" w:styleId="9">
    <w:name w:val="heading 9"/>
    <w:basedOn w:val="a7"/>
    <w:next w:val="a7"/>
    <w:link w:val="90"/>
    <w:qFormat/>
    <w:rsid w:val="00FA2285"/>
    <w:pPr>
      <w:keepNext/>
      <w:spacing w:after="0" w:line="240" w:lineRule="auto"/>
      <w:ind w:firstLine="720"/>
      <w:jc w:val="both"/>
      <w:outlineLvl w:val="8"/>
    </w:pPr>
    <w:rPr>
      <w:rFonts w:ascii="Times New Roman" w:eastAsia="Times New Roman" w:hAnsi="Times New Roman" w:cs="Times New Roman"/>
      <w:b/>
      <w:sz w:val="24"/>
      <w:szCs w:val="20"/>
      <w:lang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2">
    <w:name w:val="Заголовок 1 Знак"/>
    <w:aliases w:val="Подглава 1.1. Знак,Сп__рис_ Знак, Знак Знак,Titolo 1 Carattere Знак1,????????? 1 ???? Знак1,Modulo Знак1,CHAPTER HEADER Знак1,Chapter Head Знак1,HeadingR 1 Знак1,HeadingR 11 Знак1,HeadingR 12 Знак1,HeadingR 13 Знак1,HeadingR 14 Знак1"/>
    <w:basedOn w:val="a8"/>
    <w:link w:val="11"/>
    <w:rsid w:val="00FA2285"/>
    <w:rPr>
      <w:rFonts w:asciiTheme="majorHAnsi" w:eastAsiaTheme="majorEastAsia" w:hAnsiTheme="majorHAnsi" w:cstheme="majorBidi"/>
      <w:b/>
      <w:bCs/>
      <w:color w:val="2F5496" w:themeColor="accent1" w:themeShade="BF"/>
      <w:sz w:val="28"/>
      <w:szCs w:val="28"/>
    </w:rPr>
  </w:style>
  <w:style w:type="character" w:customStyle="1" w:styleId="21">
    <w:name w:val="Заголовок 2 Знак"/>
    <w:aliases w:val="1.1  Heading 2 Знак,Oggetto Carattere Знак,Oggetto Carattere Carattere Carattere Carattere Знак,Oggetto Знак,Oggetto Carattere Carattere Carattere Знак,Paragraaf Знак,Heading 2 Char Знак,. (1.1) Знак,A Head Знак,Раздел Знак"/>
    <w:basedOn w:val="a8"/>
    <w:link w:val="20"/>
    <w:rsid w:val="00FA2285"/>
    <w:rPr>
      <w:rFonts w:ascii="Arial" w:eastAsia="Times New Roman" w:hAnsi="Arial" w:cs="Arial"/>
      <w:b/>
      <w:bCs/>
      <w:i/>
      <w:iCs/>
      <w:sz w:val="28"/>
      <w:szCs w:val="28"/>
      <w:lang w:eastAsia="ru-RU"/>
    </w:rPr>
  </w:style>
  <w:style w:type="character" w:customStyle="1" w:styleId="31">
    <w:name w:val="Заголовок 3 Знак"/>
    <w:aliases w:val="АРррр_3 Знак,1.1.1  Heading 3 Знак,. (1.1.1) Знак,Подраздел Знак,标题 3 Char Char Знак,标题 31 Знак,标题 3 Char Знак,Заголовок 3 Знак Знак Знак2,Заголовок 3 Знак1 Знак1 Знак1,Заголовок 3 Знак Знак Знак1 Знак1,Заголовок 3 Знак1 Знак Знак Знак1"/>
    <w:basedOn w:val="a8"/>
    <w:link w:val="30"/>
    <w:rsid w:val="00FA2285"/>
    <w:rPr>
      <w:rFonts w:ascii="Times New Roman" w:eastAsia="Times New Roman" w:hAnsi="Times New Roman" w:cs="Arial"/>
      <w:b/>
      <w:bCs/>
      <w:sz w:val="24"/>
      <w:szCs w:val="26"/>
      <w:lang w:eastAsia="ru-RU"/>
    </w:rPr>
  </w:style>
  <w:style w:type="character" w:customStyle="1" w:styleId="41">
    <w:name w:val="Заголовок 4 Знак"/>
    <w:aliases w:val="Заголовок 4 Знак Знак Знак,Заголовок 4 Знак1 Знак Знак Знак,Заголовок 4 Знак Знак Знак Знак Знак, Знак Знак Знак Знак Знак Знак,Заголовок 4 Знак Знак1 Знак, Подпункт Знак"/>
    <w:basedOn w:val="a8"/>
    <w:link w:val="40"/>
    <w:rsid w:val="00FA2285"/>
    <w:rPr>
      <w:rFonts w:ascii="Cambria" w:eastAsia="Times New Roman" w:hAnsi="Cambria" w:cs="Times New Roman"/>
      <w:b/>
      <w:bCs/>
      <w:i/>
      <w:iCs/>
      <w:color w:val="4F81BD"/>
      <w:sz w:val="24"/>
      <w:szCs w:val="24"/>
    </w:rPr>
  </w:style>
  <w:style w:type="character" w:customStyle="1" w:styleId="50">
    <w:name w:val="Заголовок 5 Знак"/>
    <w:aliases w:val="Заголовок 5 Знак Знак Знак Знак2,Заголовок 5 Знак Знак Знак Знак Знак Знак2,Заголовок 51 Знак Знак2,Заголовок 5 Знак Знак1 Знак Знак2,Заголовок 52 Знак2,Заголовок 5 Знак Знак2 Знак2,Заголовок 5 Знак Знак Знак Знак1 Знак2,RSKH5 Знак1"/>
    <w:basedOn w:val="a8"/>
    <w:link w:val="5"/>
    <w:rsid w:val="00FA2285"/>
    <w:rPr>
      <w:rFonts w:ascii="Times New Roman" w:eastAsia="Times New Roman" w:hAnsi="Times New Roman" w:cs="Times New Roman"/>
      <w:b/>
      <w:sz w:val="26"/>
      <w:szCs w:val="20"/>
      <w:lang w:eastAsia="ru-RU"/>
    </w:rPr>
  </w:style>
  <w:style w:type="character" w:customStyle="1" w:styleId="61">
    <w:name w:val="Заголовок 6 Знак"/>
    <w:basedOn w:val="a8"/>
    <w:link w:val="60"/>
    <w:rsid w:val="00FA2285"/>
    <w:rPr>
      <w:rFonts w:ascii="Arial" w:eastAsia="SimHei" w:hAnsi="Arial" w:cs="Times New Roman"/>
      <w:b/>
      <w:kern w:val="2"/>
      <w:sz w:val="24"/>
      <w:szCs w:val="20"/>
      <w:lang w:val="en-US" w:eastAsia="zh-CN"/>
    </w:rPr>
  </w:style>
  <w:style w:type="character" w:customStyle="1" w:styleId="70">
    <w:name w:val="Заголовок 7 Знак"/>
    <w:basedOn w:val="a8"/>
    <w:link w:val="7"/>
    <w:rsid w:val="00FA2285"/>
    <w:rPr>
      <w:rFonts w:ascii="Times New Roman" w:eastAsia="FangSong_GB2312" w:hAnsi="Times New Roman" w:cs="Times New Roman"/>
      <w:b/>
      <w:kern w:val="2"/>
      <w:sz w:val="20"/>
      <w:szCs w:val="20"/>
      <w:lang w:eastAsia="zh-CN"/>
    </w:rPr>
  </w:style>
  <w:style w:type="character" w:customStyle="1" w:styleId="80">
    <w:name w:val="Заголовок 8 Знак"/>
    <w:basedOn w:val="a8"/>
    <w:link w:val="8"/>
    <w:rsid w:val="00FA2285"/>
    <w:rPr>
      <w:rFonts w:ascii="Arial" w:eastAsia="SimHei" w:hAnsi="Arial" w:cs="Times New Roman"/>
      <w:kern w:val="2"/>
      <w:sz w:val="24"/>
      <w:szCs w:val="20"/>
      <w:lang w:val="en-US" w:eastAsia="zh-CN"/>
    </w:rPr>
  </w:style>
  <w:style w:type="character" w:customStyle="1" w:styleId="90">
    <w:name w:val="Заголовок 9 Знак"/>
    <w:basedOn w:val="a8"/>
    <w:link w:val="9"/>
    <w:rsid w:val="00FA2285"/>
    <w:rPr>
      <w:rFonts w:ascii="Times New Roman" w:eastAsia="Times New Roman" w:hAnsi="Times New Roman" w:cs="Times New Roman"/>
      <w:b/>
      <w:sz w:val="24"/>
      <w:szCs w:val="20"/>
      <w:lang w:eastAsia="ru-RU"/>
    </w:rPr>
  </w:style>
  <w:style w:type="paragraph" w:styleId="ab">
    <w:name w:val="List Paragraph"/>
    <w:aliases w:val="Liste_LMM,список,_список,текст ГЕО"/>
    <w:basedOn w:val="a7"/>
    <w:link w:val="ac"/>
    <w:uiPriority w:val="34"/>
    <w:qFormat/>
    <w:rsid w:val="00FA2285"/>
    <w:pPr>
      <w:spacing w:after="0" w:line="276" w:lineRule="auto"/>
      <w:ind w:left="720" w:firstLine="709"/>
      <w:contextualSpacing/>
      <w:jc w:val="both"/>
    </w:pPr>
    <w:rPr>
      <w:rFonts w:ascii="Times New Roman" w:hAnsi="Times New Roman"/>
      <w:sz w:val="24"/>
    </w:rPr>
  </w:style>
  <w:style w:type="paragraph" w:customStyle="1" w:styleId="ad">
    <w:name w:val="Название главы"/>
    <w:basedOn w:val="11"/>
    <w:link w:val="ae"/>
    <w:qFormat/>
    <w:rsid w:val="00FA2285"/>
    <w:pPr>
      <w:spacing w:before="0" w:line="240" w:lineRule="auto"/>
      <w:ind w:firstLine="0"/>
    </w:pPr>
    <w:rPr>
      <w:rFonts w:ascii="Times New Roman" w:hAnsi="Times New Roman" w:cs="Times New Roman"/>
      <w:color w:val="auto"/>
      <w:sz w:val="20"/>
    </w:rPr>
  </w:style>
  <w:style w:type="character" w:customStyle="1" w:styleId="ae">
    <w:name w:val="Название главы Знак"/>
    <w:basedOn w:val="a8"/>
    <w:link w:val="ad"/>
    <w:rsid w:val="00FA2285"/>
    <w:rPr>
      <w:rFonts w:ascii="Times New Roman" w:eastAsiaTheme="majorEastAsia" w:hAnsi="Times New Roman" w:cs="Times New Roman"/>
      <w:b/>
      <w:bCs/>
      <w:sz w:val="20"/>
      <w:szCs w:val="28"/>
    </w:rPr>
  </w:style>
  <w:style w:type="paragraph" w:styleId="af">
    <w:name w:val="header"/>
    <w:aliases w:val="Title Up,h,Header_ARGOSS, Знак9,Знак9,Знак9 Знак Знак, Знак9 Знак Знак,??????? ??????????,ВерхКолонтитул,header-first,HeaderPort,Знак9 Знак Знак Знак1 Знак Знак,Знак Знак7,Знак9 Знак Знак3,Знак9 Знак Знак4 Знак Знак"/>
    <w:basedOn w:val="a7"/>
    <w:link w:val="af0"/>
    <w:uiPriority w:val="99"/>
    <w:unhideWhenUsed/>
    <w:rsid w:val="00FA2285"/>
    <w:pPr>
      <w:tabs>
        <w:tab w:val="center" w:pos="4677"/>
        <w:tab w:val="right" w:pos="9355"/>
      </w:tabs>
      <w:spacing w:after="0" w:line="240" w:lineRule="auto"/>
      <w:ind w:firstLine="709"/>
      <w:jc w:val="both"/>
    </w:pPr>
    <w:rPr>
      <w:rFonts w:ascii="Times New Roman" w:hAnsi="Times New Roman"/>
      <w:sz w:val="24"/>
    </w:rPr>
  </w:style>
  <w:style w:type="character" w:customStyle="1" w:styleId="af0">
    <w:name w:val="Верхний колонтитул Знак"/>
    <w:aliases w:val="Title Up Знак,h Знак,Header_ARGOSS Знак, Знак9 Знак,Знак9 Знак,Знак9 Знак Знак Знак, Знак9 Знак Знак Знак,??????? ?????????? Знак,ВерхКолонтитул Знак,header-first Знак,HeaderPort Знак,Знак9 Знак Знак Знак1 Знак Знак Знак"/>
    <w:basedOn w:val="a8"/>
    <w:link w:val="af"/>
    <w:uiPriority w:val="99"/>
    <w:rsid w:val="00FA2285"/>
    <w:rPr>
      <w:rFonts w:ascii="Times New Roman" w:hAnsi="Times New Roman"/>
      <w:sz w:val="24"/>
    </w:rPr>
  </w:style>
  <w:style w:type="character" w:styleId="af1">
    <w:name w:val="page number"/>
    <w:aliases w:val="Page Number arabic"/>
    <w:basedOn w:val="a8"/>
    <w:rsid w:val="00FA2285"/>
  </w:style>
  <w:style w:type="paragraph" w:styleId="af2">
    <w:name w:val="Balloon Text"/>
    <w:basedOn w:val="a7"/>
    <w:link w:val="af3"/>
    <w:unhideWhenUsed/>
    <w:rsid w:val="00FA2285"/>
    <w:pPr>
      <w:spacing w:after="0" w:line="240" w:lineRule="auto"/>
      <w:ind w:firstLine="709"/>
      <w:jc w:val="both"/>
    </w:pPr>
    <w:rPr>
      <w:rFonts w:ascii="Tahoma" w:hAnsi="Tahoma" w:cs="Tahoma"/>
      <w:sz w:val="16"/>
      <w:szCs w:val="16"/>
    </w:rPr>
  </w:style>
  <w:style w:type="character" w:customStyle="1" w:styleId="af3">
    <w:name w:val="Текст выноски Знак"/>
    <w:basedOn w:val="a8"/>
    <w:link w:val="af2"/>
    <w:rsid w:val="00FA2285"/>
    <w:rPr>
      <w:rFonts w:ascii="Tahoma" w:hAnsi="Tahoma" w:cs="Tahoma"/>
      <w:sz w:val="16"/>
      <w:szCs w:val="16"/>
    </w:rPr>
  </w:style>
  <w:style w:type="paragraph" w:styleId="af4">
    <w:name w:val="footer"/>
    <w:aliases w:val="Title Down,Footer_ARGOSS"/>
    <w:basedOn w:val="a7"/>
    <w:link w:val="af5"/>
    <w:unhideWhenUsed/>
    <w:rsid w:val="00FA2285"/>
    <w:pPr>
      <w:tabs>
        <w:tab w:val="center" w:pos="4677"/>
        <w:tab w:val="right" w:pos="9355"/>
      </w:tabs>
      <w:spacing w:after="0" w:line="240" w:lineRule="auto"/>
      <w:ind w:firstLine="709"/>
      <w:jc w:val="both"/>
    </w:pPr>
    <w:rPr>
      <w:rFonts w:ascii="Times New Roman" w:hAnsi="Times New Roman"/>
      <w:sz w:val="24"/>
    </w:rPr>
  </w:style>
  <w:style w:type="character" w:customStyle="1" w:styleId="af5">
    <w:name w:val="Нижний колонтитул Знак"/>
    <w:aliases w:val="Title Down Знак,Footer_ARGOSS Знак"/>
    <w:basedOn w:val="a8"/>
    <w:link w:val="af4"/>
    <w:rsid w:val="00FA2285"/>
    <w:rPr>
      <w:rFonts w:ascii="Times New Roman" w:hAnsi="Times New Roman"/>
      <w:sz w:val="24"/>
    </w:rPr>
  </w:style>
  <w:style w:type="paragraph" w:styleId="22">
    <w:name w:val="Body Text 2"/>
    <w:basedOn w:val="a7"/>
    <w:link w:val="23"/>
    <w:rsid w:val="00FA2285"/>
    <w:pPr>
      <w:spacing w:after="0" w:line="240" w:lineRule="auto"/>
      <w:jc w:val="both"/>
    </w:pPr>
    <w:rPr>
      <w:rFonts w:ascii="Times New Roman" w:eastAsia="Times New Roman" w:hAnsi="Times New Roman" w:cs="Times New Roman"/>
      <w:sz w:val="28"/>
      <w:szCs w:val="20"/>
      <w:lang w:eastAsia="ko-KR"/>
    </w:rPr>
  </w:style>
  <w:style w:type="character" w:customStyle="1" w:styleId="23">
    <w:name w:val="Основной текст 2 Знак"/>
    <w:basedOn w:val="a8"/>
    <w:link w:val="22"/>
    <w:rsid w:val="00FA2285"/>
    <w:rPr>
      <w:rFonts w:ascii="Times New Roman" w:eastAsia="Times New Roman" w:hAnsi="Times New Roman" w:cs="Times New Roman"/>
      <w:sz w:val="28"/>
      <w:szCs w:val="20"/>
      <w:lang w:eastAsia="ko-KR"/>
    </w:rPr>
  </w:style>
  <w:style w:type="paragraph" w:styleId="af6">
    <w:name w:val="Body Text Indent"/>
    <w:aliases w:val="Список1"/>
    <w:basedOn w:val="a7"/>
    <w:link w:val="af7"/>
    <w:unhideWhenUsed/>
    <w:rsid w:val="00FA2285"/>
    <w:pPr>
      <w:spacing w:after="120" w:line="276" w:lineRule="auto"/>
      <w:ind w:left="283" w:firstLine="709"/>
      <w:jc w:val="both"/>
    </w:pPr>
    <w:rPr>
      <w:rFonts w:ascii="Times New Roman" w:hAnsi="Times New Roman"/>
      <w:sz w:val="24"/>
    </w:rPr>
  </w:style>
  <w:style w:type="character" w:customStyle="1" w:styleId="af7">
    <w:name w:val="Основной текст с отступом Знак"/>
    <w:aliases w:val="Список1 Знак"/>
    <w:basedOn w:val="a8"/>
    <w:link w:val="af6"/>
    <w:rsid w:val="00FA2285"/>
    <w:rPr>
      <w:rFonts w:ascii="Times New Roman" w:hAnsi="Times New Roman"/>
      <w:sz w:val="24"/>
    </w:rPr>
  </w:style>
  <w:style w:type="paragraph" w:customStyle="1" w:styleId="TEOtipical">
    <w:name w:val="TEO_tipical"/>
    <w:basedOn w:val="a7"/>
    <w:autoRedefine/>
    <w:qFormat/>
    <w:rsid w:val="00FA2285"/>
    <w:pPr>
      <w:spacing w:after="0" w:line="360" w:lineRule="auto"/>
      <w:ind w:firstLine="737"/>
      <w:jc w:val="both"/>
    </w:pPr>
    <w:rPr>
      <w:rFonts w:ascii="Times New Roman" w:eastAsia="Times New Roman" w:hAnsi="Times New Roman" w:cs="Times New Roman"/>
      <w:sz w:val="24"/>
      <w:szCs w:val="24"/>
      <w:lang w:eastAsia="ru-RU"/>
    </w:rPr>
  </w:style>
  <w:style w:type="numbering" w:customStyle="1" w:styleId="13">
    <w:name w:val="Нет списка1"/>
    <w:next w:val="aa"/>
    <w:uiPriority w:val="99"/>
    <w:semiHidden/>
    <w:unhideWhenUsed/>
    <w:rsid w:val="00FA2285"/>
  </w:style>
  <w:style w:type="paragraph" w:customStyle="1" w:styleId="af8">
    <w:name w:val="Глава"/>
    <w:basedOn w:val="a7"/>
    <w:link w:val="af9"/>
    <w:autoRedefine/>
    <w:qFormat/>
    <w:rsid w:val="00FA2285"/>
    <w:pPr>
      <w:keepNext/>
      <w:widowControl w:val="0"/>
      <w:shd w:val="clear" w:color="auto" w:fill="FFFFFF"/>
      <w:autoSpaceDE w:val="0"/>
      <w:autoSpaceDN w:val="0"/>
      <w:adjustRightInd w:val="0"/>
      <w:spacing w:after="240" w:line="240" w:lineRule="auto"/>
      <w:jc w:val="center"/>
      <w:outlineLvl w:val="0"/>
    </w:pPr>
    <w:rPr>
      <w:rFonts w:ascii="Times New Roman" w:eastAsia="Times New Roman" w:hAnsi="Times New Roman" w:cs="Tahoma"/>
      <w:b/>
      <w:bCs/>
      <w:spacing w:val="-2"/>
      <w:sz w:val="24"/>
      <w:szCs w:val="24"/>
      <w:lang w:eastAsia="ru-RU"/>
    </w:rPr>
  </w:style>
  <w:style w:type="character" w:customStyle="1" w:styleId="af9">
    <w:name w:val="Глава Знак"/>
    <w:basedOn w:val="a8"/>
    <w:link w:val="af8"/>
    <w:rsid w:val="00FA2285"/>
    <w:rPr>
      <w:rFonts w:ascii="Times New Roman" w:eastAsia="Times New Roman" w:hAnsi="Times New Roman" w:cs="Tahoma"/>
      <w:b/>
      <w:bCs/>
      <w:spacing w:val="-2"/>
      <w:sz w:val="24"/>
      <w:szCs w:val="24"/>
      <w:shd w:val="clear" w:color="auto" w:fill="FFFFFF"/>
      <w:lang w:eastAsia="ru-RU"/>
    </w:rPr>
  </w:style>
  <w:style w:type="paragraph" w:customStyle="1" w:styleId="14">
    <w:name w:val="Елжан_1"/>
    <w:basedOn w:val="a7"/>
    <w:link w:val="15"/>
    <w:qFormat/>
    <w:rsid w:val="00FA2285"/>
    <w:pPr>
      <w:spacing w:after="360" w:line="240" w:lineRule="auto"/>
      <w:jc w:val="center"/>
    </w:pPr>
    <w:rPr>
      <w:rFonts w:ascii="Times New Roman" w:eastAsia="Times New Roman" w:hAnsi="Times New Roman" w:cs="Times New Roman"/>
      <w:b/>
      <w:spacing w:val="-2"/>
      <w:sz w:val="24"/>
      <w:szCs w:val="24"/>
      <w:lang w:eastAsia="ru-RU"/>
    </w:rPr>
  </w:style>
  <w:style w:type="character" w:customStyle="1" w:styleId="15">
    <w:name w:val="Елжан_1 Знак"/>
    <w:basedOn w:val="a8"/>
    <w:link w:val="14"/>
    <w:rsid w:val="00FA2285"/>
    <w:rPr>
      <w:rFonts w:ascii="Times New Roman" w:eastAsia="Times New Roman" w:hAnsi="Times New Roman" w:cs="Times New Roman"/>
      <w:b/>
      <w:spacing w:val="-2"/>
      <w:sz w:val="24"/>
      <w:szCs w:val="24"/>
      <w:lang w:eastAsia="ru-RU"/>
    </w:rPr>
  </w:style>
  <w:style w:type="character" w:customStyle="1" w:styleId="afa">
    <w:name w:val="Текст сноски Знак"/>
    <w:basedOn w:val="a8"/>
    <w:link w:val="afb"/>
    <w:uiPriority w:val="99"/>
    <w:rsid w:val="00FA2285"/>
    <w:rPr>
      <w:sz w:val="20"/>
      <w:szCs w:val="20"/>
    </w:rPr>
  </w:style>
  <w:style w:type="paragraph" w:styleId="afb">
    <w:name w:val="footnote text"/>
    <w:basedOn w:val="a7"/>
    <w:link w:val="afa"/>
    <w:uiPriority w:val="99"/>
    <w:unhideWhenUsed/>
    <w:rsid w:val="00FA2285"/>
    <w:pPr>
      <w:spacing w:after="0" w:line="240" w:lineRule="auto"/>
    </w:pPr>
    <w:rPr>
      <w:sz w:val="20"/>
      <w:szCs w:val="20"/>
    </w:rPr>
  </w:style>
  <w:style w:type="character" w:customStyle="1" w:styleId="16">
    <w:name w:val="Текст сноски Знак1"/>
    <w:basedOn w:val="a8"/>
    <w:uiPriority w:val="99"/>
    <w:semiHidden/>
    <w:rsid w:val="00FA2285"/>
    <w:rPr>
      <w:sz w:val="20"/>
      <w:szCs w:val="20"/>
    </w:rPr>
  </w:style>
  <w:style w:type="character" w:customStyle="1" w:styleId="afc">
    <w:name w:val="Текст примечания Знак"/>
    <w:basedOn w:val="a8"/>
    <w:link w:val="afd"/>
    <w:rsid w:val="00FA2285"/>
    <w:rPr>
      <w:sz w:val="20"/>
      <w:szCs w:val="20"/>
    </w:rPr>
  </w:style>
  <w:style w:type="paragraph" w:styleId="afd">
    <w:name w:val="annotation text"/>
    <w:basedOn w:val="a7"/>
    <w:link w:val="afc"/>
    <w:unhideWhenUsed/>
    <w:rsid w:val="00FA2285"/>
    <w:pPr>
      <w:spacing w:line="240" w:lineRule="auto"/>
    </w:pPr>
    <w:rPr>
      <w:sz w:val="20"/>
      <w:szCs w:val="20"/>
    </w:rPr>
  </w:style>
  <w:style w:type="character" w:customStyle="1" w:styleId="17">
    <w:name w:val="Текст примечания Знак1"/>
    <w:basedOn w:val="a8"/>
    <w:uiPriority w:val="99"/>
    <w:semiHidden/>
    <w:rsid w:val="00FA2285"/>
    <w:rPr>
      <w:sz w:val="20"/>
      <w:szCs w:val="20"/>
    </w:rPr>
  </w:style>
  <w:style w:type="character" w:customStyle="1" w:styleId="afe">
    <w:name w:val="Тема примечания Знак"/>
    <w:basedOn w:val="afc"/>
    <w:link w:val="aff"/>
    <w:rsid w:val="00FA2285"/>
    <w:rPr>
      <w:b/>
      <w:bCs/>
      <w:sz w:val="20"/>
      <w:szCs w:val="20"/>
    </w:rPr>
  </w:style>
  <w:style w:type="paragraph" w:styleId="aff">
    <w:name w:val="annotation subject"/>
    <w:basedOn w:val="afd"/>
    <w:next w:val="afd"/>
    <w:link w:val="afe"/>
    <w:unhideWhenUsed/>
    <w:rsid w:val="00FA2285"/>
    <w:rPr>
      <w:b/>
      <w:bCs/>
    </w:rPr>
  </w:style>
  <w:style w:type="character" w:customStyle="1" w:styleId="18">
    <w:name w:val="Тема примечания Знак1"/>
    <w:basedOn w:val="17"/>
    <w:uiPriority w:val="99"/>
    <w:semiHidden/>
    <w:rsid w:val="00FA2285"/>
    <w:rPr>
      <w:b/>
      <w:bCs/>
      <w:sz w:val="20"/>
      <w:szCs w:val="20"/>
    </w:rPr>
  </w:style>
  <w:style w:type="paragraph" w:styleId="32">
    <w:name w:val="Body Text 3"/>
    <w:basedOn w:val="a7"/>
    <w:link w:val="33"/>
    <w:rsid w:val="00FA2285"/>
    <w:pPr>
      <w:spacing w:after="120" w:line="240" w:lineRule="auto"/>
    </w:pPr>
    <w:rPr>
      <w:rFonts w:ascii="Times New Roman" w:eastAsia="Times New Roman" w:hAnsi="Times New Roman" w:cs="Times New Roman"/>
      <w:sz w:val="16"/>
      <w:szCs w:val="16"/>
      <w:lang w:eastAsia="ru-RU"/>
    </w:rPr>
  </w:style>
  <w:style w:type="character" w:customStyle="1" w:styleId="33">
    <w:name w:val="Основной текст 3 Знак"/>
    <w:basedOn w:val="a8"/>
    <w:link w:val="32"/>
    <w:rsid w:val="00FA2285"/>
    <w:rPr>
      <w:rFonts w:ascii="Times New Roman" w:eastAsia="Times New Roman" w:hAnsi="Times New Roman" w:cs="Times New Roman"/>
      <w:sz w:val="16"/>
      <w:szCs w:val="16"/>
      <w:lang w:eastAsia="ru-RU"/>
    </w:rPr>
  </w:style>
  <w:style w:type="character" w:styleId="aff0">
    <w:name w:val="Hyperlink"/>
    <w:basedOn w:val="a8"/>
    <w:uiPriority w:val="99"/>
    <w:unhideWhenUsed/>
    <w:rsid w:val="00FA2285"/>
    <w:rPr>
      <w:color w:val="0000FF"/>
      <w:u w:val="single"/>
    </w:rPr>
  </w:style>
  <w:style w:type="character" w:styleId="aff1">
    <w:name w:val="FollowedHyperlink"/>
    <w:basedOn w:val="a8"/>
    <w:uiPriority w:val="99"/>
    <w:unhideWhenUsed/>
    <w:rsid w:val="00FA2285"/>
    <w:rPr>
      <w:color w:val="800080"/>
      <w:u w:val="single"/>
    </w:rPr>
  </w:style>
  <w:style w:type="paragraph" w:customStyle="1" w:styleId="font5">
    <w:name w:val="font5"/>
    <w:basedOn w:val="a7"/>
    <w:rsid w:val="00FA2285"/>
    <w:pPr>
      <w:spacing w:before="100" w:beforeAutospacing="1" w:after="100" w:afterAutospacing="1" w:line="240" w:lineRule="auto"/>
    </w:pPr>
    <w:rPr>
      <w:rFonts w:ascii="Times New Roman" w:eastAsia="Times New Roman" w:hAnsi="Times New Roman" w:cs="Times New Roman"/>
      <w:b/>
      <w:bCs/>
      <w:color w:val="000000"/>
      <w:sz w:val="20"/>
      <w:szCs w:val="20"/>
      <w:lang w:eastAsia="ru-RU"/>
    </w:rPr>
  </w:style>
  <w:style w:type="paragraph" w:customStyle="1" w:styleId="font6">
    <w:name w:val="font6"/>
    <w:basedOn w:val="a7"/>
    <w:rsid w:val="00FA2285"/>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font7">
    <w:name w:val="font7"/>
    <w:basedOn w:val="a7"/>
    <w:rsid w:val="00FA2285"/>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8">
    <w:name w:val="font8"/>
    <w:basedOn w:val="a7"/>
    <w:rsid w:val="00FA2285"/>
    <w:pPr>
      <w:spacing w:before="100" w:beforeAutospacing="1" w:after="100" w:afterAutospacing="1" w:line="240" w:lineRule="auto"/>
    </w:pPr>
    <w:rPr>
      <w:rFonts w:ascii="Times New Roman" w:eastAsia="Times New Roman" w:hAnsi="Times New Roman" w:cs="Times New Roman"/>
      <w:b/>
      <w:bCs/>
      <w:color w:val="000000"/>
      <w:sz w:val="20"/>
      <w:szCs w:val="20"/>
      <w:lang w:eastAsia="ru-RU"/>
    </w:rPr>
  </w:style>
  <w:style w:type="paragraph" w:customStyle="1" w:styleId="xl65">
    <w:name w:val="xl65"/>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6">
    <w:name w:val="xl66"/>
    <w:basedOn w:val="a7"/>
    <w:rsid w:val="00FA2285"/>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7">
    <w:name w:val="xl67"/>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8">
    <w:name w:val="xl68"/>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9">
    <w:name w:val="xl69"/>
    <w:basedOn w:val="a7"/>
    <w:rsid w:val="00FA22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7"/>
    <w:rsid w:val="00FA22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1">
    <w:name w:val="xl71"/>
    <w:basedOn w:val="a7"/>
    <w:rsid w:val="00FA22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2">
    <w:name w:val="xl72"/>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7"/>
    <w:rsid w:val="00FA2285"/>
    <w:pPr>
      <w:shd w:val="clear" w:color="000000" w:fill="F79646"/>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
    <w:name w:val="xl74"/>
    <w:basedOn w:val="a7"/>
    <w:rsid w:val="00FA2285"/>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7"/>
    <w:rsid w:val="00FA2285"/>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6">
    <w:name w:val="xl76"/>
    <w:basedOn w:val="a7"/>
    <w:rsid w:val="00FA228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7">
    <w:name w:val="xl77"/>
    <w:basedOn w:val="a7"/>
    <w:rsid w:val="00FA2285"/>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
    <w:name w:val="xl78"/>
    <w:basedOn w:val="a7"/>
    <w:rsid w:val="00FA2285"/>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7"/>
    <w:rsid w:val="00FA228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1">
    <w:name w:val="xl81"/>
    <w:basedOn w:val="a7"/>
    <w:rsid w:val="00FA2285"/>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
    <w:name w:val="xl82"/>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
    <w:name w:val="xl83"/>
    <w:basedOn w:val="a7"/>
    <w:rsid w:val="00FA2285"/>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
    <w:name w:val="xl84"/>
    <w:basedOn w:val="a7"/>
    <w:rsid w:val="00FA22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85">
    <w:name w:val="xl85"/>
    <w:basedOn w:val="a7"/>
    <w:rsid w:val="00FA22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24">
    <w:name w:val="Нет списка2"/>
    <w:next w:val="aa"/>
    <w:uiPriority w:val="99"/>
    <w:semiHidden/>
    <w:unhideWhenUsed/>
    <w:rsid w:val="00FA2285"/>
  </w:style>
  <w:style w:type="character" w:styleId="aff2">
    <w:name w:val="annotation reference"/>
    <w:basedOn w:val="a8"/>
    <w:unhideWhenUsed/>
    <w:rsid w:val="00FA2285"/>
    <w:rPr>
      <w:sz w:val="16"/>
      <w:szCs w:val="16"/>
    </w:rPr>
  </w:style>
  <w:style w:type="numbering" w:customStyle="1" w:styleId="34">
    <w:name w:val="Нет списка3"/>
    <w:next w:val="aa"/>
    <w:uiPriority w:val="99"/>
    <w:semiHidden/>
    <w:unhideWhenUsed/>
    <w:rsid w:val="00FA2285"/>
  </w:style>
  <w:style w:type="character" w:customStyle="1" w:styleId="aff3">
    <w:name w:val="Название Знак"/>
    <w:aliases w:val="6 раб Знак,TITOLO Знак"/>
    <w:uiPriority w:val="10"/>
    <w:rsid w:val="00FA2285"/>
    <w:rPr>
      <w:rFonts w:ascii="Times New Roman" w:eastAsia="Times New Roman" w:hAnsi="Times New Roman" w:cs="Times New Roman"/>
      <w:b/>
      <w:sz w:val="24"/>
      <w:szCs w:val="20"/>
      <w:lang w:eastAsia="ru-RU"/>
    </w:rPr>
  </w:style>
  <w:style w:type="paragraph" w:styleId="aff4">
    <w:name w:val="Body Text"/>
    <w:aliases w:val="Основной текст Знак Знак,Знак,AETC-Body,DNV-Body,AETC-Body1,DNV-Body1,Основной текст Знак Знак Знак Знак Знак Знак Знак Знак Знак Знак,Основной текст Знак Знак1 Знак1,Основной текст Знак Знак1 Знак Знак,gl,Основной текст Знак2,b Знак Зн"/>
    <w:basedOn w:val="a7"/>
    <w:link w:val="19"/>
    <w:rsid w:val="00FA2285"/>
    <w:pPr>
      <w:spacing w:after="120" w:line="240" w:lineRule="auto"/>
    </w:pPr>
    <w:rPr>
      <w:rFonts w:ascii="Times New Roman" w:eastAsia="Times New Roman" w:hAnsi="Times New Roman" w:cs="Times New Roman"/>
      <w:sz w:val="24"/>
      <w:szCs w:val="24"/>
      <w:lang w:eastAsia="ru-RU"/>
    </w:rPr>
  </w:style>
  <w:style w:type="character" w:customStyle="1" w:styleId="aff5">
    <w:name w:val="Основной текст Знак"/>
    <w:aliases w:val="Основной текст Знак1 Знак,Основной текст Знак Знак Знак,Знак Знак,Основной текст Знак Знак Знак Знак,AETC-Body Знак,DNV-Body Знак,AETC-Body1 Знак,DNV-Body1 Знак,Основной текст Знак Знак Знак Знак Знак1,Основной текст Знак1 Знак Знак1"/>
    <w:basedOn w:val="a8"/>
    <w:rsid w:val="00FA2285"/>
  </w:style>
  <w:style w:type="character" w:customStyle="1" w:styleId="19">
    <w:name w:val="Основной текст Знак1"/>
    <w:aliases w:val="Основной текст Знак Знак Знак1,Знак Знак2,AETC-Body Знак1,DNV-Body Знак1,AETC-Body1 Знак1,DNV-Body1 Знак1,Основной текст Знак Знак Знак Знак Знак Знак Знак Знак Знак Знак Знак,Основной текст Знак Знак1 Знак1 Знак,gl Знак"/>
    <w:link w:val="aff4"/>
    <w:rsid w:val="00FA2285"/>
    <w:rPr>
      <w:rFonts w:ascii="Times New Roman" w:eastAsia="Times New Roman" w:hAnsi="Times New Roman" w:cs="Times New Roman"/>
      <w:sz w:val="24"/>
      <w:szCs w:val="24"/>
      <w:lang w:eastAsia="ru-RU"/>
    </w:rPr>
  </w:style>
  <w:style w:type="paragraph" w:customStyle="1" w:styleId="25">
    <w:name w:val="АР_2"/>
    <w:basedOn w:val="20"/>
    <w:next w:val="a7"/>
    <w:qFormat/>
    <w:rsid w:val="00FA2285"/>
    <w:pPr>
      <w:spacing w:before="120" w:after="240"/>
    </w:pPr>
    <w:rPr>
      <w:rFonts w:ascii="Times New Roman" w:hAnsi="Times New Roman"/>
      <w:i w:val="0"/>
      <w:sz w:val="24"/>
      <w:szCs w:val="20"/>
    </w:rPr>
  </w:style>
  <w:style w:type="paragraph" w:styleId="aff6">
    <w:name w:val="toa heading"/>
    <w:basedOn w:val="40"/>
    <w:next w:val="40"/>
    <w:autoRedefine/>
    <w:rsid w:val="00FA2285"/>
    <w:pPr>
      <w:framePr w:hSpace="180" w:wrap="around" w:vAnchor="text" w:hAnchor="text" w:xAlign="right" w:y="1"/>
      <w:tabs>
        <w:tab w:val="left" w:pos="3108"/>
      </w:tabs>
      <w:spacing w:before="0" w:after="120"/>
      <w:suppressOverlap/>
    </w:pPr>
    <w:rPr>
      <w:rFonts w:ascii="Times New Roman" w:hAnsi="Times New Roman"/>
      <w:bCs w:val="0"/>
      <w:i w:val="0"/>
      <w:iCs w:val="0"/>
      <w:smallCaps/>
      <w:color w:val="auto"/>
    </w:rPr>
  </w:style>
  <w:style w:type="paragraph" w:styleId="35">
    <w:name w:val="Body Text Indent 3"/>
    <w:basedOn w:val="a7"/>
    <w:link w:val="36"/>
    <w:unhideWhenUsed/>
    <w:rsid w:val="00FA2285"/>
    <w:pPr>
      <w:spacing w:after="120" w:line="240" w:lineRule="auto"/>
      <w:ind w:left="283"/>
    </w:pPr>
    <w:rPr>
      <w:rFonts w:ascii="Times New Roman" w:eastAsia="Times New Roman" w:hAnsi="Times New Roman" w:cs="Times New Roman"/>
      <w:sz w:val="16"/>
      <w:szCs w:val="16"/>
    </w:rPr>
  </w:style>
  <w:style w:type="character" w:customStyle="1" w:styleId="36">
    <w:name w:val="Основной текст с отступом 3 Знак"/>
    <w:basedOn w:val="a8"/>
    <w:link w:val="35"/>
    <w:rsid w:val="00FA2285"/>
    <w:rPr>
      <w:rFonts w:ascii="Times New Roman" w:eastAsia="Times New Roman" w:hAnsi="Times New Roman" w:cs="Times New Roman"/>
      <w:sz w:val="16"/>
      <w:szCs w:val="16"/>
    </w:rPr>
  </w:style>
  <w:style w:type="paragraph" w:customStyle="1" w:styleId="aff7">
    <w:name w:val="основной текст Знак"/>
    <w:basedOn w:val="a7"/>
    <w:rsid w:val="00FA2285"/>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aff8">
    <w:name w:val="№ таблицы"/>
    <w:basedOn w:val="a7"/>
    <w:link w:val="aff9"/>
    <w:qFormat/>
    <w:rsid w:val="00FA2285"/>
    <w:pPr>
      <w:spacing w:after="0" w:line="360" w:lineRule="auto"/>
      <w:ind w:left="1701" w:hanging="1701"/>
      <w:jc w:val="both"/>
    </w:pPr>
    <w:rPr>
      <w:rFonts w:ascii="Times New Roman" w:eastAsia="Times New Roman" w:hAnsi="Times New Roman" w:cs="Times New Roman"/>
      <w:b/>
      <w:sz w:val="20"/>
      <w:szCs w:val="20"/>
      <w:lang w:eastAsia="ru-RU"/>
    </w:rPr>
  </w:style>
  <w:style w:type="character" w:customStyle="1" w:styleId="aff9">
    <w:name w:val="№ таблицы Знак"/>
    <w:link w:val="aff8"/>
    <w:rsid w:val="00FA2285"/>
    <w:rPr>
      <w:rFonts w:ascii="Times New Roman" w:eastAsia="Times New Roman" w:hAnsi="Times New Roman" w:cs="Times New Roman"/>
      <w:b/>
      <w:sz w:val="20"/>
      <w:szCs w:val="20"/>
      <w:lang w:eastAsia="ru-RU"/>
    </w:rPr>
  </w:style>
  <w:style w:type="paragraph" w:customStyle="1" w:styleId="Default">
    <w:name w:val="Default"/>
    <w:rsid w:val="00FA2285"/>
    <w:pPr>
      <w:autoSpaceDE w:val="0"/>
      <w:autoSpaceDN w:val="0"/>
      <w:adjustRightInd w:val="0"/>
      <w:spacing w:after="0" w:line="240" w:lineRule="auto"/>
    </w:pPr>
    <w:rPr>
      <w:rFonts w:ascii="Cambria" w:eastAsia="Times New Roman" w:hAnsi="Cambria" w:cs="Cambria"/>
      <w:color w:val="000000"/>
      <w:sz w:val="24"/>
      <w:szCs w:val="24"/>
      <w:lang w:eastAsia="ru-RU"/>
    </w:rPr>
  </w:style>
  <w:style w:type="paragraph" w:customStyle="1" w:styleId="affa">
    <w:name w:val="Основной тескт"/>
    <w:basedOn w:val="a7"/>
    <w:rsid w:val="00FA2285"/>
    <w:pPr>
      <w:snapToGrid w:val="0"/>
      <w:spacing w:after="0" w:line="360" w:lineRule="auto"/>
      <w:ind w:firstLine="737"/>
      <w:jc w:val="both"/>
    </w:pPr>
    <w:rPr>
      <w:rFonts w:ascii="Times New Roman" w:eastAsia="Times New Roman" w:hAnsi="Times New Roman" w:cs="Times New Roman"/>
      <w:color w:val="000000"/>
      <w:sz w:val="24"/>
      <w:szCs w:val="24"/>
      <w:lang w:eastAsia="ru-RU"/>
    </w:rPr>
  </w:style>
  <w:style w:type="paragraph" w:customStyle="1" w:styleId="1a">
    <w:name w:val="Обычный1 Знак Знак"/>
    <w:rsid w:val="00FA2285"/>
    <w:pPr>
      <w:spacing w:after="0" w:line="240" w:lineRule="auto"/>
    </w:pPr>
    <w:rPr>
      <w:rFonts w:ascii="Times New Roman" w:eastAsia="Times New Roman" w:hAnsi="Times New Roman" w:cs="Times New Roman"/>
      <w:sz w:val="24"/>
      <w:szCs w:val="20"/>
      <w:lang w:eastAsia="ru-RU"/>
    </w:rPr>
  </w:style>
  <w:style w:type="paragraph" w:customStyle="1" w:styleId="CharCharCharCharCharCharCharCharCharCharCharChar">
    <w:name w:val="Char Char Char Char Char Char Char Char Char Char Char Char"/>
    <w:basedOn w:val="a7"/>
    <w:link w:val="CharCharCharCharCharCharCharCharCharCharCharChar0"/>
    <w:rsid w:val="00FA2285"/>
    <w:pPr>
      <w:spacing w:after="0" w:line="240" w:lineRule="auto"/>
    </w:pPr>
    <w:rPr>
      <w:rFonts w:ascii="SimSun" w:eastAsia="SimSun" w:hAnsi="SimSun" w:cs="SimSun"/>
      <w:sz w:val="24"/>
      <w:szCs w:val="24"/>
      <w:lang w:val="en-US" w:eastAsia="zh-CN"/>
    </w:rPr>
  </w:style>
  <w:style w:type="table" w:styleId="affb">
    <w:name w:val="Table Grid"/>
    <w:basedOn w:val="a9"/>
    <w:uiPriority w:val="39"/>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основной текст"/>
    <w:basedOn w:val="a7"/>
    <w:link w:val="81"/>
    <w:rsid w:val="00FA2285"/>
    <w:pPr>
      <w:spacing w:after="0" w:line="360" w:lineRule="auto"/>
      <w:ind w:firstLine="737"/>
      <w:jc w:val="both"/>
    </w:pPr>
    <w:rPr>
      <w:rFonts w:ascii="Times New Roman" w:eastAsia="Times New Roman" w:hAnsi="Times New Roman" w:cs="Times New Roman"/>
      <w:snapToGrid w:val="0"/>
      <w:color w:val="000000"/>
      <w:sz w:val="24"/>
      <w:szCs w:val="24"/>
      <w:lang w:eastAsia="ru-RU"/>
    </w:rPr>
  </w:style>
  <w:style w:type="paragraph" w:customStyle="1" w:styleId="Iauiue">
    <w:name w:val="Iau?iue"/>
    <w:rsid w:val="00FA2285"/>
    <w:pPr>
      <w:spacing w:after="0" w:line="240" w:lineRule="auto"/>
    </w:pPr>
    <w:rPr>
      <w:rFonts w:ascii="Times New Roman" w:eastAsia="Times New Roman" w:hAnsi="Times New Roman" w:cs="Times New Roman"/>
      <w:sz w:val="20"/>
      <w:szCs w:val="20"/>
      <w:lang w:eastAsia="ru-RU"/>
    </w:rPr>
  </w:style>
  <w:style w:type="paragraph" w:styleId="26">
    <w:name w:val="Body Text Indent 2"/>
    <w:basedOn w:val="a7"/>
    <w:link w:val="27"/>
    <w:rsid w:val="00FA2285"/>
    <w:pPr>
      <w:spacing w:after="120" w:line="480" w:lineRule="auto"/>
      <w:ind w:left="283"/>
    </w:pPr>
    <w:rPr>
      <w:rFonts w:ascii="Times New Roman" w:eastAsia="Times New Roman" w:hAnsi="Times New Roman" w:cs="Times New Roman"/>
      <w:sz w:val="20"/>
      <w:szCs w:val="20"/>
      <w:lang w:eastAsia="ru-RU"/>
    </w:rPr>
  </w:style>
  <w:style w:type="character" w:customStyle="1" w:styleId="27">
    <w:name w:val="Основной текст с отступом 2 Знак"/>
    <w:basedOn w:val="a8"/>
    <w:link w:val="26"/>
    <w:rsid w:val="00FA2285"/>
    <w:rPr>
      <w:rFonts w:ascii="Times New Roman" w:eastAsia="Times New Roman" w:hAnsi="Times New Roman" w:cs="Times New Roman"/>
      <w:sz w:val="20"/>
      <w:szCs w:val="20"/>
      <w:lang w:eastAsia="ru-RU"/>
    </w:rPr>
  </w:style>
  <w:style w:type="paragraph" w:customStyle="1" w:styleId="xl27">
    <w:name w:val="xl27"/>
    <w:basedOn w:val="a7"/>
    <w:rsid w:val="00FA2285"/>
    <w:pPr>
      <w:spacing w:before="100" w:after="100" w:line="240" w:lineRule="auto"/>
      <w:jc w:val="center"/>
    </w:pPr>
    <w:rPr>
      <w:rFonts w:ascii="Times New Roman" w:eastAsia="Times New Roman" w:hAnsi="Times New Roman" w:cs="Times New Roman"/>
      <w:sz w:val="24"/>
      <w:szCs w:val="20"/>
      <w:lang w:eastAsia="ru-RU"/>
    </w:rPr>
  </w:style>
  <w:style w:type="paragraph" w:customStyle="1" w:styleId="affd">
    <w:name w:val="таблица"/>
    <w:basedOn w:val="a7"/>
    <w:next w:val="a7"/>
    <w:rsid w:val="00FA2285"/>
    <w:pPr>
      <w:spacing w:after="0" w:line="240" w:lineRule="auto"/>
      <w:jc w:val="center"/>
    </w:pPr>
    <w:rPr>
      <w:rFonts w:ascii="Times New Roman" w:eastAsia="Times New Roman" w:hAnsi="Times New Roman" w:cs="Times New Roman"/>
      <w:sz w:val="20"/>
      <w:szCs w:val="20"/>
      <w:lang w:eastAsia="ru-RU"/>
    </w:rPr>
  </w:style>
  <w:style w:type="paragraph" w:customStyle="1" w:styleId="1b">
    <w:name w:val="основной текст Знак1"/>
    <w:basedOn w:val="a7"/>
    <w:rsid w:val="00FA2285"/>
    <w:pPr>
      <w:spacing w:after="0" w:line="360" w:lineRule="auto"/>
      <w:ind w:firstLine="737"/>
      <w:jc w:val="both"/>
    </w:pPr>
    <w:rPr>
      <w:rFonts w:ascii="Times New Roman" w:eastAsia="Times New Roman" w:hAnsi="Times New Roman" w:cs="Times New Roman"/>
      <w:sz w:val="24"/>
      <w:szCs w:val="24"/>
      <w:lang w:eastAsia="ru-RU"/>
    </w:rPr>
  </w:style>
  <w:style w:type="paragraph" w:customStyle="1" w:styleId="affe">
    <w:name w:val="пункт"/>
    <w:basedOn w:val="a7"/>
    <w:next w:val="a7"/>
    <w:rsid w:val="00FA2285"/>
    <w:pPr>
      <w:spacing w:before="240" w:after="0" w:line="240" w:lineRule="auto"/>
      <w:ind w:firstLine="737"/>
      <w:jc w:val="both"/>
    </w:pPr>
    <w:rPr>
      <w:rFonts w:ascii="Times New Roman" w:eastAsia="Times New Roman" w:hAnsi="Times New Roman" w:cs="Times New Roman"/>
      <w:b/>
      <w:sz w:val="24"/>
      <w:szCs w:val="24"/>
      <w:lang w:eastAsia="ru-RU"/>
    </w:rPr>
  </w:style>
  <w:style w:type="paragraph" w:customStyle="1" w:styleId="K">
    <w:name w:val="K"/>
    <w:basedOn w:val="a7"/>
    <w:rsid w:val="00FA2285"/>
    <w:pPr>
      <w:spacing w:after="0" w:line="240" w:lineRule="auto"/>
      <w:jc w:val="center"/>
    </w:pPr>
    <w:rPr>
      <w:rFonts w:ascii="NTTimes/Cyrillic" w:eastAsia="Times New Roman" w:hAnsi="NTTimes/Cyrillic" w:cs="Times New Roman"/>
      <w:b/>
      <w:sz w:val="32"/>
      <w:szCs w:val="20"/>
      <w:lang w:val="en-US" w:eastAsia="ru-RU"/>
    </w:rPr>
  </w:style>
  <w:style w:type="paragraph" w:customStyle="1" w:styleId="Reportr">
    <w:name w:val="_Report_r"/>
    <w:basedOn w:val="a7"/>
    <w:rsid w:val="00FA2285"/>
    <w:pPr>
      <w:spacing w:after="60" w:line="360" w:lineRule="auto"/>
      <w:ind w:firstLine="720"/>
      <w:jc w:val="both"/>
    </w:pPr>
    <w:rPr>
      <w:rFonts w:ascii="Times New Roman" w:eastAsia="Times New Roman" w:hAnsi="Times New Roman" w:cs="Times New Roman"/>
      <w:sz w:val="24"/>
      <w:szCs w:val="24"/>
    </w:rPr>
  </w:style>
  <w:style w:type="paragraph" w:customStyle="1" w:styleId="afff">
    <w:name w:val="Стиль"/>
    <w:rsid w:val="00FA2285"/>
    <w:pPr>
      <w:spacing w:after="0" w:line="360" w:lineRule="auto"/>
      <w:ind w:firstLine="737"/>
      <w:jc w:val="both"/>
    </w:pPr>
    <w:rPr>
      <w:rFonts w:ascii="Times New Roman" w:eastAsia="Times New Roman" w:hAnsi="Times New Roman" w:cs="Times New Roman"/>
      <w:sz w:val="24"/>
      <w:szCs w:val="20"/>
      <w:lang w:eastAsia="ru-RU"/>
    </w:rPr>
  </w:style>
  <w:style w:type="paragraph" w:customStyle="1" w:styleId="1c">
    <w:name w:val="АР_1"/>
    <w:basedOn w:val="11"/>
    <w:next w:val="a7"/>
    <w:autoRedefine/>
    <w:qFormat/>
    <w:rsid w:val="00FA2285"/>
    <w:pPr>
      <w:keepNext w:val="0"/>
      <w:keepLines w:val="0"/>
      <w:widowControl w:val="0"/>
      <w:autoSpaceDE w:val="0"/>
      <w:autoSpaceDN w:val="0"/>
      <w:adjustRightInd w:val="0"/>
      <w:spacing w:before="0" w:after="360" w:line="240" w:lineRule="auto"/>
      <w:ind w:firstLine="0"/>
      <w:jc w:val="left"/>
    </w:pPr>
    <w:rPr>
      <w:rFonts w:ascii="Times New Roman" w:eastAsia="Calibri" w:hAnsi="Times New Roman" w:cs="Arial"/>
      <w:bCs w:val="0"/>
      <w:noProof/>
      <w:color w:val="000000"/>
      <w:kern w:val="32"/>
      <w:sz w:val="24"/>
      <w:szCs w:val="20"/>
      <w:lang w:val="kk-KZ" w:bidi="en-US"/>
    </w:rPr>
  </w:style>
  <w:style w:type="paragraph" w:customStyle="1" w:styleId="xl63">
    <w:name w:val="xl63"/>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4">
    <w:name w:val="xl64"/>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1d">
    <w:name w:val="Обычный1"/>
    <w:rsid w:val="00FA2285"/>
    <w:pPr>
      <w:widowControl w:val="0"/>
      <w:spacing w:before="120" w:after="0" w:line="360" w:lineRule="auto"/>
      <w:ind w:firstLine="284"/>
      <w:jc w:val="both"/>
    </w:pPr>
    <w:rPr>
      <w:rFonts w:ascii="Times New Roman" w:eastAsia="Times New Roman" w:hAnsi="Times New Roman" w:cs="Times New Roman"/>
      <w:snapToGrid w:val="0"/>
      <w:sz w:val="24"/>
      <w:szCs w:val="20"/>
      <w:lang w:eastAsia="ru-RU"/>
    </w:rPr>
  </w:style>
  <w:style w:type="paragraph" w:customStyle="1" w:styleId="xl29">
    <w:name w:val="xl29"/>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86">
    <w:name w:val="xl86"/>
    <w:basedOn w:val="a7"/>
    <w:rsid w:val="00FA2285"/>
    <w:pPr>
      <w:spacing w:before="100" w:beforeAutospacing="1" w:after="100" w:afterAutospacing="1" w:line="240" w:lineRule="auto"/>
    </w:pPr>
    <w:rPr>
      <w:rFonts w:ascii="Arial" w:eastAsia="Arial Unicode MS" w:hAnsi="Arial" w:cs="Arial"/>
      <w:b/>
      <w:bCs/>
      <w:sz w:val="24"/>
      <w:szCs w:val="24"/>
      <w:lang w:val="en-US"/>
    </w:rPr>
  </w:style>
  <w:style w:type="paragraph" w:customStyle="1" w:styleId="caaieiaie1">
    <w:name w:val="caaieiaie 1"/>
    <w:basedOn w:val="a7"/>
    <w:next w:val="a7"/>
    <w:rsid w:val="00FA2285"/>
    <w:pPr>
      <w:keepNext/>
      <w:spacing w:after="0" w:line="240" w:lineRule="auto"/>
      <w:jc w:val="both"/>
    </w:pPr>
    <w:rPr>
      <w:rFonts w:ascii="Arial" w:eastAsia="Times New Roman" w:hAnsi="Arial" w:cs="Times New Roman"/>
      <w:sz w:val="24"/>
      <w:szCs w:val="20"/>
      <w:lang w:eastAsia="ru-RU"/>
    </w:rPr>
  </w:style>
  <w:style w:type="paragraph" w:customStyle="1" w:styleId="xl25">
    <w:name w:val="xl25"/>
    <w:basedOn w:val="a7"/>
    <w:rsid w:val="00FA2285"/>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SimSun" w:hAnsi="Times New Roman" w:cs="Times New Roman"/>
      <w:sz w:val="16"/>
      <w:szCs w:val="16"/>
      <w:lang w:val="en-US" w:eastAsia="zh-CN"/>
    </w:rPr>
  </w:style>
  <w:style w:type="paragraph" w:styleId="afff0">
    <w:name w:val="Block Text"/>
    <w:basedOn w:val="a7"/>
    <w:rsid w:val="00FA2285"/>
    <w:pPr>
      <w:autoSpaceDE w:val="0"/>
      <w:autoSpaceDN w:val="0"/>
      <w:spacing w:after="0" w:line="240" w:lineRule="auto"/>
      <w:ind w:left="113" w:right="113"/>
      <w:jc w:val="center"/>
      <w:textAlignment w:val="bottom"/>
    </w:pPr>
    <w:rPr>
      <w:rFonts w:ascii="Times New Roman" w:eastAsia="SimSun" w:hAnsi="Times New Roman" w:cs="Times New Roman"/>
      <w:spacing w:val="-20"/>
      <w:kern w:val="2"/>
      <w:sz w:val="21"/>
      <w:szCs w:val="24"/>
      <w:lang w:eastAsia="zh-CN"/>
    </w:rPr>
  </w:style>
  <w:style w:type="paragraph" w:styleId="afff1">
    <w:name w:val="List"/>
    <w:basedOn w:val="a7"/>
    <w:rsid w:val="00FA2285"/>
    <w:pPr>
      <w:widowControl w:val="0"/>
      <w:autoSpaceDE w:val="0"/>
      <w:autoSpaceDN w:val="0"/>
      <w:adjustRightInd w:val="0"/>
      <w:spacing w:after="0" w:line="360" w:lineRule="auto"/>
      <w:ind w:left="200" w:hangingChars="200" w:hanging="200"/>
      <w:jc w:val="both"/>
    </w:pPr>
    <w:rPr>
      <w:rFonts w:ascii="Times New Roman" w:eastAsia="SimSun" w:hAnsi="Times New Roman" w:cs="Times New Roman"/>
      <w:sz w:val="24"/>
      <w:szCs w:val="28"/>
      <w:lang w:eastAsia="zh-CN"/>
    </w:rPr>
  </w:style>
  <w:style w:type="paragraph" w:styleId="a6">
    <w:name w:val="List Bullet"/>
    <w:basedOn w:val="a7"/>
    <w:autoRedefine/>
    <w:rsid w:val="00FA2285"/>
    <w:pPr>
      <w:widowControl w:val="0"/>
      <w:numPr>
        <w:numId w:val="2"/>
      </w:numPr>
      <w:spacing w:after="0" w:line="240" w:lineRule="auto"/>
      <w:jc w:val="both"/>
    </w:pPr>
    <w:rPr>
      <w:rFonts w:ascii="Times New Roman" w:eastAsia="SimSun" w:hAnsi="Times New Roman" w:cs="Times New Roman"/>
      <w:kern w:val="2"/>
      <w:sz w:val="24"/>
      <w:szCs w:val="24"/>
      <w:lang w:val="en-US" w:eastAsia="zh-CN"/>
    </w:rPr>
  </w:style>
  <w:style w:type="paragraph" w:customStyle="1" w:styleId="xl35">
    <w:name w:val="xl35"/>
    <w:basedOn w:val="a7"/>
    <w:rsid w:val="00FA2285"/>
    <w:pPr>
      <w:pBdr>
        <w:bottom w:val="single" w:sz="4" w:space="0" w:color="auto"/>
      </w:pBdr>
      <w:spacing w:before="100" w:beforeAutospacing="1" w:after="100" w:afterAutospacing="1" w:line="240" w:lineRule="auto"/>
      <w:jc w:val="center"/>
    </w:pPr>
    <w:rPr>
      <w:rFonts w:ascii="Times New Roman" w:eastAsia="SimSun" w:hAnsi="Times New Roman" w:cs="Times New Roman"/>
      <w:sz w:val="18"/>
      <w:szCs w:val="18"/>
      <w:lang w:val="en-US" w:eastAsia="zh-CN"/>
    </w:rPr>
  </w:style>
  <w:style w:type="paragraph" w:styleId="afff2">
    <w:name w:val="Normal Indent"/>
    <w:basedOn w:val="a7"/>
    <w:rsid w:val="00FA2285"/>
    <w:pPr>
      <w:widowControl w:val="0"/>
      <w:spacing w:after="0" w:line="240" w:lineRule="auto"/>
      <w:jc w:val="both"/>
    </w:pPr>
    <w:rPr>
      <w:rFonts w:ascii="Times New Roman" w:eastAsia="SimSun" w:hAnsi="Times New Roman" w:cs="Times New Roman"/>
      <w:kern w:val="2"/>
      <w:sz w:val="24"/>
      <w:szCs w:val="20"/>
      <w:lang w:val="en-US" w:eastAsia="zh-CN"/>
    </w:rPr>
  </w:style>
  <w:style w:type="paragraph" w:customStyle="1" w:styleId="xl30">
    <w:name w:val="xl30"/>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imSun" w:eastAsia="SimSun" w:hAnsi="SimSun" w:cs="Times New Roman"/>
      <w:sz w:val="20"/>
      <w:szCs w:val="20"/>
      <w:lang w:val="en-US" w:eastAsia="zh-CN"/>
    </w:rPr>
  </w:style>
  <w:style w:type="paragraph" w:styleId="afff3">
    <w:name w:val="Plain Text"/>
    <w:basedOn w:val="a7"/>
    <w:link w:val="afff4"/>
    <w:rsid w:val="00FA2285"/>
    <w:pPr>
      <w:widowControl w:val="0"/>
      <w:spacing w:after="0" w:line="240" w:lineRule="auto"/>
      <w:jc w:val="both"/>
    </w:pPr>
    <w:rPr>
      <w:rFonts w:ascii="SimSun" w:eastAsia="SimSun" w:hAnsi="Courier New" w:cs="Times New Roman" w:hint="eastAsia"/>
      <w:kern w:val="2"/>
      <w:sz w:val="24"/>
      <w:szCs w:val="20"/>
      <w:lang w:val="en-US" w:eastAsia="zh-CN" w:bidi="he-IL"/>
    </w:rPr>
  </w:style>
  <w:style w:type="character" w:customStyle="1" w:styleId="afff4">
    <w:name w:val="Текст Знак"/>
    <w:basedOn w:val="a8"/>
    <w:link w:val="afff3"/>
    <w:rsid w:val="00FA2285"/>
    <w:rPr>
      <w:rFonts w:ascii="SimSun" w:eastAsia="SimSun" w:hAnsi="Courier New" w:cs="Times New Roman"/>
      <w:kern w:val="2"/>
      <w:sz w:val="24"/>
      <w:szCs w:val="20"/>
      <w:lang w:val="en-US" w:eastAsia="zh-CN" w:bidi="he-IL"/>
    </w:rPr>
  </w:style>
  <w:style w:type="paragraph" w:styleId="28">
    <w:name w:val="List Bullet 2"/>
    <w:basedOn w:val="a7"/>
    <w:autoRedefine/>
    <w:rsid w:val="00FA2285"/>
    <w:pPr>
      <w:widowControl w:val="0"/>
      <w:spacing w:before="60" w:after="60" w:line="300" w:lineRule="auto"/>
      <w:ind w:firstLine="528"/>
      <w:jc w:val="both"/>
    </w:pPr>
    <w:rPr>
      <w:rFonts w:ascii="Times New Roman" w:eastAsia="SimSun" w:hAnsi="Times New Roman" w:cs="Times New Roman"/>
      <w:b/>
      <w:bCs/>
      <w:kern w:val="2"/>
      <w:sz w:val="24"/>
      <w:szCs w:val="24"/>
      <w:lang w:val="en-US" w:eastAsia="zh-CN"/>
    </w:rPr>
  </w:style>
  <w:style w:type="paragraph" w:customStyle="1" w:styleId="afff5">
    <w:name w:val="表格"/>
    <w:basedOn w:val="a7"/>
    <w:rsid w:val="00FA2285"/>
    <w:pPr>
      <w:widowControl w:val="0"/>
      <w:adjustRightInd w:val="0"/>
      <w:spacing w:after="0" w:line="440" w:lineRule="atLeast"/>
      <w:jc w:val="center"/>
      <w:textAlignment w:val="baseline"/>
    </w:pPr>
    <w:rPr>
      <w:rFonts w:ascii="Times New Roman" w:eastAsia="SimSun" w:hAnsi="Times New Roman" w:cs="Times New Roman"/>
      <w:sz w:val="18"/>
      <w:szCs w:val="20"/>
      <w:lang w:val="en-US" w:eastAsia="zh-CN"/>
    </w:rPr>
  </w:style>
  <w:style w:type="paragraph" w:customStyle="1" w:styleId="xl22">
    <w:name w:val="xl22"/>
    <w:basedOn w:val="a7"/>
    <w:rsid w:val="00FA2285"/>
    <w:pPr>
      <w:spacing w:before="100" w:beforeAutospacing="1" w:after="100" w:afterAutospacing="1" w:line="240" w:lineRule="auto"/>
      <w:jc w:val="center"/>
    </w:pPr>
    <w:rPr>
      <w:rFonts w:ascii="Times New Roman" w:eastAsia="SimSun" w:hAnsi="Times New Roman" w:cs="Times New Roman"/>
      <w:sz w:val="20"/>
      <w:szCs w:val="20"/>
      <w:lang w:val="en-US" w:eastAsia="zh-CN"/>
    </w:rPr>
  </w:style>
  <w:style w:type="paragraph" w:customStyle="1" w:styleId="xl24">
    <w:name w:val="xl24"/>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imSun" w:eastAsia="SimSun" w:hAnsi="SimSun" w:cs="Times New Roman"/>
      <w:sz w:val="20"/>
      <w:szCs w:val="20"/>
      <w:lang w:val="en-US" w:eastAsia="zh-CN"/>
    </w:rPr>
  </w:style>
  <w:style w:type="paragraph" w:customStyle="1" w:styleId="afff6">
    <w:name w:val="报告文字"/>
    <w:basedOn w:val="a7"/>
    <w:rsid w:val="00FA2285"/>
    <w:pPr>
      <w:widowControl w:val="0"/>
      <w:snapToGrid w:val="0"/>
      <w:spacing w:after="0" w:line="480" w:lineRule="auto"/>
      <w:ind w:firstLine="425"/>
    </w:pPr>
    <w:rPr>
      <w:rFonts w:ascii="Times New Roman" w:eastAsia="SimSun" w:hAnsi="Times New Roman" w:cs="Times New Roman"/>
      <w:kern w:val="2"/>
      <w:sz w:val="24"/>
      <w:szCs w:val="20"/>
      <w:lang w:val="en-US" w:eastAsia="zh-CN"/>
    </w:rPr>
  </w:style>
  <w:style w:type="paragraph" w:customStyle="1" w:styleId="xl26">
    <w:name w:val="xl26"/>
    <w:basedOn w:val="a7"/>
    <w:rsid w:val="00FA2285"/>
    <w:pPr>
      <w:spacing w:before="100" w:beforeAutospacing="1" w:after="100" w:afterAutospacing="1" w:line="240" w:lineRule="auto"/>
    </w:pPr>
    <w:rPr>
      <w:rFonts w:ascii="Arial Unicode MS" w:eastAsia="Arial Unicode MS" w:hAnsi="Arial Unicode MS" w:cs="Arial Unicode MS"/>
      <w:sz w:val="16"/>
      <w:szCs w:val="16"/>
      <w:lang w:val="en-US" w:eastAsia="zh-CN"/>
    </w:rPr>
  </w:style>
  <w:style w:type="paragraph" w:customStyle="1" w:styleId="xl28">
    <w:name w:val="xl28"/>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16"/>
      <w:szCs w:val="16"/>
      <w:lang w:val="en-US" w:eastAsia="zh-CN"/>
    </w:rPr>
  </w:style>
  <w:style w:type="paragraph" w:customStyle="1" w:styleId="xl31">
    <w:name w:val="xl31"/>
    <w:basedOn w:val="a7"/>
    <w:rsid w:val="00FA228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16"/>
      <w:szCs w:val="16"/>
      <w:lang w:val="en-US" w:eastAsia="zh-CN"/>
    </w:rPr>
  </w:style>
  <w:style w:type="paragraph" w:customStyle="1" w:styleId="xl32">
    <w:name w:val="xl32"/>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16"/>
      <w:szCs w:val="16"/>
      <w:lang w:val="en-US" w:eastAsia="zh-CN"/>
    </w:rPr>
  </w:style>
  <w:style w:type="paragraph" w:customStyle="1" w:styleId="xl33">
    <w:name w:val="xl33"/>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16"/>
      <w:szCs w:val="16"/>
      <w:lang w:val="en-US" w:eastAsia="zh-CN"/>
    </w:rPr>
  </w:style>
  <w:style w:type="paragraph" w:customStyle="1" w:styleId="xl34">
    <w:name w:val="xl34"/>
    <w:basedOn w:val="a7"/>
    <w:rsid w:val="00FA2285"/>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Unicode MS" w:eastAsia="Arial Unicode MS" w:hAnsi="Arial Unicode MS" w:cs="Arial Unicode MS"/>
      <w:sz w:val="16"/>
      <w:szCs w:val="16"/>
      <w:lang w:val="en-US" w:eastAsia="zh-CN"/>
    </w:rPr>
  </w:style>
  <w:style w:type="paragraph" w:styleId="afff7">
    <w:name w:val="Date"/>
    <w:basedOn w:val="a7"/>
    <w:next w:val="a7"/>
    <w:link w:val="afff8"/>
    <w:rsid w:val="00FA2285"/>
    <w:pPr>
      <w:spacing w:after="0" w:line="240" w:lineRule="auto"/>
      <w:jc w:val="both"/>
    </w:pPr>
    <w:rPr>
      <w:rFonts w:ascii="SimSun" w:eastAsia="SimSun" w:hAnsi="Times New Roman" w:cs="Times New Roman"/>
      <w:sz w:val="28"/>
      <w:szCs w:val="24"/>
      <w:lang w:val="en-US" w:eastAsia="zh-CN"/>
    </w:rPr>
  </w:style>
  <w:style w:type="character" w:customStyle="1" w:styleId="afff8">
    <w:name w:val="Дата Знак"/>
    <w:basedOn w:val="a8"/>
    <w:link w:val="afff7"/>
    <w:rsid w:val="00FA2285"/>
    <w:rPr>
      <w:rFonts w:ascii="SimSun" w:eastAsia="SimSun" w:hAnsi="Times New Roman" w:cs="Times New Roman"/>
      <w:sz w:val="28"/>
      <w:szCs w:val="24"/>
      <w:lang w:val="en-US" w:eastAsia="zh-CN"/>
    </w:rPr>
  </w:style>
  <w:style w:type="paragraph" w:customStyle="1" w:styleId="afff9">
    <w:name w:val="表头文字"/>
    <w:basedOn w:val="a7"/>
    <w:next w:val="afffa"/>
    <w:autoRedefine/>
    <w:rsid w:val="00FA2285"/>
    <w:pPr>
      <w:widowControl w:val="0"/>
      <w:tabs>
        <w:tab w:val="num" w:pos="873"/>
      </w:tabs>
      <w:spacing w:before="60" w:after="60" w:line="300" w:lineRule="auto"/>
      <w:ind w:firstLine="575"/>
      <w:jc w:val="center"/>
    </w:pPr>
    <w:rPr>
      <w:rFonts w:ascii="SimSun" w:eastAsia="SimSun" w:hAnsi="Courier New" w:cs="Times New Roman"/>
      <w:spacing w:val="10"/>
      <w:kern w:val="2"/>
      <w:sz w:val="24"/>
      <w:szCs w:val="20"/>
      <w:lang w:val="en-US" w:eastAsia="zh-CN"/>
    </w:rPr>
  </w:style>
  <w:style w:type="paragraph" w:customStyle="1" w:styleId="afffa">
    <w:name w:val="表格文字"/>
    <w:basedOn w:val="a7"/>
    <w:rsid w:val="00FA2285"/>
    <w:pPr>
      <w:widowControl w:val="0"/>
      <w:tabs>
        <w:tab w:val="num" w:pos="873"/>
      </w:tabs>
      <w:adjustRightInd w:val="0"/>
      <w:spacing w:before="60" w:after="60" w:line="240" w:lineRule="atLeast"/>
      <w:ind w:firstLine="425"/>
      <w:jc w:val="center"/>
      <w:textAlignment w:val="baseline"/>
    </w:pPr>
    <w:rPr>
      <w:rFonts w:ascii="SimSun" w:eastAsia="SimSun" w:hAnsi="Courier New" w:cs="Times New Roman"/>
      <w:spacing w:val="10"/>
      <w:sz w:val="24"/>
      <w:szCs w:val="20"/>
      <w:lang w:val="en-US" w:eastAsia="zh-CN"/>
    </w:rPr>
  </w:style>
  <w:style w:type="paragraph" w:customStyle="1" w:styleId="10">
    <w:name w:val="样式1"/>
    <w:basedOn w:val="11"/>
    <w:rsid w:val="00FA2285"/>
    <w:pPr>
      <w:keepNext w:val="0"/>
      <w:widowControl w:val="0"/>
      <w:numPr>
        <w:numId w:val="1"/>
      </w:numPr>
      <w:tabs>
        <w:tab w:val="num" w:pos="425"/>
      </w:tabs>
      <w:snapToGrid w:val="0"/>
      <w:spacing w:before="120" w:after="120" w:line="300" w:lineRule="auto"/>
      <w:ind w:left="425" w:hanging="425"/>
    </w:pPr>
    <w:rPr>
      <w:rFonts w:ascii="Times New Roman" w:eastAsia="SimSun" w:hAnsi="Times New Roman" w:cs="Times New Roman"/>
      <w:bCs w:val="0"/>
      <w:noProof/>
      <w:color w:val="000000"/>
      <w:kern w:val="44"/>
      <w:sz w:val="20"/>
      <w:szCs w:val="20"/>
      <w:lang w:val="en-US" w:eastAsia="zh-CN"/>
    </w:rPr>
  </w:style>
  <w:style w:type="paragraph" w:customStyle="1" w:styleId="xl36">
    <w:name w:val="xl36"/>
    <w:basedOn w:val="a7"/>
    <w:rsid w:val="00FA2285"/>
    <w:pPr>
      <w:pBdr>
        <w:top w:val="single" w:sz="4" w:space="0" w:color="auto"/>
        <w:left w:val="single" w:sz="4" w:space="0" w:color="auto"/>
        <w:bottom w:val="single" w:sz="8" w:space="0" w:color="auto"/>
        <w:right w:val="single" w:sz="8" w:space="0" w:color="auto"/>
      </w:pBdr>
      <w:spacing w:before="100" w:beforeAutospacing="1" w:after="100" w:afterAutospacing="1" w:line="300" w:lineRule="auto"/>
      <w:jc w:val="center"/>
    </w:pPr>
    <w:rPr>
      <w:rFonts w:ascii="Arial Unicode MS" w:eastAsia="Arial Unicode MS" w:hAnsi="Arial Unicode MS" w:cs="Arial Unicode MS"/>
      <w:sz w:val="24"/>
      <w:szCs w:val="24"/>
      <w:lang w:val="en-US" w:eastAsia="zh-CN"/>
    </w:rPr>
  </w:style>
  <w:style w:type="paragraph" w:customStyle="1" w:styleId="xl37">
    <w:name w:val="xl37"/>
    <w:basedOn w:val="a7"/>
    <w:rsid w:val="00FA2285"/>
    <w:pPr>
      <w:pBdr>
        <w:top w:val="single" w:sz="8" w:space="0" w:color="auto"/>
        <w:left w:val="single" w:sz="8" w:space="0" w:color="auto"/>
        <w:bottom w:val="single" w:sz="4" w:space="0" w:color="auto"/>
        <w:right w:val="single" w:sz="4" w:space="0" w:color="auto"/>
      </w:pBdr>
      <w:spacing w:before="100" w:beforeAutospacing="1" w:after="100" w:afterAutospacing="1" w:line="300" w:lineRule="auto"/>
      <w:jc w:val="center"/>
    </w:pPr>
    <w:rPr>
      <w:rFonts w:ascii="Arial Unicode MS" w:eastAsia="Arial Unicode MS" w:hAnsi="Arial Unicode MS" w:cs="Arial Unicode MS"/>
      <w:sz w:val="24"/>
      <w:szCs w:val="24"/>
      <w:lang w:val="en-US" w:eastAsia="zh-CN"/>
    </w:rPr>
  </w:style>
  <w:style w:type="paragraph" w:customStyle="1" w:styleId="xl38">
    <w:name w:val="xl38"/>
    <w:basedOn w:val="a7"/>
    <w:rsid w:val="00FA2285"/>
    <w:pPr>
      <w:pBdr>
        <w:top w:val="single" w:sz="8" w:space="0" w:color="auto"/>
        <w:left w:val="single" w:sz="4" w:space="0" w:color="auto"/>
        <w:right w:val="single" w:sz="8" w:space="0" w:color="auto"/>
      </w:pBdr>
      <w:spacing w:before="100" w:beforeAutospacing="1" w:after="100" w:afterAutospacing="1" w:line="300" w:lineRule="auto"/>
      <w:jc w:val="center"/>
    </w:pPr>
    <w:rPr>
      <w:rFonts w:ascii="Arial Unicode MS" w:eastAsia="Arial Unicode MS" w:hAnsi="Arial Unicode MS" w:cs="Arial Unicode MS"/>
      <w:sz w:val="24"/>
      <w:szCs w:val="24"/>
      <w:lang w:val="en-US" w:eastAsia="zh-CN"/>
    </w:rPr>
  </w:style>
  <w:style w:type="paragraph" w:customStyle="1" w:styleId="xl39">
    <w:name w:val="xl39"/>
    <w:basedOn w:val="a7"/>
    <w:rsid w:val="00FA2285"/>
    <w:pPr>
      <w:pBdr>
        <w:bottom w:val="single" w:sz="8" w:space="0" w:color="auto"/>
      </w:pBdr>
      <w:spacing w:before="100" w:beforeAutospacing="1" w:after="100" w:afterAutospacing="1" w:line="300" w:lineRule="auto"/>
      <w:jc w:val="center"/>
    </w:pPr>
    <w:rPr>
      <w:rFonts w:ascii="SimHei" w:eastAsia="SimHei" w:hAnsi="Arial Unicode MS" w:cs="Arial Unicode MS" w:hint="eastAsia"/>
      <w:sz w:val="36"/>
      <w:szCs w:val="36"/>
      <w:lang w:val="en-US" w:eastAsia="zh-CN"/>
    </w:rPr>
  </w:style>
  <w:style w:type="paragraph" w:customStyle="1" w:styleId="xl40">
    <w:name w:val="xl40"/>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pPr>
    <w:rPr>
      <w:rFonts w:ascii="Arial Unicode MS" w:eastAsia="Arial Unicode MS" w:hAnsi="Arial Unicode MS" w:cs="Arial Unicode MS"/>
      <w:sz w:val="24"/>
      <w:szCs w:val="24"/>
      <w:lang w:val="en-US" w:eastAsia="zh-CN"/>
    </w:rPr>
  </w:style>
  <w:style w:type="paragraph" w:customStyle="1" w:styleId="xl41">
    <w:name w:val="xl41"/>
    <w:basedOn w:val="a7"/>
    <w:rsid w:val="00FA2285"/>
    <w:pPr>
      <w:pBdr>
        <w:top w:val="single" w:sz="4" w:space="0" w:color="auto"/>
        <w:left w:val="single" w:sz="8" w:space="0" w:color="auto"/>
        <w:right w:val="single" w:sz="4" w:space="0" w:color="auto"/>
      </w:pBdr>
      <w:spacing w:before="100" w:beforeAutospacing="1" w:after="100" w:afterAutospacing="1" w:line="300" w:lineRule="auto"/>
      <w:jc w:val="center"/>
    </w:pPr>
    <w:rPr>
      <w:rFonts w:ascii="Arial Unicode MS" w:eastAsia="Arial Unicode MS" w:hAnsi="Arial Unicode MS" w:cs="Arial Unicode MS"/>
      <w:sz w:val="24"/>
      <w:szCs w:val="24"/>
      <w:lang w:val="en-US" w:eastAsia="zh-CN"/>
    </w:rPr>
  </w:style>
  <w:style w:type="paragraph" w:customStyle="1" w:styleId="xl42">
    <w:name w:val="xl42"/>
    <w:basedOn w:val="a7"/>
    <w:rsid w:val="00FA2285"/>
    <w:pPr>
      <w:pBdr>
        <w:left w:val="single" w:sz="8" w:space="0" w:color="auto"/>
        <w:bottom w:val="single" w:sz="4" w:space="0" w:color="auto"/>
        <w:right w:val="single" w:sz="4" w:space="0" w:color="auto"/>
      </w:pBdr>
      <w:spacing w:before="100" w:beforeAutospacing="1" w:after="100" w:afterAutospacing="1" w:line="300" w:lineRule="auto"/>
      <w:jc w:val="center"/>
    </w:pPr>
    <w:rPr>
      <w:rFonts w:ascii="Arial Unicode MS" w:eastAsia="Arial Unicode MS" w:hAnsi="Arial Unicode MS" w:cs="Arial Unicode MS"/>
      <w:sz w:val="24"/>
      <w:szCs w:val="24"/>
      <w:lang w:val="en-US" w:eastAsia="zh-CN"/>
    </w:rPr>
  </w:style>
  <w:style w:type="paragraph" w:customStyle="1" w:styleId="210">
    <w:name w:val="Основной текст 21"/>
    <w:basedOn w:val="a7"/>
    <w:rsid w:val="00FA2285"/>
    <w:pPr>
      <w:spacing w:after="0" w:line="360" w:lineRule="auto"/>
      <w:ind w:firstLine="709"/>
      <w:jc w:val="both"/>
    </w:pPr>
    <w:rPr>
      <w:rFonts w:ascii="Arial" w:eastAsia="SimSun" w:hAnsi="Arial" w:cs="Times New Roman"/>
      <w:sz w:val="24"/>
      <w:szCs w:val="20"/>
      <w:lang w:eastAsia="zh-CN"/>
    </w:rPr>
  </w:style>
  <w:style w:type="paragraph" w:customStyle="1" w:styleId="10pt">
    <w:name w:val="Обычный + 10 pt"/>
    <w:aliases w:val="Черный,по центру,Обычный + 13 пт"/>
    <w:basedOn w:val="a7"/>
    <w:rsid w:val="00FA2285"/>
    <w:pPr>
      <w:spacing w:after="0" w:line="240" w:lineRule="auto"/>
      <w:jc w:val="center"/>
    </w:pPr>
    <w:rPr>
      <w:rFonts w:ascii="Times New Roman" w:eastAsia="SimSun" w:hAnsi="Times New Roman" w:cs="Times New Roman"/>
      <w:color w:val="000000"/>
      <w:szCs w:val="20"/>
      <w:lang w:eastAsia="zh-CN"/>
    </w:rPr>
  </w:style>
  <w:style w:type="paragraph" w:styleId="afffb">
    <w:name w:val="Subtitle"/>
    <w:basedOn w:val="a7"/>
    <w:link w:val="afffc"/>
    <w:uiPriority w:val="11"/>
    <w:qFormat/>
    <w:rsid w:val="00FA2285"/>
    <w:pPr>
      <w:spacing w:after="0" w:line="240" w:lineRule="auto"/>
      <w:jc w:val="center"/>
    </w:pPr>
    <w:rPr>
      <w:rFonts w:ascii="Times New Roman" w:eastAsia="Times New Roman" w:hAnsi="Times New Roman" w:cs="Times New Roman"/>
      <w:b/>
      <w:sz w:val="28"/>
      <w:szCs w:val="20"/>
      <w:lang w:eastAsia="ru-RU"/>
    </w:rPr>
  </w:style>
  <w:style w:type="character" w:customStyle="1" w:styleId="afffc">
    <w:name w:val="Подзаголовок Знак"/>
    <w:basedOn w:val="a8"/>
    <w:link w:val="afffb"/>
    <w:uiPriority w:val="11"/>
    <w:rsid w:val="00FA2285"/>
    <w:rPr>
      <w:rFonts w:ascii="Times New Roman" w:eastAsia="Times New Roman" w:hAnsi="Times New Roman" w:cs="Times New Roman"/>
      <w:b/>
      <w:sz w:val="28"/>
      <w:szCs w:val="20"/>
      <w:lang w:eastAsia="ru-RU"/>
    </w:rPr>
  </w:style>
  <w:style w:type="paragraph" w:customStyle="1" w:styleId="afffd">
    <w:name w:val="."/>
    <w:basedOn w:val="a7"/>
    <w:rsid w:val="00FA2285"/>
    <w:pPr>
      <w:spacing w:after="0" w:line="360" w:lineRule="auto"/>
      <w:ind w:firstLine="708"/>
    </w:pPr>
    <w:rPr>
      <w:rFonts w:ascii="Times New Roman" w:eastAsia="Times New Roman" w:hAnsi="Times New Roman" w:cs="Times New Roman"/>
      <w:sz w:val="24"/>
      <w:szCs w:val="24"/>
      <w:lang w:eastAsia="ru-RU"/>
    </w:rPr>
  </w:style>
  <w:style w:type="paragraph" w:customStyle="1" w:styleId="212pt">
    <w:name w:val="Заголовок 2 + 12 pt"/>
    <w:aliases w:val="по ширине"/>
    <w:basedOn w:val="afffb"/>
    <w:rsid w:val="00FA2285"/>
    <w:pPr>
      <w:jc w:val="both"/>
    </w:pPr>
    <w:rPr>
      <w:sz w:val="24"/>
      <w:szCs w:val="24"/>
    </w:rPr>
  </w:style>
  <w:style w:type="paragraph" w:customStyle="1" w:styleId="afffe">
    <w:name w:val="Пункт"/>
    <w:basedOn w:val="a7"/>
    <w:next w:val="a7"/>
    <w:link w:val="affff"/>
    <w:rsid w:val="00FA2285"/>
    <w:pPr>
      <w:spacing w:after="0" w:line="240" w:lineRule="auto"/>
      <w:ind w:firstLine="737"/>
      <w:jc w:val="both"/>
    </w:pPr>
    <w:rPr>
      <w:rFonts w:ascii="Times New Roman" w:eastAsia="Times New Roman" w:hAnsi="Times New Roman" w:cs="Times New Roman"/>
      <w:b/>
      <w:sz w:val="24"/>
      <w:szCs w:val="20"/>
      <w:lang w:eastAsia="ru-RU"/>
    </w:rPr>
  </w:style>
  <w:style w:type="paragraph" w:customStyle="1" w:styleId="font1">
    <w:name w:val="font1"/>
    <w:basedOn w:val="a7"/>
    <w:rsid w:val="00FA2285"/>
    <w:pPr>
      <w:spacing w:before="100" w:beforeAutospacing="1" w:after="100" w:afterAutospacing="1" w:line="240" w:lineRule="auto"/>
    </w:pPr>
    <w:rPr>
      <w:rFonts w:ascii="Arial" w:eastAsia="Times New Roman" w:hAnsi="Arial" w:cs="Times New Roman"/>
      <w:sz w:val="20"/>
      <w:szCs w:val="20"/>
      <w:lang w:eastAsia="ru-RU"/>
    </w:rPr>
  </w:style>
  <w:style w:type="paragraph" w:customStyle="1" w:styleId="xl43">
    <w:name w:val="xl43"/>
    <w:basedOn w:val="a7"/>
    <w:rsid w:val="00FA2285"/>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4">
    <w:name w:val="xl44"/>
    <w:basedOn w:val="a7"/>
    <w:rsid w:val="00FA2285"/>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45">
    <w:name w:val="xl45"/>
    <w:basedOn w:val="a7"/>
    <w:rsid w:val="00FA2285"/>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46">
    <w:name w:val="xl46"/>
    <w:basedOn w:val="a7"/>
    <w:rsid w:val="00FA228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7">
    <w:name w:val="xl47"/>
    <w:basedOn w:val="a7"/>
    <w:rsid w:val="00FA2285"/>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48">
    <w:name w:val="xl48"/>
    <w:basedOn w:val="a7"/>
    <w:rsid w:val="00FA228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49">
    <w:name w:val="xl49"/>
    <w:basedOn w:val="a7"/>
    <w:rsid w:val="00FA228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0">
    <w:name w:val="xl50"/>
    <w:basedOn w:val="a7"/>
    <w:rsid w:val="00FA228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1">
    <w:name w:val="xl51"/>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2">
    <w:name w:val="xl52"/>
    <w:basedOn w:val="a7"/>
    <w:rsid w:val="00FA228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3">
    <w:name w:val="xl53"/>
    <w:basedOn w:val="a7"/>
    <w:rsid w:val="00FA2285"/>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
    <w:name w:val="xl54"/>
    <w:basedOn w:val="a7"/>
    <w:rsid w:val="00FA2285"/>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5">
    <w:name w:val="xl55"/>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6">
    <w:name w:val="xl56"/>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7">
    <w:name w:val="xl57"/>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8">
    <w:name w:val="xl58"/>
    <w:basedOn w:val="a7"/>
    <w:rsid w:val="00FA2285"/>
    <w:pPr>
      <w:pBdr>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9">
    <w:name w:val="xl59"/>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60">
    <w:name w:val="xl60"/>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61">
    <w:name w:val="xl61"/>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2">
    <w:name w:val="xl62"/>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7">
    <w:name w:val="xl87"/>
    <w:basedOn w:val="a7"/>
    <w:rsid w:val="00FA228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8">
    <w:name w:val="xl88"/>
    <w:basedOn w:val="a7"/>
    <w:rsid w:val="00FA2285"/>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9">
    <w:name w:val="xl89"/>
    <w:basedOn w:val="a7"/>
    <w:rsid w:val="00FA2285"/>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0">
    <w:name w:val="xl90"/>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91">
    <w:name w:val="xl91"/>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2">
    <w:name w:val="xl92"/>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94">
    <w:name w:val="xl94"/>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95">
    <w:name w:val="xl95"/>
    <w:basedOn w:val="a7"/>
    <w:rsid w:val="00FA2285"/>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96">
    <w:name w:val="xl96"/>
    <w:basedOn w:val="a7"/>
    <w:rsid w:val="00FA2285"/>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97">
    <w:name w:val="xl97"/>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98">
    <w:name w:val="xl98"/>
    <w:basedOn w:val="a7"/>
    <w:rsid w:val="00FA228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99">
    <w:name w:val="xl99"/>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00">
    <w:name w:val="xl100"/>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01">
    <w:name w:val="xl101"/>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02">
    <w:name w:val="xl102"/>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03">
    <w:name w:val="xl103"/>
    <w:basedOn w:val="a7"/>
    <w:rsid w:val="00FA2285"/>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04">
    <w:name w:val="xl104"/>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05">
    <w:name w:val="xl105"/>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6">
    <w:name w:val="xl106"/>
    <w:basedOn w:val="a7"/>
    <w:rsid w:val="00FA2285"/>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7">
    <w:name w:val="xl107"/>
    <w:basedOn w:val="a7"/>
    <w:rsid w:val="00FA2285"/>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08">
    <w:name w:val="xl108"/>
    <w:basedOn w:val="a7"/>
    <w:rsid w:val="00FA2285"/>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09">
    <w:name w:val="xl109"/>
    <w:basedOn w:val="a7"/>
    <w:rsid w:val="00FA228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0">
    <w:name w:val="xl110"/>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11">
    <w:name w:val="xl111"/>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12">
    <w:name w:val="xl112"/>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13">
    <w:name w:val="xl113"/>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4">
    <w:name w:val="xl114"/>
    <w:basedOn w:val="a7"/>
    <w:rsid w:val="00FA228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15">
    <w:name w:val="xl115"/>
    <w:basedOn w:val="a7"/>
    <w:rsid w:val="00FA228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16">
    <w:name w:val="xl116"/>
    <w:basedOn w:val="a7"/>
    <w:rsid w:val="00FA228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17">
    <w:name w:val="xl117"/>
    <w:basedOn w:val="a7"/>
    <w:rsid w:val="00FA228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18">
    <w:name w:val="xl118"/>
    <w:basedOn w:val="a7"/>
    <w:rsid w:val="00FA228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19">
    <w:name w:val="xl119"/>
    <w:basedOn w:val="a7"/>
    <w:rsid w:val="00FA2285"/>
    <w:pPr>
      <w:pBdr>
        <w:top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20">
    <w:name w:val="xl120"/>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21">
    <w:name w:val="xl121"/>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22">
    <w:name w:val="xl122"/>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23">
    <w:name w:val="xl123"/>
    <w:basedOn w:val="a7"/>
    <w:rsid w:val="00FA2285"/>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24">
    <w:name w:val="xl124"/>
    <w:basedOn w:val="a7"/>
    <w:rsid w:val="00FA228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25">
    <w:name w:val="xl125"/>
    <w:basedOn w:val="a7"/>
    <w:rsid w:val="00FA228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26">
    <w:name w:val="xl126"/>
    <w:basedOn w:val="a7"/>
    <w:rsid w:val="00FA228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27">
    <w:name w:val="xl127"/>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28">
    <w:name w:val="xl128"/>
    <w:basedOn w:val="a7"/>
    <w:rsid w:val="00FA2285"/>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29">
    <w:name w:val="xl129"/>
    <w:basedOn w:val="a7"/>
    <w:rsid w:val="00FA228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0">
    <w:name w:val="xl130"/>
    <w:basedOn w:val="a7"/>
    <w:rsid w:val="00FA2285"/>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1">
    <w:name w:val="xl131"/>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32">
    <w:name w:val="xl132"/>
    <w:basedOn w:val="a7"/>
    <w:rsid w:val="00FA2285"/>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33">
    <w:name w:val="xl133"/>
    <w:basedOn w:val="a7"/>
    <w:rsid w:val="00FA228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4">
    <w:name w:val="xl134"/>
    <w:basedOn w:val="a7"/>
    <w:rsid w:val="00FA2285"/>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35">
    <w:name w:val="xl135"/>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36">
    <w:name w:val="xl136"/>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37">
    <w:name w:val="xl137"/>
    <w:basedOn w:val="a7"/>
    <w:rsid w:val="00FA2285"/>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8">
    <w:name w:val="xl138"/>
    <w:basedOn w:val="a7"/>
    <w:rsid w:val="00FA2285"/>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9">
    <w:name w:val="xl139"/>
    <w:basedOn w:val="a7"/>
    <w:rsid w:val="00FA2285"/>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0">
    <w:name w:val="xl140"/>
    <w:basedOn w:val="a7"/>
    <w:rsid w:val="00FA2285"/>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7"/>
    <w:rsid w:val="00FA2285"/>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3">
    <w:name w:val="xl143"/>
    <w:basedOn w:val="a7"/>
    <w:rsid w:val="00FA228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44">
    <w:name w:val="xl144"/>
    <w:basedOn w:val="a7"/>
    <w:rsid w:val="00FA2285"/>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45">
    <w:name w:val="xl145"/>
    <w:basedOn w:val="a7"/>
    <w:rsid w:val="00FA228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46">
    <w:name w:val="xl146"/>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47">
    <w:name w:val="xl147"/>
    <w:basedOn w:val="a7"/>
    <w:rsid w:val="00FA2285"/>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48">
    <w:name w:val="xl148"/>
    <w:basedOn w:val="a7"/>
    <w:rsid w:val="00FA228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49">
    <w:name w:val="xl149"/>
    <w:basedOn w:val="a7"/>
    <w:rsid w:val="00FA2285"/>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50">
    <w:name w:val="xl150"/>
    <w:basedOn w:val="a7"/>
    <w:rsid w:val="00FA2285"/>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51">
    <w:name w:val="xl151"/>
    <w:basedOn w:val="a7"/>
    <w:rsid w:val="00FA2285"/>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2">
    <w:name w:val="xl152"/>
    <w:basedOn w:val="a7"/>
    <w:rsid w:val="00FA2285"/>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3">
    <w:name w:val="xl153"/>
    <w:basedOn w:val="a7"/>
    <w:rsid w:val="00FA228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54">
    <w:name w:val="xl154"/>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5">
    <w:name w:val="xl155"/>
    <w:basedOn w:val="a7"/>
    <w:rsid w:val="00FA2285"/>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6">
    <w:name w:val="xl156"/>
    <w:basedOn w:val="a7"/>
    <w:rsid w:val="00FA2285"/>
    <w:pPr>
      <w:pBdr>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7">
    <w:name w:val="xl157"/>
    <w:basedOn w:val="a7"/>
    <w:rsid w:val="00FA2285"/>
    <w:pPr>
      <w:pBdr>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8">
    <w:name w:val="xl158"/>
    <w:basedOn w:val="a7"/>
    <w:rsid w:val="00FA228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9">
    <w:name w:val="xl159"/>
    <w:basedOn w:val="a7"/>
    <w:rsid w:val="00FA2285"/>
    <w:pPr>
      <w:pBdr>
        <w:top w:val="single" w:sz="4"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60">
    <w:name w:val="xl160"/>
    <w:basedOn w:val="a7"/>
    <w:rsid w:val="00FA228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61">
    <w:name w:val="xl161"/>
    <w:basedOn w:val="a7"/>
    <w:rsid w:val="00FA2285"/>
    <w:pPr>
      <w:pBdr>
        <w:top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62">
    <w:name w:val="xl162"/>
    <w:basedOn w:val="a7"/>
    <w:rsid w:val="00FA2285"/>
    <w:pPr>
      <w:pBdr>
        <w:top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63">
    <w:name w:val="xl163"/>
    <w:basedOn w:val="a7"/>
    <w:rsid w:val="00FA2285"/>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64">
    <w:name w:val="xl164"/>
    <w:basedOn w:val="a7"/>
    <w:rsid w:val="00FA2285"/>
    <w:pPr>
      <w:pBdr>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5">
    <w:name w:val="xl165"/>
    <w:basedOn w:val="a7"/>
    <w:rsid w:val="00FA2285"/>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6">
    <w:name w:val="xl166"/>
    <w:basedOn w:val="a7"/>
    <w:rsid w:val="00FA2285"/>
    <w:pPr>
      <w:pBdr>
        <w:top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67">
    <w:name w:val="xl167"/>
    <w:basedOn w:val="a7"/>
    <w:rsid w:val="00FA2285"/>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68">
    <w:name w:val="xl168"/>
    <w:basedOn w:val="a7"/>
    <w:rsid w:val="00FA2285"/>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69">
    <w:name w:val="xl169"/>
    <w:basedOn w:val="a7"/>
    <w:rsid w:val="00FA2285"/>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70">
    <w:name w:val="xl170"/>
    <w:basedOn w:val="a7"/>
    <w:rsid w:val="00FA2285"/>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71">
    <w:name w:val="xl171"/>
    <w:basedOn w:val="a7"/>
    <w:rsid w:val="00FA228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72">
    <w:name w:val="xl172"/>
    <w:basedOn w:val="a7"/>
    <w:rsid w:val="00FA2285"/>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73">
    <w:name w:val="xl173"/>
    <w:basedOn w:val="a7"/>
    <w:rsid w:val="00FA2285"/>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74">
    <w:name w:val="xl174"/>
    <w:basedOn w:val="a7"/>
    <w:rsid w:val="00FA2285"/>
    <w:pPr>
      <w:pBdr>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75">
    <w:name w:val="xl175"/>
    <w:basedOn w:val="a7"/>
    <w:rsid w:val="00FA2285"/>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76">
    <w:name w:val="xl176"/>
    <w:basedOn w:val="a7"/>
    <w:rsid w:val="00FA2285"/>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77">
    <w:name w:val="xl177"/>
    <w:basedOn w:val="a7"/>
    <w:rsid w:val="00FA228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78">
    <w:name w:val="xl178"/>
    <w:basedOn w:val="a7"/>
    <w:rsid w:val="00FA228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
    <w:name w:val="xl179"/>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
    <w:name w:val="xl180"/>
    <w:basedOn w:val="a7"/>
    <w:rsid w:val="00FA2285"/>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1">
    <w:name w:val="xl181"/>
    <w:basedOn w:val="a7"/>
    <w:rsid w:val="00FA228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2">
    <w:name w:val="xl182"/>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3">
    <w:name w:val="xl183"/>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4">
    <w:name w:val="xl184"/>
    <w:basedOn w:val="a7"/>
    <w:rsid w:val="00FA228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5">
    <w:name w:val="xl185"/>
    <w:basedOn w:val="a7"/>
    <w:rsid w:val="00FA2285"/>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6">
    <w:name w:val="xl186"/>
    <w:basedOn w:val="a7"/>
    <w:rsid w:val="00FA228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7">
    <w:name w:val="xl187"/>
    <w:basedOn w:val="a7"/>
    <w:rsid w:val="00FA2285"/>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8">
    <w:name w:val="xl188"/>
    <w:basedOn w:val="a7"/>
    <w:rsid w:val="00FA2285"/>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9">
    <w:name w:val="xl189"/>
    <w:basedOn w:val="a7"/>
    <w:rsid w:val="00FA228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90">
    <w:name w:val="xl190"/>
    <w:basedOn w:val="a7"/>
    <w:rsid w:val="00FA2285"/>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1">
    <w:name w:val="xl191"/>
    <w:basedOn w:val="a7"/>
    <w:rsid w:val="00FA228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2">
    <w:name w:val="xl192"/>
    <w:basedOn w:val="a7"/>
    <w:rsid w:val="00FA2285"/>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93">
    <w:name w:val="xl193"/>
    <w:basedOn w:val="a7"/>
    <w:rsid w:val="00FA228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94">
    <w:name w:val="xl194"/>
    <w:basedOn w:val="a7"/>
    <w:rsid w:val="00FA2285"/>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95">
    <w:name w:val="xl195"/>
    <w:basedOn w:val="a7"/>
    <w:rsid w:val="00FA2285"/>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7"/>
    <w:rsid w:val="00FA2285"/>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7">
    <w:name w:val="xl197"/>
    <w:basedOn w:val="a7"/>
    <w:rsid w:val="00FA2285"/>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8">
    <w:name w:val="xl198"/>
    <w:basedOn w:val="a7"/>
    <w:rsid w:val="00FA228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9">
    <w:name w:val="xl199"/>
    <w:basedOn w:val="a7"/>
    <w:rsid w:val="00FA2285"/>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0">
    <w:name w:val="xl200"/>
    <w:basedOn w:val="a7"/>
    <w:rsid w:val="00FA228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1">
    <w:name w:val="xl201"/>
    <w:basedOn w:val="a7"/>
    <w:rsid w:val="00FA228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02">
    <w:name w:val="xl202"/>
    <w:basedOn w:val="a7"/>
    <w:rsid w:val="00FA2285"/>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03">
    <w:name w:val="xl203"/>
    <w:basedOn w:val="a7"/>
    <w:rsid w:val="00FA228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04">
    <w:name w:val="xl204"/>
    <w:basedOn w:val="a7"/>
    <w:rsid w:val="00FA2285"/>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5">
    <w:name w:val="xl205"/>
    <w:basedOn w:val="a7"/>
    <w:rsid w:val="00FA2285"/>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6">
    <w:name w:val="xl206"/>
    <w:basedOn w:val="a7"/>
    <w:rsid w:val="00FA2285"/>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7">
    <w:name w:val="xl207"/>
    <w:basedOn w:val="a7"/>
    <w:rsid w:val="00FA2285"/>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08">
    <w:name w:val="xl208"/>
    <w:basedOn w:val="a7"/>
    <w:rsid w:val="00FA2285"/>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09">
    <w:name w:val="xl209"/>
    <w:basedOn w:val="a7"/>
    <w:rsid w:val="00FA2285"/>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0">
    <w:name w:val="xl210"/>
    <w:basedOn w:val="a7"/>
    <w:rsid w:val="00FA2285"/>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1">
    <w:name w:val="xl211"/>
    <w:basedOn w:val="a7"/>
    <w:rsid w:val="00FA2285"/>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2">
    <w:name w:val="xl212"/>
    <w:basedOn w:val="a7"/>
    <w:rsid w:val="00FA2285"/>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3">
    <w:name w:val="xl213"/>
    <w:basedOn w:val="a7"/>
    <w:rsid w:val="00FA2285"/>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4">
    <w:name w:val="xl214"/>
    <w:basedOn w:val="a7"/>
    <w:rsid w:val="00FA2285"/>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5">
    <w:name w:val="xl215"/>
    <w:basedOn w:val="a7"/>
    <w:rsid w:val="00FA2285"/>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6">
    <w:name w:val="xl216"/>
    <w:basedOn w:val="a7"/>
    <w:rsid w:val="00FA2285"/>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7">
    <w:name w:val="xl217"/>
    <w:basedOn w:val="a7"/>
    <w:rsid w:val="00FA2285"/>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8">
    <w:name w:val="xl218"/>
    <w:basedOn w:val="a7"/>
    <w:rsid w:val="00FA2285"/>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9">
    <w:name w:val="xl219"/>
    <w:basedOn w:val="a7"/>
    <w:rsid w:val="00FA2285"/>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0">
    <w:name w:val="xl220"/>
    <w:basedOn w:val="a7"/>
    <w:rsid w:val="00FA228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1">
    <w:name w:val="xl221"/>
    <w:basedOn w:val="a7"/>
    <w:rsid w:val="00FA228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2">
    <w:name w:val="xl222"/>
    <w:basedOn w:val="a7"/>
    <w:rsid w:val="00FA228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3">
    <w:name w:val="xl223"/>
    <w:basedOn w:val="a7"/>
    <w:rsid w:val="00FA2285"/>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4">
    <w:name w:val="xl224"/>
    <w:basedOn w:val="a7"/>
    <w:rsid w:val="00FA2285"/>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5">
    <w:name w:val="xl225"/>
    <w:basedOn w:val="a7"/>
    <w:rsid w:val="00FA2285"/>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6">
    <w:name w:val="xl226"/>
    <w:basedOn w:val="a7"/>
    <w:rsid w:val="00FA228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7">
    <w:name w:val="xl227"/>
    <w:basedOn w:val="a7"/>
    <w:rsid w:val="00FA2285"/>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8">
    <w:name w:val="xl228"/>
    <w:basedOn w:val="a7"/>
    <w:rsid w:val="00FA2285"/>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9">
    <w:name w:val="xl229"/>
    <w:basedOn w:val="a7"/>
    <w:rsid w:val="00FA2285"/>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0">
    <w:name w:val="xl230"/>
    <w:basedOn w:val="a7"/>
    <w:rsid w:val="00FA228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1">
    <w:name w:val="xl231"/>
    <w:basedOn w:val="a7"/>
    <w:rsid w:val="00FA228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2">
    <w:name w:val="xl232"/>
    <w:basedOn w:val="a7"/>
    <w:rsid w:val="00FA2285"/>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3">
    <w:name w:val="xl233"/>
    <w:basedOn w:val="a7"/>
    <w:rsid w:val="00FA2285"/>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4">
    <w:name w:val="xl234"/>
    <w:basedOn w:val="a7"/>
    <w:rsid w:val="00FA2285"/>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5">
    <w:name w:val="xl235"/>
    <w:basedOn w:val="a7"/>
    <w:rsid w:val="00FA2285"/>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6">
    <w:name w:val="xl236"/>
    <w:basedOn w:val="a7"/>
    <w:rsid w:val="00FA2285"/>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7">
    <w:name w:val="xl237"/>
    <w:basedOn w:val="a7"/>
    <w:rsid w:val="00FA2285"/>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8">
    <w:name w:val="xl238"/>
    <w:basedOn w:val="a7"/>
    <w:rsid w:val="00FA2285"/>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9">
    <w:name w:val="xl239"/>
    <w:basedOn w:val="a7"/>
    <w:rsid w:val="00FA2285"/>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0">
    <w:name w:val="xl240"/>
    <w:basedOn w:val="a7"/>
    <w:rsid w:val="00FA2285"/>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1">
    <w:name w:val="xl241"/>
    <w:basedOn w:val="a7"/>
    <w:rsid w:val="00FA228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2">
    <w:name w:val="xl242"/>
    <w:basedOn w:val="a7"/>
    <w:rsid w:val="00FA228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3">
    <w:name w:val="xl243"/>
    <w:basedOn w:val="a7"/>
    <w:rsid w:val="00FA228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4">
    <w:name w:val="xl244"/>
    <w:basedOn w:val="a7"/>
    <w:rsid w:val="00FA2285"/>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5">
    <w:name w:val="xl245"/>
    <w:basedOn w:val="a7"/>
    <w:rsid w:val="00FA2285"/>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6">
    <w:name w:val="xl246"/>
    <w:basedOn w:val="a7"/>
    <w:rsid w:val="00FA2285"/>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7">
    <w:name w:val="xl247"/>
    <w:basedOn w:val="a7"/>
    <w:rsid w:val="00FA2285"/>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8">
    <w:name w:val="xl248"/>
    <w:basedOn w:val="a7"/>
    <w:rsid w:val="00FA228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9">
    <w:name w:val="xl249"/>
    <w:basedOn w:val="a7"/>
    <w:rsid w:val="00FA2285"/>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0">
    <w:name w:val="xl250"/>
    <w:basedOn w:val="a7"/>
    <w:rsid w:val="00FA228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1">
    <w:name w:val="xl251"/>
    <w:basedOn w:val="a7"/>
    <w:rsid w:val="00FA228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2">
    <w:name w:val="xl252"/>
    <w:basedOn w:val="a7"/>
    <w:rsid w:val="00FA228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3">
    <w:name w:val="xl253"/>
    <w:basedOn w:val="a7"/>
    <w:rsid w:val="00FA2285"/>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4">
    <w:name w:val="xl254"/>
    <w:basedOn w:val="a7"/>
    <w:rsid w:val="00FA2285"/>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5">
    <w:name w:val="xl255"/>
    <w:basedOn w:val="a7"/>
    <w:rsid w:val="00FA2285"/>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6">
    <w:name w:val="xl256"/>
    <w:basedOn w:val="a7"/>
    <w:rsid w:val="00FA228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7">
    <w:name w:val="xl257"/>
    <w:basedOn w:val="a7"/>
    <w:rsid w:val="00FA2285"/>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8">
    <w:name w:val="xl258"/>
    <w:basedOn w:val="a7"/>
    <w:rsid w:val="00FA228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9">
    <w:name w:val="xl259"/>
    <w:basedOn w:val="a7"/>
    <w:rsid w:val="00FA228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60">
    <w:name w:val="xl260"/>
    <w:basedOn w:val="a7"/>
    <w:rsid w:val="00FA228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61">
    <w:name w:val="xl261"/>
    <w:basedOn w:val="a7"/>
    <w:rsid w:val="00FA228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62">
    <w:name w:val="xl262"/>
    <w:basedOn w:val="a7"/>
    <w:rsid w:val="00FA228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63">
    <w:name w:val="xl263"/>
    <w:basedOn w:val="a7"/>
    <w:rsid w:val="00FA2285"/>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64">
    <w:name w:val="xl264"/>
    <w:basedOn w:val="a7"/>
    <w:rsid w:val="00FA228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65">
    <w:name w:val="xl265"/>
    <w:basedOn w:val="a7"/>
    <w:rsid w:val="00FA2285"/>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66">
    <w:name w:val="xl266"/>
    <w:basedOn w:val="a7"/>
    <w:rsid w:val="00FA2285"/>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67">
    <w:name w:val="xl267"/>
    <w:basedOn w:val="a7"/>
    <w:rsid w:val="00FA2285"/>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68">
    <w:name w:val="xl268"/>
    <w:basedOn w:val="a7"/>
    <w:rsid w:val="00FA2285"/>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69">
    <w:name w:val="xl269"/>
    <w:basedOn w:val="a7"/>
    <w:rsid w:val="00FA2285"/>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0">
    <w:name w:val="xl270"/>
    <w:basedOn w:val="a7"/>
    <w:rsid w:val="00FA2285"/>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1">
    <w:name w:val="xl271"/>
    <w:basedOn w:val="a7"/>
    <w:rsid w:val="00FA2285"/>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2">
    <w:name w:val="xl272"/>
    <w:basedOn w:val="a7"/>
    <w:rsid w:val="00FA2285"/>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3">
    <w:name w:val="xl273"/>
    <w:basedOn w:val="a7"/>
    <w:rsid w:val="00FA2285"/>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4">
    <w:name w:val="xl274"/>
    <w:basedOn w:val="a7"/>
    <w:rsid w:val="00FA2285"/>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5">
    <w:name w:val="xl275"/>
    <w:basedOn w:val="a7"/>
    <w:rsid w:val="00FA2285"/>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76">
    <w:name w:val="xl276"/>
    <w:basedOn w:val="a7"/>
    <w:rsid w:val="00FA2285"/>
    <w:pP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77">
    <w:name w:val="xl277"/>
    <w:basedOn w:val="a7"/>
    <w:rsid w:val="00FA2285"/>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78">
    <w:name w:val="xl278"/>
    <w:basedOn w:val="a7"/>
    <w:rsid w:val="00FA228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79">
    <w:name w:val="xl279"/>
    <w:basedOn w:val="a7"/>
    <w:rsid w:val="00FA2285"/>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80">
    <w:name w:val="xl280"/>
    <w:basedOn w:val="a7"/>
    <w:rsid w:val="00FA228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81">
    <w:name w:val="xl281"/>
    <w:basedOn w:val="a7"/>
    <w:rsid w:val="00FA2285"/>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82">
    <w:name w:val="xl282"/>
    <w:basedOn w:val="a7"/>
    <w:rsid w:val="00FA2285"/>
    <w:pP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83">
    <w:name w:val="xl283"/>
    <w:basedOn w:val="a7"/>
    <w:rsid w:val="00FA2285"/>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84">
    <w:name w:val="xl284"/>
    <w:basedOn w:val="a7"/>
    <w:rsid w:val="00FA228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5">
    <w:name w:val="xl285"/>
    <w:basedOn w:val="a7"/>
    <w:rsid w:val="00FA228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affff0">
    <w:name w:val="Примечание"/>
    <w:basedOn w:val="a7"/>
    <w:rsid w:val="00FA2285"/>
    <w:pPr>
      <w:spacing w:after="0" w:line="240" w:lineRule="auto"/>
      <w:jc w:val="both"/>
    </w:pPr>
    <w:rPr>
      <w:rFonts w:ascii="Times New Roman" w:eastAsia="Times New Roman" w:hAnsi="Times New Roman" w:cs="Times New Roman"/>
      <w:sz w:val="20"/>
      <w:szCs w:val="20"/>
      <w:lang w:val="en-US" w:eastAsia="ru-RU"/>
    </w:rPr>
  </w:style>
  <w:style w:type="paragraph" w:customStyle="1" w:styleId="xl23">
    <w:name w:val="xl23"/>
    <w:basedOn w:val="a7"/>
    <w:rsid w:val="00FA2285"/>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J">
    <w:name w:val="J"/>
    <w:basedOn w:val="a7"/>
    <w:rsid w:val="00FA2285"/>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lang w:val="en-US" w:eastAsia="ru-RU"/>
    </w:rPr>
  </w:style>
  <w:style w:type="paragraph" w:customStyle="1" w:styleId="affff1">
    <w:name w:val="Таблица"/>
    <w:aliases w:val="справа,Список исполнителей 1"/>
    <w:basedOn w:val="26"/>
    <w:link w:val="affff2"/>
    <w:rsid w:val="00FA2285"/>
    <w:pPr>
      <w:spacing w:after="0" w:line="240" w:lineRule="auto"/>
      <w:ind w:left="0"/>
      <w:jc w:val="center"/>
    </w:pPr>
  </w:style>
  <w:style w:type="paragraph" w:styleId="affff3">
    <w:name w:val="Revision"/>
    <w:hidden/>
    <w:uiPriority w:val="99"/>
    <w:semiHidden/>
    <w:rsid w:val="00FA2285"/>
    <w:pPr>
      <w:spacing w:after="0" w:line="240" w:lineRule="auto"/>
    </w:pPr>
    <w:rPr>
      <w:rFonts w:ascii="Times New Roman" w:eastAsia="Times New Roman" w:hAnsi="Times New Roman" w:cs="Times New Roman"/>
      <w:sz w:val="24"/>
      <w:szCs w:val="24"/>
      <w:lang w:eastAsia="ru-RU"/>
    </w:rPr>
  </w:style>
  <w:style w:type="paragraph" w:styleId="affff4">
    <w:name w:val="caption"/>
    <w:aliases w:val="Название объекта Знак1,Название объекта Знак1 Знак2 Знак,Название объекта Знак2 Знак Знак1 Знак,Название объекта Знак1 Знак1 Знак Знак1 Знак,Название объекта Знак2 Знак Знак Знак Знак Знак,Название объекта Знак1 Знак2"/>
    <w:basedOn w:val="a7"/>
    <w:next w:val="a7"/>
    <w:link w:val="affff5"/>
    <w:uiPriority w:val="35"/>
    <w:qFormat/>
    <w:rsid w:val="00FA2285"/>
    <w:pPr>
      <w:spacing w:after="0" w:line="240" w:lineRule="auto"/>
    </w:pPr>
    <w:rPr>
      <w:rFonts w:ascii="Times New Roman" w:eastAsia="Times New Roman" w:hAnsi="Times New Roman" w:cs="Times New Roman"/>
      <w:b/>
      <w:bCs/>
      <w:sz w:val="20"/>
      <w:szCs w:val="20"/>
      <w:lang w:eastAsia="ru-RU"/>
    </w:rPr>
  </w:style>
  <w:style w:type="paragraph" w:customStyle="1" w:styleId="CharChar">
    <w:name w:val="Char Char"/>
    <w:basedOn w:val="a7"/>
    <w:rsid w:val="00FA2285"/>
    <w:pPr>
      <w:spacing w:after="0" w:line="240" w:lineRule="auto"/>
    </w:pPr>
    <w:rPr>
      <w:rFonts w:ascii="SimSun" w:eastAsia="SimSun" w:hAnsi="SimSun" w:cs="SimSun"/>
      <w:sz w:val="24"/>
      <w:szCs w:val="24"/>
      <w:lang w:val="en-US" w:eastAsia="zh-CN"/>
    </w:rPr>
  </w:style>
  <w:style w:type="paragraph" w:styleId="affff6">
    <w:name w:val="No Spacing"/>
    <w:aliases w:val="Razdel"/>
    <w:link w:val="affff7"/>
    <w:uiPriority w:val="1"/>
    <w:qFormat/>
    <w:rsid w:val="00FA2285"/>
    <w:pPr>
      <w:spacing w:after="0" w:line="240" w:lineRule="auto"/>
    </w:pPr>
    <w:rPr>
      <w:rFonts w:ascii="Calibri" w:eastAsia="Calibri" w:hAnsi="Calibri" w:cs="Times New Roman"/>
    </w:rPr>
  </w:style>
  <w:style w:type="numbering" w:customStyle="1" w:styleId="110">
    <w:name w:val="Нет списка11"/>
    <w:next w:val="aa"/>
    <w:uiPriority w:val="99"/>
    <w:semiHidden/>
    <w:unhideWhenUsed/>
    <w:rsid w:val="00FA2285"/>
  </w:style>
  <w:style w:type="paragraph" w:customStyle="1" w:styleId="CharCharCharCharCharCharCharCharCharCharCharChar2">
    <w:name w:val="Char Char Char Char Char Char Char Char Char Char Char Char2"/>
    <w:basedOn w:val="a7"/>
    <w:rsid w:val="00FA2285"/>
    <w:pPr>
      <w:spacing w:after="0" w:line="240" w:lineRule="auto"/>
    </w:pPr>
    <w:rPr>
      <w:rFonts w:ascii="SimSun" w:eastAsia="SimSun" w:hAnsi="SimSun" w:cs="SimSun"/>
      <w:sz w:val="24"/>
      <w:szCs w:val="24"/>
      <w:lang w:val="en-US" w:eastAsia="zh-CN"/>
    </w:rPr>
  </w:style>
  <w:style w:type="paragraph" w:customStyle="1" w:styleId="Sasco">
    <w:name w:val="Sasco_основной текст"/>
    <w:basedOn w:val="22"/>
    <w:rsid w:val="00FA2285"/>
    <w:pPr>
      <w:spacing w:line="360" w:lineRule="auto"/>
    </w:pPr>
    <w:rPr>
      <w:rFonts w:ascii="Arial" w:hAnsi="Arial"/>
      <w:sz w:val="24"/>
      <w:lang w:eastAsia="ru-RU"/>
    </w:rPr>
  </w:style>
  <w:style w:type="paragraph" w:customStyle="1" w:styleId="CharCharCharCharCharCharCharCharCharCharCharChar1">
    <w:name w:val="Char Char Char Char Char Char Char Char Char Char Char Char1"/>
    <w:basedOn w:val="a7"/>
    <w:rsid w:val="00FA2285"/>
    <w:pPr>
      <w:spacing w:after="0" w:line="240" w:lineRule="auto"/>
    </w:pPr>
    <w:rPr>
      <w:rFonts w:ascii="SimSun" w:eastAsia="SimSun" w:hAnsi="SimSun" w:cs="SimSun"/>
      <w:sz w:val="24"/>
      <w:szCs w:val="24"/>
      <w:lang w:val="en-US" w:eastAsia="zh-CN"/>
    </w:rPr>
  </w:style>
  <w:style w:type="table" w:customStyle="1" w:styleId="1e">
    <w:name w:val="Сетка таблицы1"/>
    <w:basedOn w:val="a9"/>
    <w:next w:val="affb"/>
    <w:uiPriority w:val="59"/>
    <w:rsid w:val="00FA228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line number"/>
    <w:unhideWhenUsed/>
    <w:rsid w:val="00FA2285"/>
  </w:style>
  <w:style w:type="paragraph" w:customStyle="1" w:styleId="62">
    <w:name w:val="6 основной текст"/>
    <w:basedOn w:val="a7"/>
    <w:uiPriority w:val="99"/>
    <w:rsid w:val="00FA2285"/>
    <w:pPr>
      <w:spacing w:after="0" w:line="360" w:lineRule="auto"/>
      <w:ind w:firstLine="737"/>
      <w:jc w:val="both"/>
    </w:pPr>
    <w:rPr>
      <w:rFonts w:ascii="Times New Roman" w:eastAsia="Arial Unicode MS" w:hAnsi="Times New Roman" w:cs="Times New Roman"/>
      <w:sz w:val="24"/>
      <w:szCs w:val="24"/>
      <w:lang w:eastAsia="zh-CN"/>
    </w:rPr>
  </w:style>
  <w:style w:type="paragraph" w:styleId="1f">
    <w:name w:val="toc 1"/>
    <w:aliases w:val="Таблица_1"/>
    <w:basedOn w:val="affd"/>
    <w:next w:val="affff9"/>
    <w:autoRedefine/>
    <w:uiPriority w:val="39"/>
    <w:qFormat/>
    <w:rsid w:val="00FA2285"/>
    <w:pPr>
      <w:tabs>
        <w:tab w:val="right" w:leader="dot" w:pos="9345"/>
      </w:tabs>
      <w:spacing w:after="120"/>
      <w:jc w:val="left"/>
    </w:pPr>
    <w:rPr>
      <w:b/>
      <w:bCs/>
      <w:noProof/>
      <w:lang w:bidi="en-US"/>
    </w:rPr>
  </w:style>
  <w:style w:type="paragraph" w:styleId="29">
    <w:name w:val="toc 2"/>
    <w:basedOn w:val="a7"/>
    <w:next w:val="a7"/>
    <w:autoRedefine/>
    <w:uiPriority w:val="39"/>
    <w:qFormat/>
    <w:rsid w:val="00FA2285"/>
    <w:pPr>
      <w:tabs>
        <w:tab w:val="right" w:leader="dot" w:pos="9345"/>
      </w:tabs>
      <w:spacing w:after="0" w:line="240" w:lineRule="auto"/>
      <w:ind w:left="238"/>
    </w:pPr>
    <w:rPr>
      <w:rFonts w:ascii="Times New Roman" w:eastAsia="Times New Roman" w:hAnsi="Times New Roman" w:cs="Times New Roman"/>
      <w:smallCaps/>
      <w:sz w:val="20"/>
      <w:szCs w:val="20"/>
      <w:lang w:eastAsia="ru-RU"/>
    </w:rPr>
  </w:style>
  <w:style w:type="paragraph" w:styleId="37">
    <w:name w:val="toc 3"/>
    <w:aliases w:val="Оглавление 3 Знак"/>
    <w:basedOn w:val="a7"/>
    <w:next w:val="a7"/>
    <w:autoRedefine/>
    <w:qFormat/>
    <w:rsid w:val="00FA2285"/>
    <w:pPr>
      <w:tabs>
        <w:tab w:val="right" w:leader="dot" w:pos="9344"/>
      </w:tabs>
      <w:spacing w:after="0" w:line="240" w:lineRule="auto"/>
      <w:ind w:left="480"/>
    </w:pPr>
    <w:rPr>
      <w:rFonts w:ascii="Times New Roman" w:eastAsia="TimesNewRomanPS-BoldMT" w:hAnsi="Times New Roman" w:cs="Times New Roman"/>
      <w:i/>
      <w:iCs/>
      <w:noProof/>
      <w:sz w:val="20"/>
      <w:szCs w:val="20"/>
      <w:lang w:eastAsia="ru-RU"/>
    </w:rPr>
  </w:style>
  <w:style w:type="paragraph" w:styleId="affffa">
    <w:name w:val="table of figures"/>
    <w:aliases w:val="Перечень таблиц,Приложение П.,Скважина"/>
    <w:basedOn w:val="a7"/>
    <w:next w:val="a7"/>
    <w:rsid w:val="00FA2285"/>
    <w:pPr>
      <w:spacing w:after="0" w:line="240" w:lineRule="auto"/>
    </w:pPr>
    <w:rPr>
      <w:rFonts w:ascii="Times New Roman" w:eastAsia="Times New Roman" w:hAnsi="Times New Roman" w:cs="Times New Roman"/>
      <w:sz w:val="24"/>
      <w:szCs w:val="24"/>
      <w:lang w:eastAsia="ru-RU"/>
    </w:rPr>
  </w:style>
  <w:style w:type="paragraph" w:styleId="42">
    <w:name w:val="toc 4"/>
    <w:basedOn w:val="a7"/>
    <w:next w:val="a7"/>
    <w:autoRedefine/>
    <w:rsid w:val="00FA2285"/>
    <w:pPr>
      <w:spacing w:after="0" w:line="240" w:lineRule="auto"/>
      <w:ind w:left="720"/>
    </w:pPr>
    <w:rPr>
      <w:rFonts w:ascii="Times New Roman" w:eastAsia="Times New Roman" w:hAnsi="Times New Roman" w:cs="Times New Roman"/>
      <w:sz w:val="18"/>
      <w:szCs w:val="18"/>
      <w:lang w:eastAsia="ru-RU"/>
    </w:rPr>
  </w:style>
  <w:style w:type="paragraph" w:styleId="51">
    <w:name w:val="toc 5"/>
    <w:basedOn w:val="a7"/>
    <w:next w:val="a7"/>
    <w:autoRedefine/>
    <w:rsid w:val="00FA2285"/>
    <w:pPr>
      <w:spacing w:after="0" w:line="240" w:lineRule="auto"/>
      <w:ind w:left="960"/>
    </w:pPr>
    <w:rPr>
      <w:rFonts w:ascii="Times New Roman" w:eastAsia="Times New Roman" w:hAnsi="Times New Roman" w:cs="Times New Roman"/>
      <w:sz w:val="18"/>
      <w:szCs w:val="18"/>
      <w:lang w:eastAsia="ru-RU"/>
    </w:rPr>
  </w:style>
  <w:style w:type="paragraph" w:styleId="63">
    <w:name w:val="toc 6"/>
    <w:basedOn w:val="a7"/>
    <w:next w:val="a7"/>
    <w:autoRedefine/>
    <w:rsid w:val="00FA2285"/>
    <w:pPr>
      <w:spacing w:after="0" w:line="240" w:lineRule="auto"/>
      <w:ind w:left="1200"/>
    </w:pPr>
    <w:rPr>
      <w:rFonts w:ascii="Times New Roman" w:eastAsia="Times New Roman" w:hAnsi="Times New Roman" w:cs="Times New Roman"/>
      <w:sz w:val="18"/>
      <w:szCs w:val="18"/>
      <w:lang w:eastAsia="ru-RU"/>
    </w:rPr>
  </w:style>
  <w:style w:type="paragraph" w:styleId="71">
    <w:name w:val="toc 7"/>
    <w:basedOn w:val="a7"/>
    <w:next w:val="a7"/>
    <w:autoRedefine/>
    <w:rsid w:val="00FA2285"/>
    <w:pPr>
      <w:spacing w:after="0" w:line="240" w:lineRule="auto"/>
      <w:ind w:left="1440"/>
    </w:pPr>
    <w:rPr>
      <w:rFonts w:ascii="Times New Roman" w:eastAsia="Times New Roman" w:hAnsi="Times New Roman" w:cs="Times New Roman"/>
      <w:sz w:val="18"/>
      <w:szCs w:val="18"/>
      <w:lang w:eastAsia="ru-RU"/>
    </w:rPr>
  </w:style>
  <w:style w:type="paragraph" w:styleId="82">
    <w:name w:val="toc 8"/>
    <w:basedOn w:val="a7"/>
    <w:next w:val="a7"/>
    <w:autoRedefine/>
    <w:rsid w:val="00FA2285"/>
    <w:pPr>
      <w:spacing w:after="0" w:line="240" w:lineRule="auto"/>
      <w:ind w:left="1680"/>
    </w:pPr>
    <w:rPr>
      <w:rFonts w:ascii="Times New Roman" w:eastAsia="Times New Roman" w:hAnsi="Times New Roman" w:cs="Times New Roman"/>
      <w:sz w:val="18"/>
      <w:szCs w:val="18"/>
      <w:lang w:eastAsia="ru-RU"/>
    </w:rPr>
  </w:style>
  <w:style w:type="paragraph" w:styleId="91">
    <w:name w:val="toc 9"/>
    <w:basedOn w:val="a7"/>
    <w:next w:val="a7"/>
    <w:autoRedefine/>
    <w:rsid w:val="00FA2285"/>
    <w:pPr>
      <w:spacing w:after="0" w:line="240" w:lineRule="auto"/>
      <w:ind w:left="1920"/>
    </w:pPr>
    <w:rPr>
      <w:rFonts w:ascii="Times New Roman" w:eastAsia="Times New Roman" w:hAnsi="Times New Roman" w:cs="Times New Roman"/>
      <w:sz w:val="18"/>
      <w:szCs w:val="18"/>
      <w:lang w:eastAsia="ru-RU"/>
    </w:rPr>
  </w:style>
  <w:style w:type="character" w:styleId="affffb">
    <w:name w:val="footnote reference"/>
    <w:rsid w:val="00FA2285"/>
    <w:rPr>
      <w:rFonts w:cs="Times New Roman"/>
      <w:vertAlign w:val="superscript"/>
    </w:rPr>
  </w:style>
  <w:style w:type="paragraph" w:styleId="2a">
    <w:name w:val="List Continue 2"/>
    <w:basedOn w:val="a7"/>
    <w:rsid w:val="00FA2285"/>
    <w:pPr>
      <w:spacing w:after="120" w:line="240" w:lineRule="auto"/>
      <w:ind w:left="566"/>
    </w:pPr>
    <w:rPr>
      <w:rFonts w:ascii="Times New Roman" w:eastAsia="Times New Roman" w:hAnsi="Times New Roman" w:cs="Times New Roman"/>
      <w:sz w:val="20"/>
      <w:szCs w:val="20"/>
      <w:lang w:eastAsia="ru-RU"/>
    </w:rPr>
  </w:style>
  <w:style w:type="paragraph" w:customStyle="1" w:styleId="affffc">
    <w:name w:val="основной текст Знак Знак Знак"/>
    <w:basedOn w:val="a7"/>
    <w:link w:val="affffd"/>
    <w:rsid w:val="00FA2285"/>
    <w:pPr>
      <w:spacing w:after="0" w:line="360" w:lineRule="auto"/>
      <w:ind w:firstLine="737"/>
      <w:jc w:val="both"/>
    </w:pPr>
    <w:rPr>
      <w:rFonts w:ascii="Times New Roman" w:eastAsia="Times New Roman" w:hAnsi="Times New Roman" w:cs="Times New Roman"/>
      <w:sz w:val="24"/>
      <w:szCs w:val="24"/>
      <w:lang w:eastAsia="ru-RU"/>
    </w:rPr>
  </w:style>
  <w:style w:type="character" w:customStyle="1" w:styleId="affffd">
    <w:name w:val="основной текст Знак Знак Знак Знак"/>
    <w:link w:val="affffc"/>
    <w:locked/>
    <w:rsid w:val="00FA2285"/>
    <w:rPr>
      <w:rFonts w:ascii="Times New Roman" w:eastAsia="Times New Roman" w:hAnsi="Times New Roman" w:cs="Times New Roman"/>
      <w:sz w:val="24"/>
      <w:szCs w:val="24"/>
      <w:lang w:eastAsia="ru-RU"/>
    </w:rPr>
  </w:style>
  <w:style w:type="paragraph" w:customStyle="1" w:styleId="Normal1">
    <w:name w:val="Normal1"/>
    <w:rsid w:val="00FA2285"/>
    <w:pPr>
      <w:widowControl w:val="0"/>
      <w:spacing w:before="120" w:after="0" w:line="360" w:lineRule="auto"/>
      <w:ind w:firstLine="284"/>
      <w:jc w:val="both"/>
    </w:pPr>
    <w:rPr>
      <w:rFonts w:ascii="Times New Roman" w:eastAsia="Times New Roman" w:hAnsi="Times New Roman" w:cs="Times New Roman"/>
      <w:sz w:val="24"/>
      <w:szCs w:val="20"/>
      <w:lang w:eastAsia="ru-RU"/>
    </w:rPr>
  </w:style>
  <w:style w:type="paragraph" w:customStyle="1" w:styleId="CM3">
    <w:name w:val="CM3"/>
    <w:basedOn w:val="a7"/>
    <w:next w:val="a7"/>
    <w:rsid w:val="00FA2285"/>
    <w:pPr>
      <w:widowControl w:val="0"/>
      <w:autoSpaceDE w:val="0"/>
      <w:autoSpaceDN w:val="0"/>
      <w:adjustRightInd w:val="0"/>
      <w:spacing w:after="0" w:line="260" w:lineRule="atLeast"/>
    </w:pPr>
    <w:rPr>
      <w:rFonts w:ascii="Arial" w:eastAsia="Times New Roman" w:hAnsi="Arial" w:cs="Arial"/>
      <w:sz w:val="24"/>
      <w:szCs w:val="24"/>
      <w:lang w:eastAsia="ru-RU"/>
    </w:rPr>
  </w:style>
  <w:style w:type="paragraph" w:customStyle="1" w:styleId="CM53">
    <w:name w:val="CM53"/>
    <w:basedOn w:val="a7"/>
    <w:next w:val="a7"/>
    <w:rsid w:val="00FA2285"/>
    <w:pPr>
      <w:widowControl w:val="0"/>
      <w:autoSpaceDE w:val="0"/>
      <w:autoSpaceDN w:val="0"/>
      <w:adjustRightInd w:val="0"/>
      <w:spacing w:after="268" w:line="240" w:lineRule="auto"/>
    </w:pPr>
    <w:rPr>
      <w:rFonts w:ascii="Arial" w:eastAsia="Times New Roman" w:hAnsi="Arial" w:cs="Arial"/>
      <w:sz w:val="24"/>
      <w:szCs w:val="24"/>
      <w:lang w:eastAsia="ru-RU"/>
    </w:rPr>
  </w:style>
  <w:style w:type="paragraph" w:customStyle="1" w:styleId="affffe">
    <w:name w:val="основной текст Знак Знак Знак Знак Знак"/>
    <w:basedOn w:val="a7"/>
    <w:link w:val="afffff"/>
    <w:rsid w:val="00FA2285"/>
    <w:pPr>
      <w:spacing w:after="0" w:line="360" w:lineRule="auto"/>
      <w:ind w:firstLine="737"/>
      <w:jc w:val="both"/>
    </w:pPr>
    <w:rPr>
      <w:rFonts w:ascii="Times New Roman" w:eastAsia="Times New Roman" w:hAnsi="Times New Roman" w:cs="Times New Roman"/>
      <w:sz w:val="24"/>
      <w:szCs w:val="24"/>
      <w:lang w:eastAsia="ru-RU"/>
    </w:rPr>
  </w:style>
  <w:style w:type="character" w:customStyle="1" w:styleId="afffff">
    <w:name w:val="основной текст Знак Знак Знак Знак Знак Знак"/>
    <w:link w:val="affffe"/>
    <w:locked/>
    <w:rsid w:val="00FA2285"/>
    <w:rPr>
      <w:rFonts w:ascii="Times New Roman" w:eastAsia="Times New Roman" w:hAnsi="Times New Roman" w:cs="Times New Roman"/>
      <w:sz w:val="24"/>
      <w:szCs w:val="24"/>
      <w:lang w:eastAsia="ru-RU"/>
    </w:rPr>
  </w:style>
  <w:style w:type="paragraph" w:styleId="afffff0">
    <w:name w:val="Document Map"/>
    <w:basedOn w:val="a7"/>
    <w:link w:val="afffff1"/>
    <w:rsid w:val="00FA2285"/>
    <w:pPr>
      <w:shd w:val="clear" w:color="auto" w:fill="000080"/>
      <w:spacing w:after="0" w:line="240" w:lineRule="auto"/>
    </w:pPr>
    <w:rPr>
      <w:rFonts w:ascii="Tahoma" w:eastAsia="Times New Roman" w:hAnsi="Tahoma" w:cs="Tahoma"/>
      <w:sz w:val="24"/>
      <w:szCs w:val="24"/>
      <w:lang w:eastAsia="ru-RU"/>
    </w:rPr>
  </w:style>
  <w:style w:type="character" w:customStyle="1" w:styleId="afffff1">
    <w:name w:val="Схема документа Знак"/>
    <w:basedOn w:val="a8"/>
    <w:link w:val="afffff0"/>
    <w:rsid w:val="00FA2285"/>
    <w:rPr>
      <w:rFonts w:ascii="Tahoma" w:eastAsia="Times New Roman" w:hAnsi="Tahoma" w:cs="Tahoma"/>
      <w:sz w:val="24"/>
      <w:szCs w:val="24"/>
      <w:shd w:val="clear" w:color="auto" w:fill="000080"/>
      <w:lang w:eastAsia="ru-RU"/>
    </w:rPr>
  </w:style>
  <w:style w:type="paragraph" w:customStyle="1" w:styleId="afffff2">
    <w:name w:val="Достижение"/>
    <w:basedOn w:val="a7"/>
    <w:rsid w:val="00FA2285"/>
    <w:pPr>
      <w:tabs>
        <w:tab w:val="num" w:pos="360"/>
      </w:tabs>
      <w:spacing w:after="0" w:line="240" w:lineRule="auto"/>
      <w:ind w:left="360" w:hanging="360"/>
    </w:pPr>
    <w:rPr>
      <w:rFonts w:ascii="Times New Roman" w:eastAsia="Times New Roman" w:hAnsi="Times New Roman" w:cs="Times New Roman"/>
      <w:sz w:val="20"/>
      <w:szCs w:val="20"/>
    </w:rPr>
  </w:style>
  <w:style w:type="paragraph" w:styleId="a">
    <w:name w:val="List Number"/>
    <w:basedOn w:val="a7"/>
    <w:uiPriority w:val="99"/>
    <w:rsid w:val="00FA2285"/>
    <w:pPr>
      <w:numPr>
        <w:numId w:val="7"/>
      </w:numPr>
      <w:spacing w:after="0" w:line="240" w:lineRule="auto"/>
    </w:pPr>
    <w:rPr>
      <w:rFonts w:ascii="Times New Roman" w:eastAsia="Times New Roman" w:hAnsi="Times New Roman" w:cs="Times New Roman"/>
      <w:sz w:val="24"/>
      <w:szCs w:val="24"/>
      <w:lang w:eastAsia="ru-RU"/>
    </w:rPr>
  </w:style>
  <w:style w:type="paragraph" w:customStyle="1" w:styleId="1f0">
    <w:name w:val="Стиль1"/>
    <w:basedOn w:val="a7"/>
    <w:rsid w:val="00FA2285"/>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1f1">
    <w:name w:val="Основной текст1"/>
    <w:basedOn w:val="a7"/>
    <w:uiPriority w:val="99"/>
    <w:rsid w:val="00FA2285"/>
    <w:pPr>
      <w:widowControl w:val="0"/>
      <w:snapToGrid w:val="0"/>
      <w:spacing w:after="0" w:line="240" w:lineRule="auto"/>
      <w:jc w:val="both"/>
    </w:pPr>
    <w:rPr>
      <w:rFonts w:ascii="Times New Roman" w:eastAsia="Times New Roman" w:hAnsi="Times New Roman" w:cs="Times New Roman"/>
      <w:sz w:val="24"/>
      <w:szCs w:val="24"/>
      <w:lang w:eastAsia="ru-RU"/>
    </w:rPr>
  </w:style>
  <w:style w:type="paragraph" w:customStyle="1" w:styleId="afffff3">
    <w:name w:val="АЙБОЛ"/>
    <w:basedOn w:val="afffff4"/>
    <w:rsid w:val="00FA2285"/>
    <w:rPr>
      <w:rFonts w:ascii="Arial" w:hAnsi="Arial"/>
      <w:lang w:val="es-ES"/>
    </w:rPr>
  </w:style>
  <w:style w:type="paragraph" w:styleId="afffff4">
    <w:name w:val="Salutation"/>
    <w:basedOn w:val="a7"/>
    <w:next w:val="a7"/>
    <w:link w:val="afffff5"/>
    <w:rsid w:val="00FA2285"/>
    <w:pPr>
      <w:spacing w:after="0" w:line="240" w:lineRule="auto"/>
    </w:pPr>
    <w:rPr>
      <w:rFonts w:ascii="Times New Roman" w:eastAsia="Times New Roman" w:hAnsi="Times New Roman" w:cs="Times New Roman"/>
      <w:sz w:val="24"/>
      <w:szCs w:val="24"/>
      <w:lang w:eastAsia="ru-RU"/>
    </w:rPr>
  </w:style>
  <w:style w:type="character" w:customStyle="1" w:styleId="afffff5">
    <w:name w:val="Приветствие Знак"/>
    <w:basedOn w:val="a8"/>
    <w:link w:val="afffff4"/>
    <w:rsid w:val="00FA2285"/>
    <w:rPr>
      <w:rFonts w:ascii="Times New Roman" w:eastAsia="Times New Roman" w:hAnsi="Times New Roman" w:cs="Times New Roman"/>
      <w:sz w:val="24"/>
      <w:szCs w:val="24"/>
      <w:lang w:eastAsia="ru-RU"/>
    </w:rPr>
  </w:style>
  <w:style w:type="paragraph" w:customStyle="1" w:styleId="afffff6">
    <w:name w:val="Стиль Д"/>
    <w:basedOn w:val="a7"/>
    <w:rsid w:val="00FA2285"/>
    <w:pPr>
      <w:spacing w:after="0" w:line="360" w:lineRule="auto"/>
      <w:ind w:firstLine="709"/>
      <w:jc w:val="both"/>
    </w:pPr>
    <w:rPr>
      <w:rFonts w:ascii="Courier New" w:eastAsia="Times New Roman" w:hAnsi="Courier New" w:cs="Times New Roman"/>
      <w:sz w:val="24"/>
      <w:szCs w:val="24"/>
      <w:lang w:eastAsia="ru-RU"/>
    </w:rPr>
  </w:style>
  <w:style w:type="paragraph" w:customStyle="1" w:styleId="afffff7">
    <w:name w:val="основной текст Знак Знак"/>
    <w:basedOn w:val="a7"/>
    <w:rsid w:val="00FA2285"/>
    <w:pPr>
      <w:spacing w:after="0" w:line="360" w:lineRule="auto"/>
      <w:ind w:firstLine="737"/>
      <w:jc w:val="both"/>
    </w:pPr>
    <w:rPr>
      <w:rFonts w:ascii="Times New Roman" w:eastAsia="Times New Roman" w:hAnsi="Times New Roman" w:cs="Times New Roman"/>
      <w:sz w:val="24"/>
      <w:szCs w:val="24"/>
      <w:lang w:eastAsia="ru-RU"/>
    </w:rPr>
  </w:style>
  <w:style w:type="paragraph" w:customStyle="1" w:styleId="afffff8">
    <w:name w:val="Ñòèëü"/>
    <w:rsid w:val="00FA2285"/>
    <w:pPr>
      <w:widowControl w:val="0"/>
      <w:spacing w:after="0" w:line="240" w:lineRule="auto"/>
    </w:pPr>
    <w:rPr>
      <w:rFonts w:ascii="Times New Roman" w:eastAsia="Times New Roman" w:hAnsi="Times New Roman" w:cs="Times New Roman"/>
      <w:spacing w:val="-1"/>
      <w:kern w:val="65535"/>
      <w:position w:val="-1"/>
      <w:sz w:val="24"/>
      <w:szCs w:val="20"/>
      <w:lang w:val="en-US" w:eastAsia="ru-RU"/>
    </w:rPr>
  </w:style>
  <w:style w:type="character" w:customStyle="1" w:styleId="affff5">
    <w:name w:val="Название объекта Знак"/>
    <w:aliases w:val="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2 Знак Знак Знак Знак Знак Знак"/>
    <w:link w:val="affff4"/>
    <w:uiPriority w:val="35"/>
    <w:locked/>
    <w:rsid w:val="00FA2285"/>
    <w:rPr>
      <w:rFonts w:ascii="Times New Roman" w:eastAsia="Times New Roman" w:hAnsi="Times New Roman" w:cs="Times New Roman"/>
      <w:b/>
      <w:bCs/>
      <w:sz w:val="20"/>
      <w:szCs w:val="20"/>
      <w:lang w:eastAsia="ru-RU"/>
    </w:rPr>
  </w:style>
  <w:style w:type="character" w:customStyle="1" w:styleId="1f2">
    <w:name w:val="Знак Знак1"/>
    <w:rsid w:val="00FA2285"/>
    <w:rPr>
      <w:b/>
      <w:bCs/>
      <w:lang w:val="ru-RU" w:eastAsia="ru-RU" w:bidi="ar-SA"/>
    </w:rPr>
  </w:style>
  <w:style w:type="paragraph" w:customStyle="1" w:styleId="38">
    <w:name w:val="ЗАГОЛОВОК_Тлек_3"/>
    <w:basedOn w:val="a7"/>
    <w:rsid w:val="00FA2285"/>
    <w:pPr>
      <w:keepNext/>
      <w:spacing w:before="120" w:after="120" w:line="240" w:lineRule="auto"/>
      <w:jc w:val="center"/>
      <w:outlineLvl w:val="2"/>
    </w:pPr>
    <w:rPr>
      <w:rFonts w:ascii="Times New Roman" w:eastAsia="Times New Roman" w:hAnsi="Times New Roman" w:cs="Arial"/>
      <w:b/>
      <w:bCs/>
      <w:sz w:val="24"/>
      <w:szCs w:val="24"/>
      <w:lang w:eastAsia="ko-KR"/>
    </w:rPr>
  </w:style>
  <w:style w:type="paragraph" w:customStyle="1" w:styleId="2b">
    <w:name w:val="Заголовок_Тлек2"/>
    <w:basedOn w:val="a7"/>
    <w:next w:val="20"/>
    <w:rsid w:val="00FA2285"/>
    <w:pPr>
      <w:keepNext/>
      <w:spacing w:before="240" w:after="60" w:line="360" w:lineRule="auto"/>
      <w:jc w:val="center"/>
      <w:outlineLvl w:val="1"/>
    </w:pPr>
    <w:rPr>
      <w:rFonts w:ascii="Times New Roman" w:eastAsia="Times New Roman" w:hAnsi="Times New Roman" w:cs="Arial"/>
      <w:b/>
      <w:bCs/>
      <w:iCs/>
      <w:sz w:val="24"/>
      <w:szCs w:val="24"/>
    </w:rPr>
  </w:style>
  <w:style w:type="character" w:styleId="afffff9">
    <w:name w:val="Strong"/>
    <w:uiPriority w:val="22"/>
    <w:qFormat/>
    <w:rsid w:val="00FA2285"/>
    <w:rPr>
      <w:rFonts w:ascii="Times New Roman" w:hAnsi="Times New Roman"/>
      <w:b w:val="0"/>
      <w:bCs/>
      <w:sz w:val="20"/>
    </w:rPr>
  </w:style>
  <w:style w:type="character" w:styleId="afffffa">
    <w:name w:val="Emphasis"/>
    <w:uiPriority w:val="20"/>
    <w:qFormat/>
    <w:rsid w:val="00FA2285"/>
    <w:rPr>
      <w:i/>
      <w:iCs/>
    </w:rPr>
  </w:style>
  <w:style w:type="paragraph" w:styleId="2c">
    <w:name w:val="Quote"/>
    <w:basedOn w:val="a7"/>
    <w:next w:val="a7"/>
    <w:link w:val="2d"/>
    <w:uiPriority w:val="29"/>
    <w:qFormat/>
    <w:rsid w:val="00FA2285"/>
    <w:pPr>
      <w:spacing w:after="0" w:line="240" w:lineRule="auto"/>
    </w:pPr>
    <w:rPr>
      <w:rFonts w:ascii="Times New Roman" w:eastAsia="Calibri" w:hAnsi="Times New Roman" w:cs="Times New Roman"/>
      <w:i/>
      <w:iCs/>
      <w:color w:val="000000"/>
      <w:sz w:val="20"/>
      <w:szCs w:val="20"/>
      <w:lang w:val="x-none" w:eastAsia="x-none"/>
    </w:rPr>
  </w:style>
  <w:style w:type="character" w:customStyle="1" w:styleId="2d">
    <w:name w:val="Цитата 2 Знак"/>
    <w:basedOn w:val="a8"/>
    <w:link w:val="2c"/>
    <w:uiPriority w:val="29"/>
    <w:rsid w:val="00FA2285"/>
    <w:rPr>
      <w:rFonts w:ascii="Times New Roman" w:eastAsia="Calibri" w:hAnsi="Times New Roman" w:cs="Times New Roman"/>
      <w:i/>
      <w:iCs/>
      <w:color w:val="000000"/>
      <w:sz w:val="20"/>
      <w:szCs w:val="20"/>
      <w:lang w:val="x-none" w:eastAsia="x-none"/>
    </w:rPr>
  </w:style>
  <w:style w:type="paragraph" w:styleId="afffffb">
    <w:name w:val="Intense Quote"/>
    <w:basedOn w:val="a7"/>
    <w:next w:val="a7"/>
    <w:link w:val="afffffc"/>
    <w:uiPriority w:val="30"/>
    <w:qFormat/>
    <w:rsid w:val="00FA2285"/>
    <w:pPr>
      <w:pBdr>
        <w:bottom w:val="single" w:sz="4" w:space="4" w:color="4F81BD"/>
      </w:pBdr>
      <w:spacing w:before="200" w:after="280" w:line="240" w:lineRule="auto"/>
      <w:ind w:left="936" w:right="936"/>
    </w:pPr>
    <w:rPr>
      <w:rFonts w:ascii="Times New Roman" w:eastAsia="Calibri" w:hAnsi="Times New Roman" w:cs="Times New Roman"/>
      <w:b/>
      <w:bCs/>
      <w:i/>
      <w:iCs/>
      <w:color w:val="4F81BD"/>
      <w:sz w:val="20"/>
      <w:szCs w:val="20"/>
      <w:lang w:val="x-none" w:eastAsia="x-none"/>
    </w:rPr>
  </w:style>
  <w:style w:type="character" w:customStyle="1" w:styleId="afffffc">
    <w:name w:val="Выделенная цитата Знак"/>
    <w:basedOn w:val="a8"/>
    <w:link w:val="afffffb"/>
    <w:uiPriority w:val="30"/>
    <w:rsid w:val="00FA2285"/>
    <w:rPr>
      <w:rFonts w:ascii="Times New Roman" w:eastAsia="Calibri" w:hAnsi="Times New Roman" w:cs="Times New Roman"/>
      <w:b/>
      <w:bCs/>
      <w:i/>
      <w:iCs/>
      <w:color w:val="4F81BD"/>
      <w:sz w:val="20"/>
      <w:szCs w:val="20"/>
      <w:lang w:val="x-none" w:eastAsia="x-none"/>
    </w:rPr>
  </w:style>
  <w:style w:type="character" w:styleId="afffffd">
    <w:name w:val="Subtle Emphasis"/>
    <w:uiPriority w:val="19"/>
    <w:qFormat/>
    <w:rsid w:val="00FA2285"/>
    <w:rPr>
      <w:i/>
      <w:iCs/>
      <w:color w:val="808080"/>
    </w:rPr>
  </w:style>
  <w:style w:type="character" w:styleId="afffffe">
    <w:name w:val="Intense Emphasis"/>
    <w:uiPriority w:val="21"/>
    <w:qFormat/>
    <w:rsid w:val="00FA2285"/>
    <w:rPr>
      <w:b/>
      <w:bCs/>
      <w:i/>
      <w:iCs/>
      <w:color w:val="4F81BD"/>
    </w:rPr>
  </w:style>
  <w:style w:type="character" w:styleId="affffff">
    <w:name w:val="Subtle Reference"/>
    <w:uiPriority w:val="31"/>
    <w:qFormat/>
    <w:rsid w:val="00FA2285"/>
    <w:rPr>
      <w:smallCaps/>
      <w:color w:val="C0504D"/>
      <w:u w:val="single"/>
    </w:rPr>
  </w:style>
  <w:style w:type="character" w:styleId="affffff0">
    <w:name w:val="Intense Reference"/>
    <w:uiPriority w:val="32"/>
    <w:qFormat/>
    <w:rsid w:val="00FA2285"/>
    <w:rPr>
      <w:b/>
      <w:bCs/>
      <w:smallCaps/>
      <w:color w:val="C0504D"/>
      <w:spacing w:val="5"/>
      <w:u w:val="single"/>
    </w:rPr>
  </w:style>
  <w:style w:type="character" w:styleId="affffff1">
    <w:name w:val="Book Title"/>
    <w:uiPriority w:val="33"/>
    <w:qFormat/>
    <w:rsid w:val="00FA2285"/>
    <w:rPr>
      <w:b/>
      <w:bCs/>
      <w:smallCaps/>
      <w:spacing w:val="5"/>
    </w:rPr>
  </w:style>
  <w:style w:type="paragraph" w:styleId="affffff2">
    <w:name w:val="TOC Heading"/>
    <w:basedOn w:val="11"/>
    <w:next w:val="a7"/>
    <w:uiPriority w:val="39"/>
    <w:unhideWhenUsed/>
    <w:qFormat/>
    <w:rsid w:val="00FA2285"/>
    <w:pPr>
      <w:keepNext w:val="0"/>
      <w:spacing w:line="240" w:lineRule="auto"/>
      <w:ind w:firstLine="0"/>
      <w:jc w:val="center"/>
      <w:outlineLvl w:val="9"/>
    </w:pPr>
    <w:rPr>
      <w:rFonts w:ascii="Cambria" w:eastAsia="Calibri" w:hAnsi="Cambria" w:cs="Times New Roman"/>
      <w:noProof/>
      <w:color w:val="365F91"/>
      <w:lang w:val="x-none" w:eastAsia="x-none"/>
    </w:rPr>
  </w:style>
  <w:style w:type="paragraph" w:customStyle="1" w:styleId="1f3">
    <w:name w:val="Абзац списка1"/>
    <w:basedOn w:val="a7"/>
    <w:uiPriority w:val="99"/>
    <w:qFormat/>
    <w:rsid w:val="00FA2285"/>
    <w:pPr>
      <w:spacing w:after="0" w:line="240" w:lineRule="auto"/>
      <w:ind w:left="720"/>
    </w:pPr>
    <w:rPr>
      <w:rFonts w:ascii="Times New Roman" w:eastAsia="Times New Roman" w:hAnsi="Times New Roman" w:cs="Times New Roman"/>
      <w:sz w:val="24"/>
      <w:szCs w:val="24"/>
      <w:lang w:eastAsia="ru-RU"/>
    </w:rPr>
  </w:style>
  <w:style w:type="paragraph" w:customStyle="1" w:styleId="2e">
    <w:name w:val="Тлек_Заголовок_2"/>
    <w:basedOn w:val="a7"/>
    <w:qFormat/>
    <w:rsid w:val="00FA2285"/>
    <w:pPr>
      <w:spacing w:before="120" w:after="120" w:line="360" w:lineRule="auto"/>
      <w:ind w:firstLine="709"/>
      <w:jc w:val="both"/>
    </w:pPr>
    <w:rPr>
      <w:rFonts w:ascii="Times New Roman" w:eastAsia="Times New Roman" w:hAnsi="Times New Roman" w:cs="Times New Roman"/>
      <w:b/>
      <w:sz w:val="24"/>
      <w:lang w:eastAsia="ru-RU"/>
    </w:rPr>
  </w:style>
  <w:style w:type="paragraph" w:styleId="affffff3">
    <w:name w:val="Normal (Web)"/>
    <w:aliases w:val="Обычный (веб)1,Обычный (Web),Обычный (веб)1 Знак Знак Зн"/>
    <w:basedOn w:val="a7"/>
    <w:link w:val="affffff4"/>
    <w:uiPriority w:val="99"/>
    <w:unhideWhenUsed/>
    <w:rsid w:val="00FA228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11">
    <w:name w:val="Заголовок 1 Знак1"/>
    <w:aliases w:val="Titolo 1 Carattere Знак,????????? 1 ???? Знак,Modulo Знак,CHAPTER HEADER Знак,Chapter Head Знак,HeadingR 1 Знак,HeadingR 11 Знак,HeadingR 12 Знак,HeadingR 13 Знак,HeadingR 14 Знак,HeadingR 15 Знак,HeadingR 16 Знак,RSKH1 Знак,KAAE Знак"/>
    <w:locked/>
    <w:rsid w:val="00FA2285"/>
    <w:rPr>
      <w:rFonts w:ascii="Times New Roman" w:eastAsia="Times New Roman" w:hAnsi="Times New Roman" w:cs="Times New Roman"/>
      <w:b/>
      <w:sz w:val="24"/>
      <w:szCs w:val="24"/>
      <w:lang w:val="x-none" w:eastAsia="x-none"/>
    </w:rPr>
  </w:style>
  <w:style w:type="numbering" w:customStyle="1" w:styleId="1110">
    <w:name w:val="Нет списка111"/>
    <w:next w:val="aa"/>
    <w:uiPriority w:val="99"/>
    <w:semiHidden/>
    <w:unhideWhenUsed/>
    <w:rsid w:val="00FA2285"/>
  </w:style>
  <w:style w:type="numbering" w:customStyle="1" w:styleId="211">
    <w:name w:val="Нет списка21"/>
    <w:next w:val="aa"/>
    <w:uiPriority w:val="99"/>
    <w:semiHidden/>
    <w:unhideWhenUsed/>
    <w:rsid w:val="00FA2285"/>
  </w:style>
  <w:style w:type="paragraph" w:customStyle="1" w:styleId="xl37278">
    <w:name w:val="xl37278"/>
    <w:basedOn w:val="a7"/>
    <w:rsid w:val="00FA2285"/>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79">
    <w:name w:val="xl37279"/>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0">
    <w:name w:val="xl37280"/>
    <w:basedOn w:val="a7"/>
    <w:rsid w:val="00FA228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1">
    <w:name w:val="xl37281"/>
    <w:basedOn w:val="a7"/>
    <w:rsid w:val="00FA2285"/>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7282">
    <w:name w:val="xl37282"/>
    <w:basedOn w:val="a7"/>
    <w:rsid w:val="00FA2285"/>
    <w:pPr>
      <w:pBdr>
        <w:top w:val="single" w:sz="4" w:space="0" w:color="auto"/>
        <w:left w:val="double" w:sz="6"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3">
    <w:name w:val="xl37283"/>
    <w:basedOn w:val="a7"/>
    <w:rsid w:val="00FA2285"/>
    <w:pPr>
      <w:pBdr>
        <w:top w:val="single" w:sz="4" w:space="0" w:color="auto"/>
        <w:left w:val="single" w:sz="4" w:space="0" w:color="auto"/>
        <w:bottom w:val="single" w:sz="4" w:space="0" w:color="auto"/>
        <w:right w:val="double" w:sz="6"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4">
    <w:name w:val="xl37284"/>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5">
    <w:name w:val="xl37285"/>
    <w:basedOn w:val="a7"/>
    <w:rsid w:val="00FA2285"/>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37286">
    <w:name w:val="xl37286"/>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7287">
    <w:name w:val="xl37287"/>
    <w:basedOn w:val="a7"/>
    <w:rsid w:val="00FA2285"/>
    <w:pPr>
      <w:pBdr>
        <w:top w:val="single" w:sz="4" w:space="0" w:color="auto"/>
        <w:left w:val="single" w:sz="4" w:space="0" w:color="auto"/>
        <w:bottom w:val="single" w:sz="4" w:space="0" w:color="auto"/>
        <w:right w:val="double" w:sz="6"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8">
    <w:name w:val="xl37288"/>
    <w:basedOn w:val="a7"/>
    <w:rsid w:val="00FA2285"/>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9">
    <w:name w:val="xl37289"/>
    <w:basedOn w:val="a7"/>
    <w:rsid w:val="00FA2285"/>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0">
    <w:name w:val="xl37290"/>
    <w:basedOn w:val="a7"/>
    <w:rsid w:val="00FA2285"/>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291">
    <w:name w:val="xl37291"/>
    <w:basedOn w:val="a7"/>
    <w:rsid w:val="00FA2285"/>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292">
    <w:name w:val="xl37292"/>
    <w:basedOn w:val="a7"/>
    <w:rsid w:val="00FA2285"/>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293">
    <w:name w:val="xl37293"/>
    <w:basedOn w:val="a7"/>
    <w:rsid w:val="00FA2285"/>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294">
    <w:name w:val="xl37294"/>
    <w:basedOn w:val="a7"/>
    <w:rsid w:val="00FA228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5">
    <w:name w:val="xl37295"/>
    <w:basedOn w:val="a7"/>
    <w:rsid w:val="00FA2285"/>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6">
    <w:name w:val="xl37296"/>
    <w:basedOn w:val="a7"/>
    <w:rsid w:val="00FA2285"/>
    <w:pPr>
      <w:pBdr>
        <w:top w:val="double" w:sz="6" w:space="0" w:color="auto"/>
        <w:left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7">
    <w:name w:val="xl37297"/>
    <w:basedOn w:val="a7"/>
    <w:rsid w:val="00FA2285"/>
    <w:pPr>
      <w:pBdr>
        <w:left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8">
    <w:name w:val="xl37298"/>
    <w:basedOn w:val="a7"/>
    <w:rsid w:val="00FA2285"/>
    <w:pPr>
      <w:pBdr>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9">
    <w:name w:val="xl37299"/>
    <w:basedOn w:val="a7"/>
    <w:rsid w:val="00FA2285"/>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0">
    <w:name w:val="xl37300"/>
    <w:basedOn w:val="a7"/>
    <w:rsid w:val="00FA228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1">
    <w:name w:val="xl37301"/>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2">
    <w:name w:val="xl37302"/>
    <w:basedOn w:val="a7"/>
    <w:rsid w:val="00FA2285"/>
    <w:pPr>
      <w:pBdr>
        <w:top w:val="double" w:sz="6" w:space="0" w:color="auto"/>
        <w:left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3">
    <w:name w:val="xl37303"/>
    <w:basedOn w:val="a7"/>
    <w:rsid w:val="00FA2285"/>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4">
    <w:name w:val="xl37304"/>
    <w:basedOn w:val="a7"/>
    <w:rsid w:val="00FA2285"/>
    <w:pPr>
      <w:pBdr>
        <w:top w:val="double" w:sz="6"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5">
    <w:name w:val="xl37305"/>
    <w:basedOn w:val="a7"/>
    <w:rsid w:val="00FA2285"/>
    <w:pPr>
      <w:pBdr>
        <w:top w:val="double" w:sz="6"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6">
    <w:name w:val="xl37306"/>
    <w:basedOn w:val="a7"/>
    <w:rsid w:val="00FA2285"/>
    <w:pPr>
      <w:pBdr>
        <w:top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7">
    <w:name w:val="xl37307"/>
    <w:basedOn w:val="a7"/>
    <w:rsid w:val="00FA2285"/>
    <w:pPr>
      <w:pBdr>
        <w:top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8">
    <w:name w:val="xl37308"/>
    <w:basedOn w:val="a7"/>
    <w:rsid w:val="00FA2285"/>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9">
    <w:name w:val="xl37309"/>
    <w:basedOn w:val="a7"/>
    <w:rsid w:val="00FA2285"/>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0">
    <w:name w:val="xl37310"/>
    <w:basedOn w:val="a7"/>
    <w:rsid w:val="00FA228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1">
    <w:name w:val="xl37311"/>
    <w:basedOn w:val="a7"/>
    <w:rsid w:val="00FA228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2">
    <w:name w:val="xl37312"/>
    <w:basedOn w:val="a7"/>
    <w:rsid w:val="00FA2285"/>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3">
    <w:name w:val="xl37313"/>
    <w:basedOn w:val="a7"/>
    <w:rsid w:val="00FA2285"/>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4">
    <w:name w:val="xl37314"/>
    <w:basedOn w:val="a7"/>
    <w:rsid w:val="00FA228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5">
    <w:name w:val="xl37315"/>
    <w:basedOn w:val="a7"/>
    <w:rsid w:val="00FA228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6">
    <w:name w:val="xl37316"/>
    <w:basedOn w:val="a7"/>
    <w:rsid w:val="00FA2285"/>
    <w:pPr>
      <w:pBdr>
        <w:left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7">
    <w:name w:val="xl37317"/>
    <w:basedOn w:val="a7"/>
    <w:rsid w:val="00FA228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8">
    <w:name w:val="xl37318"/>
    <w:basedOn w:val="a7"/>
    <w:rsid w:val="00FA228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9">
    <w:name w:val="xl37319"/>
    <w:basedOn w:val="a7"/>
    <w:rsid w:val="00FA228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Bullet">
    <w:name w:val="Bullet"/>
    <w:basedOn w:val="a7"/>
    <w:rsid w:val="00FA2285"/>
    <w:pPr>
      <w:spacing w:after="0" w:line="260" w:lineRule="atLeast"/>
      <w:ind w:left="725" w:hanging="360"/>
      <w:jc w:val="both"/>
    </w:pPr>
    <w:rPr>
      <w:rFonts w:ascii="Times New Roman" w:eastAsia="Times New Roman" w:hAnsi="Times New Roman" w:cs="Times New Roman"/>
      <w:sz w:val="24"/>
      <w:szCs w:val="20"/>
      <w:lang w:val="en-GB"/>
    </w:rPr>
  </w:style>
  <w:style w:type="character" w:customStyle="1" w:styleId="s0">
    <w:name w:val="s0"/>
    <w:rsid w:val="00FA2285"/>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affffff5">
    <w:name w:val="Подпункт"/>
    <w:basedOn w:val="a7"/>
    <w:next w:val="a7"/>
    <w:rsid w:val="00FA2285"/>
    <w:pPr>
      <w:spacing w:after="240" w:line="240" w:lineRule="auto"/>
      <w:ind w:firstLine="737"/>
      <w:jc w:val="both"/>
    </w:pPr>
    <w:rPr>
      <w:rFonts w:ascii="Times New Roman" w:eastAsia="Times New Roman" w:hAnsi="Times New Roman" w:cs="Times New Roman"/>
      <w:b/>
      <w:i/>
      <w:sz w:val="24"/>
      <w:szCs w:val="20"/>
      <w:lang w:eastAsia="ru-RU"/>
    </w:rPr>
  </w:style>
  <w:style w:type="paragraph" w:styleId="affffff6">
    <w:name w:val="List Continue"/>
    <w:basedOn w:val="a7"/>
    <w:rsid w:val="00FA2285"/>
    <w:pPr>
      <w:spacing w:after="120" w:line="240" w:lineRule="auto"/>
      <w:ind w:left="283"/>
    </w:pPr>
    <w:rPr>
      <w:rFonts w:ascii="Times New Roman" w:eastAsia="Times New Roman" w:hAnsi="Times New Roman" w:cs="Times New Roman"/>
      <w:sz w:val="24"/>
      <w:szCs w:val="24"/>
      <w:lang w:eastAsia="ru-RU"/>
    </w:rPr>
  </w:style>
  <w:style w:type="paragraph" w:customStyle="1" w:styleId="2f">
    <w:name w:val="Основной текст2"/>
    <w:basedOn w:val="a7"/>
    <w:rsid w:val="00FA2285"/>
    <w:pPr>
      <w:widowControl w:val="0"/>
      <w:spacing w:after="0" w:line="240" w:lineRule="auto"/>
      <w:jc w:val="both"/>
    </w:pPr>
    <w:rPr>
      <w:rFonts w:ascii="Times New Roman" w:eastAsia="Times New Roman" w:hAnsi="Times New Roman" w:cs="Times New Roman"/>
      <w:snapToGrid w:val="0"/>
      <w:sz w:val="24"/>
      <w:szCs w:val="20"/>
      <w:lang w:eastAsia="ru-RU"/>
    </w:rPr>
  </w:style>
  <w:style w:type="paragraph" w:styleId="2f0">
    <w:name w:val="List 2"/>
    <w:basedOn w:val="a7"/>
    <w:rsid w:val="00FA2285"/>
    <w:pPr>
      <w:spacing w:after="0" w:line="240" w:lineRule="auto"/>
      <w:ind w:left="566" w:hanging="283"/>
    </w:pPr>
    <w:rPr>
      <w:rFonts w:ascii="Times New Roman" w:eastAsia="Times New Roman" w:hAnsi="Times New Roman" w:cs="Times New Roman"/>
      <w:sz w:val="20"/>
      <w:szCs w:val="20"/>
      <w:lang w:eastAsia="ru-RU"/>
    </w:rPr>
  </w:style>
  <w:style w:type="paragraph" w:customStyle="1" w:styleId="FR1">
    <w:name w:val="FR1"/>
    <w:rsid w:val="00FA2285"/>
    <w:pPr>
      <w:widowControl w:val="0"/>
      <w:autoSpaceDE w:val="0"/>
      <w:autoSpaceDN w:val="0"/>
      <w:adjustRightInd w:val="0"/>
      <w:spacing w:after="0" w:line="280" w:lineRule="auto"/>
      <w:ind w:left="40" w:firstLine="280"/>
      <w:jc w:val="both"/>
    </w:pPr>
    <w:rPr>
      <w:rFonts w:ascii="Times New Roman" w:eastAsia="Times New Roman" w:hAnsi="Times New Roman" w:cs="Times New Roman"/>
      <w:sz w:val="20"/>
      <w:szCs w:val="20"/>
      <w:lang w:eastAsia="ru-RU"/>
    </w:rPr>
  </w:style>
  <w:style w:type="paragraph" w:customStyle="1" w:styleId="BodyText1">
    <w:name w:val="Body Text1"/>
    <w:rsid w:val="00FA2285"/>
    <w:pPr>
      <w:spacing w:after="0" w:line="240" w:lineRule="auto"/>
      <w:jc w:val="center"/>
    </w:pPr>
    <w:rPr>
      <w:rFonts w:ascii="Times New Roman" w:eastAsia="Times New Roman" w:hAnsi="Times New Roman" w:cs="Times New Roman"/>
      <w:sz w:val="24"/>
      <w:szCs w:val="20"/>
      <w:lang w:eastAsia="ru-RU"/>
    </w:rPr>
  </w:style>
  <w:style w:type="paragraph" w:customStyle="1" w:styleId="affffff7">
    <w:name w:val="Мой текст"/>
    <w:link w:val="Char"/>
    <w:uiPriority w:val="99"/>
    <w:qFormat/>
    <w:rsid w:val="00FA2285"/>
    <w:pPr>
      <w:spacing w:before="120" w:after="0" w:line="240" w:lineRule="auto"/>
      <w:jc w:val="both"/>
    </w:pPr>
    <w:rPr>
      <w:rFonts w:ascii="Times New Roman" w:eastAsia="Times New Roman" w:hAnsi="Times New Roman" w:cs="Times New Roman"/>
      <w:sz w:val="24"/>
      <w:szCs w:val="20"/>
      <w:lang w:eastAsia="ru-RU"/>
    </w:rPr>
  </w:style>
  <w:style w:type="paragraph" w:customStyle="1" w:styleId="310">
    <w:name w:val="Основной текст 31"/>
    <w:basedOn w:val="a7"/>
    <w:uiPriority w:val="99"/>
    <w:rsid w:val="00FA2285"/>
    <w:pPr>
      <w:overflowPunct w:val="0"/>
      <w:autoSpaceDE w:val="0"/>
      <w:autoSpaceDN w:val="0"/>
      <w:adjustRightInd w:val="0"/>
      <w:spacing w:after="0" w:line="240" w:lineRule="auto"/>
      <w:textAlignment w:val="baseline"/>
    </w:pPr>
    <w:rPr>
      <w:rFonts w:ascii="Times New Roman" w:eastAsia="Times New Roman" w:hAnsi="Times New Roman" w:cs="Times New Roman"/>
      <w:b/>
      <w:color w:val="0000FF"/>
      <w:sz w:val="28"/>
      <w:szCs w:val="20"/>
      <w:lang w:eastAsia="ru-RU"/>
    </w:rPr>
  </w:style>
  <w:style w:type="paragraph" w:customStyle="1" w:styleId="Table">
    <w:name w:val="Table"/>
    <w:basedOn w:val="a7"/>
    <w:uiPriority w:val="99"/>
    <w:rsid w:val="00FA2285"/>
    <w:pPr>
      <w:keepNext/>
      <w:numPr>
        <w:ilvl w:val="12"/>
      </w:numPr>
      <w:spacing w:before="20" w:after="20" w:line="240" w:lineRule="auto"/>
      <w:ind w:firstLine="709"/>
      <w:jc w:val="center"/>
    </w:pPr>
    <w:rPr>
      <w:rFonts w:ascii="Arial" w:eastAsia="Times New Roman" w:hAnsi="Arial" w:cs="Times New Roman"/>
      <w:sz w:val="18"/>
      <w:szCs w:val="20"/>
      <w:lang w:val="en-GB" w:eastAsia="ru-RU"/>
    </w:rPr>
  </w:style>
  <w:style w:type="paragraph" w:customStyle="1" w:styleId="1f4">
    <w:name w:val="Знак Знак Знак1 Знак Знак Знак Знак Знак Знак Знак"/>
    <w:basedOn w:val="a7"/>
    <w:autoRedefine/>
    <w:uiPriority w:val="99"/>
    <w:rsid w:val="00FA2285"/>
    <w:pPr>
      <w:spacing w:line="240" w:lineRule="exact"/>
    </w:pPr>
    <w:rPr>
      <w:rFonts w:ascii="Times New Roman" w:eastAsia="SimSun" w:hAnsi="Times New Roman" w:cs="Times New Roman"/>
      <w:b/>
      <w:sz w:val="28"/>
      <w:szCs w:val="24"/>
      <w:lang w:val="en-US"/>
    </w:rPr>
  </w:style>
  <w:style w:type="paragraph" w:customStyle="1" w:styleId="2-para">
    <w:name w:val="2-para"/>
    <w:basedOn w:val="a7"/>
    <w:rsid w:val="00FA2285"/>
    <w:pPr>
      <w:keepLines/>
      <w:tabs>
        <w:tab w:val="left" w:pos="4032"/>
      </w:tabs>
      <w:spacing w:after="180" w:line="240" w:lineRule="auto"/>
      <w:jc w:val="both"/>
    </w:pPr>
    <w:rPr>
      <w:rFonts w:ascii="Times New Roman" w:eastAsia="Times New Roman" w:hAnsi="Times New Roman" w:cs="Times New Roman"/>
      <w:sz w:val="24"/>
      <w:szCs w:val="20"/>
      <w:lang w:val="en-US" w:eastAsia="ru-RU"/>
    </w:rPr>
  </w:style>
  <w:style w:type="character" w:customStyle="1" w:styleId="s1">
    <w:name w:val="s1"/>
    <w:rsid w:val="00FA2285"/>
    <w:rPr>
      <w:rFonts w:ascii="Times New Roman" w:hAnsi="Times New Roman" w:cs="Times New Roman" w:hint="default"/>
      <w:b/>
      <w:bCs/>
      <w:i w:val="0"/>
      <w:iCs w:val="0"/>
      <w:strike w:val="0"/>
      <w:dstrike w:val="0"/>
      <w:color w:val="000000"/>
      <w:sz w:val="20"/>
      <w:szCs w:val="20"/>
      <w:u w:val="none"/>
      <w:effect w:val="none"/>
    </w:rPr>
  </w:style>
  <w:style w:type="paragraph" w:customStyle="1" w:styleId="43">
    <w:name w:val="Обычный4"/>
    <w:rsid w:val="00FA2285"/>
    <w:pPr>
      <w:spacing w:after="0" w:line="240" w:lineRule="auto"/>
    </w:pPr>
    <w:rPr>
      <w:rFonts w:ascii="Times New Roman" w:eastAsia="Times New Roman" w:hAnsi="Times New Roman" w:cs="Times New Roman"/>
      <w:snapToGrid w:val="0"/>
      <w:sz w:val="20"/>
      <w:szCs w:val="20"/>
      <w:lang w:eastAsia="ru-RU"/>
    </w:rPr>
  </w:style>
  <w:style w:type="paragraph" w:customStyle="1" w:styleId="-0">
    <w:name w:val="Чжи-чжи"/>
    <w:basedOn w:val="11"/>
    <w:rsid w:val="00FA2285"/>
    <w:pPr>
      <w:keepNext w:val="0"/>
      <w:keepLines w:val="0"/>
      <w:autoSpaceDE w:val="0"/>
      <w:autoSpaceDN w:val="0"/>
      <w:spacing w:before="0" w:line="240" w:lineRule="auto"/>
      <w:ind w:firstLine="0"/>
      <w:jc w:val="center"/>
    </w:pPr>
    <w:rPr>
      <w:rFonts w:ascii="Times New Roman" w:eastAsia="Calibri" w:hAnsi="Times New Roman" w:cs="Tahoma"/>
      <w:noProof/>
      <w:color w:val="000000"/>
      <w:sz w:val="24"/>
      <w:szCs w:val="22"/>
      <w:lang w:val="x-none" w:eastAsia="x-none"/>
    </w:rPr>
  </w:style>
  <w:style w:type="paragraph" w:styleId="affffff8">
    <w:name w:val="Title"/>
    <w:aliases w:val="Название,6 раб,TITOLO"/>
    <w:basedOn w:val="a7"/>
    <w:next w:val="aff4"/>
    <w:link w:val="affffff9"/>
    <w:qFormat/>
    <w:rsid w:val="00FA2285"/>
    <w:pPr>
      <w:keepNext/>
      <w:widowControl w:val="0"/>
      <w:suppressAutoHyphens/>
      <w:spacing w:before="240" w:after="120" w:line="240" w:lineRule="auto"/>
    </w:pPr>
    <w:rPr>
      <w:rFonts w:ascii="Arial" w:eastAsia="Lucida Sans Unicode" w:hAnsi="Arial" w:cs="Lucida Sans Unicode"/>
      <w:sz w:val="28"/>
      <w:szCs w:val="28"/>
    </w:rPr>
  </w:style>
  <w:style w:type="character" w:customStyle="1" w:styleId="affffff9">
    <w:name w:val="Заголовок Знак"/>
    <w:aliases w:val="Название Знак1,6 раб Знак1,TITOLO Знак1"/>
    <w:basedOn w:val="a8"/>
    <w:link w:val="affffff8"/>
    <w:rsid w:val="00FA2285"/>
    <w:rPr>
      <w:rFonts w:ascii="Arial" w:eastAsia="Lucida Sans Unicode" w:hAnsi="Arial" w:cs="Lucida Sans Unicode"/>
      <w:sz w:val="28"/>
      <w:szCs w:val="28"/>
    </w:rPr>
  </w:style>
  <w:style w:type="paragraph" w:customStyle="1" w:styleId="affffffa">
    <w:name w:val="Знак Знак Знак Знак Знак Знак"/>
    <w:basedOn w:val="a7"/>
    <w:autoRedefine/>
    <w:rsid w:val="00FA2285"/>
    <w:pPr>
      <w:spacing w:line="240" w:lineRule="exact"/>
    </w:pPr>
    <w:rPr>
      <w:rFonts w:ascii="Times New Roman" w:eastAsia="SimSun" w:hAnsi="Times New Roman" w:cs="Times New Roman"/>
      <w:b/>
      <w:sz w:val="28"/>
      <w:szCs w:val="24"/>
      <w:lang w:val="en-US"/>
    </w:rPr>
  </w:style>
  <w:style w:type="paragraph" w:customStyle="1" w:styleId="Char0">
    <w:name w:val="Char Знак Знак Знак"/>
    <w:basedOn w:val="a7"/>
    <w:autoRedefine/>
    <w:rsid w:val="00FA2285"/>
    <w:pPr>
      <w:spacing w:line="240" w:lineRule="exact"/>
    </w:pPr>
    <w:rPr>
      <w:rFonts w:ascii="Times New Roman" w:eastAsia="SimSun" w:hAnsi="Times New Roman" w:cs="Times New Roman"/>
      <w:b/>
      <w:sz w:val="28"/>
      <w:szCs w:val="24"/>
      <w:lang w:val="en-US"/>
    </w:rPr>
  </w:style>
  <w:style w:type="paragraph" w:customStyle="1" w:styleId="WW-">
    <w:name w:val="WW-Текст примечания"/>
    <w:basedOn w:val="a7"/>
    <w:rsid w:val="00FA2285"/>
    <w:pPr>
      <w:widowControl w:val="0"/>
      <w:suppressAutoHyphens/>
      <w:spacing w:after="0" w:line="240" w:lineRule="auto"/>
    </w:pPr>
    <w:rPr>
      <w:rFonts w:ascii="Times New Roman" w:eastAsia="Lucida Sans Unicode" w:hAnsi="Times New Roman" w:cs="Times New Roman"/>
      <w:sz w:val="24"/>
      <w:szCs w:val="20"/>
      <w:lang w:eastAsia="ru-RU"/>
    </w:rPr>
  </w:style>
  <w:style w:type="paragraph" w:customStyle="1" w:styleId="a1">
    <w:name w:val="Маркер_Эд_"/>
    <w:basedOn w:val="a7"/>
    <w:link w:val="affffffb"/>
    <w:rsid w:val="00FA2285"/>
    <w:pPr>
      <w:numPr>
        <w:numId w:val="4"/>
      </w:numPr>
      <w:spacing w:before="120" w:after="0" w:line="240" w:lineRule="auto"/>
      <w:jc w:val="both"/>
    </w:pPr>
    <w:rPr>
      <w:rFonts w:ascii="Arial" w:eastAsia="Times New Roman" w:hAnsi="Arial" w:cs="Times New Roman"/>
      <w:szCs w:val="24"/>
      <w:lang w:val="x-none" w:eastAsia="x-none"/>
    </w:rPr>
  </w:style>
  <w:style w:type="character" w:customStyle="1" w:styleId="affffffb">
    <w:name w:val="Маркер_Эд_ Знак"/>
    <w:link w:val="a1"/>
    <w:rsid w:val="00FA2285"/>
    <w:rPr>
      <w:rFonts w:ascii="Arial" w:eastAsia="Times New Roman" w:hAnsi="Arial" w:cs="Times New Roman"/>
      <w:szCs w:val="24"/>
      <w:lang w:val="x-none" w:eastAsia="x-none"/>
    </w:rPr>
  </w:style>
  <w:style w:type="paragraph" w:customStyle="1" w:styleId="affffffc">
    <w:name w:val="Эд_Текст_в_Табл"/>
    <w:rsid w:val="00FA2285"/>
    <w:pPr>
      <w:spacing w:after="0" w:line="240" w:lineRule="auto"/>
      <w:jc w:val="center"/>
    </w:pPr>
    <w:rPr>
      <w:rFonts w:ascii="Arial" w:eastAsia="Times New Roman" w:hAnsi="Arial" w:cs="Times New Roman"/>
      <w:sz w:val="18"/>
      <w:szCs w:val="24"/>
      <w:lang w:eastAsia="ru-RU"/>
    </w:rPr>
  </w:style>
  <w:style w:type="paragraph" w:customStyle="1" w:styleId="affffffd">
    <w:name w:val="Эд_Назван.Таблицы"/>
    <w:link w:val="affffffe"/>
    <w:rsid w:val="00FA2285"/>
    <w:pPr>
      <w:spacing w:before="60" w:after="60" w:line="240" w:lineRule="auto"/>
      <w:ind w:left="1418" w:hanging="1418"/>
      <w:jc w:val="both"/>
      <w:outlineLvl w:val="7"/>
    </w:pPr>
    <w:rPr>
      <w:rFonts w:ascii="Arial" w:eastAsia="Times New Roman" w:hAnsi="Arial" w:cs="Times New Roman"/>
      <w:b/>
      <w:sz w:val="20"/>
      <w:szCs w:val="24"/>
      <w:lang w:eastAsia="ru-RU"/>
    </w:rPr>
  </w:style>
  <w:style w:type="character" w:customStyle="1" w:styleId="affffffe">
    <w:name w:val="Эд_Назван.Таблицы Знак"/>
    <w:link w:val="affffffd"/>
    <w:rsid w:val="00FA2285"/>
    <w:rPr>
      <w:rFonts w:ascii="Arial" w:eastAsia="Times New Roman" w:hAnsi="Arial" w:cs="Times New Roman"/>
      <w:b/>
      <w:sz w:val="20"/>
      <w:szCs w:val="24"/>
      <w:lang w:eastAsia="ru-RU"/>
    </w:rPr>
  </w:style>
  <w:style w:type="paragraph" w:customStyle="1" w:styleId="2">
    <w:name w:val="Маркер 2"/>
    <w:basedOn w:val="a7"/>
    <w:rsid w:val="00FA2285"/>
    <w:pPr>
      <w:numPr>
        <w:numId w:val="5"/>
      </w:numPr>
      <w:spacing w:before="60" w:after="0" w:line="288" w:lineRule="auto"/>
      <w:jc w:val="both"/>
    </w:pPr>
    <w:rPr>
      <w:rFonts w:ascii="Arial" w:eastAsia="Times New Roman" w:hAnsi="Arial" w:cs="Arial"/>
      <w:sz w:val="24"/>
      <w:lang w:eastAsia="ru-RU"/>
    </w:rPr>
  </w:style>
  <w:style w:type="paragraph" w:customStyle="1" w:styleId="a4">
    <w:name w:val="маркер"/>
    <w:basedOn w:val="a7"/>
    <w:rsid w:val="00FA2285"/>
    <w:pPr>
      <w:numPr>
        <w:numId w:val="6"/>
      </w:numPr>
      <w:spacing w:after="120" w:line="240" w:lineRule="auto"/>
      <w:ind w:left="453" w:hanging="340"/>
      <w:jc w:val="both"/>
    </w:pPr>
    <w:rPr>
      <w:rFonts w:ascii="Arial" w:eastAsia="Times New Roman" w:hAnsi="Arial" w:cs="Times New Roman"/>
      <w:sz w:val="20"/>
      <w:szCs w:val="20"/>
      <w:lang w:eastAsia="ru-RU"/>
    </w:rPr>
  </w:style>
  <w:style w:type="paragraph" w:customStyle="1" w:styleId="a3">
    <w:name w:val="название таблицы"/>
    <w:basedOn w:val="a7"/>
    <w:rsid w:val="00FA2285"/>
    <w:pPr>
      <w:widowControl w:val="0"/>
      <w:numPr>
        <w:numId w:val="8"/>
      </w:numPr>
      <w:tabs>
        <w:tab w:val="clear" w:pos="454"/>
      </w:tabs>
      <w:spacing w:before="120" w:after="120" w:line="240" w:lineRule="auto"/>
      <w:ind w:left="1701" w:hanging="1701"/>
      <w:jc w:val="both"/>
      <w:outlineLvl w:val="8"/>
    </w:pPr>
    <w:rPr>
      <w:rFonts w:ascii="Arial" w:eastAsia="Times New Roman" w:hAnsi="Arial" w:cs="Times New Roman"/>
      <w:b/>
      <w:sz w:val="18"/>
      <w:szCs w:val="18"/>
    </w:rPr>
  </w:style>
  <w:style w:type="paragraph" w:customStyle="1" w:styleId="a0">
    <w:name w:val="текст таблицы"/>
    <w:basedOn w:val="a7"/>
    <w:link w:val="afffffff"/>
    <w:rsid w:val="00FA2285"/>
    <w:pPr>
      <w:numPr>
        <w:numId w:val="9"/>
      </w:numPr>
      <w:tabs>
        <w:tab w:val="clear" w:pos="464"/>
      </w:tabs>
      <w:autoSpaceDE w:val="0"/>
      <w:autoSpaceDN w:val="0"/>
      <w:adjustRightInd w:val="0"/>
      <w:spacing w:after="0" w:line="240" w:lineRule="auto"/>
      <w:ind w:left="0" w:firstLine="0"/>
      <w:jc w:val="center"/>
    </w:pPr>
    <w:rPr>
      <w:rFonts w:ascii="Arial" w:eastAsia="Times New Roman" w:hAnsi="Arial" w:cs="Arial"/>
      <w:sz w:val="16"/>
      <w:szCs w:val="16"/>
      <w:lang w:eastAsia="ru-RU"/>
    </w:rPr>
  </w:style>
  <w:style w:type="character" w:customStyle="1" w:styleId="afffffff">
    <w:name w:val="текст таблицы Знак"/>
    <w:link w:val="a0"/>
    <w:rsid w:val="00FA2285"/>
    <w:rPr>
      <w:rFonts w:ascii="Arial" w:eastAsia="Times New Roman" w:hAnsi="Arial" w:cs="Arial"/>
      <w:sz w:val="16"/>
      <w:szCs w:val="16"/>
      <w:lang w:eastAsia="ru-RU"/>
    </w:rPr>
  </w:style>
  <w:style w:type="paragraph" w:customStyle="1" w:styleId="Marker">
    <w:name w:val="Marker"/>
    <w:basedOn w:val="a7"/>
    <w:rsid w:val="00FA2285"/>
    <w:pPr>
      <w:numPr>
        <w:numId w:val="3"/>
      </w:numPr>
      <w:spacing w:after="120" w:line="240" w:lineRule="auto"/>
      <w:jc w:val="both"/>
    </w:pPr>
    <w:rPr>
      <w:rFonts w:ascii="Arial" w:eastAsia="Times New Roman" w:hAnsi="Arial" w:cs="Times New Roman"/>
      <w:lang w:eastAsia="ru-RU"/>
    </w:rPr>
  </w:style>
  <w:style w:type="paragraph" w:customStyle="1" w:styleId="Tabletext">
    <w:name w:val="Table text"/>
    <w:basedOn w:val="af6"/>
    <w:rsid w:val="00FA2285"/>
    <w:pPr>
      <w:spacing w:after="0" w:line="240" w:lineRule="auto"/>
      <w:ind w:left="0" w:firstLine="0"/>
      <w:jc w:val="center"/>
    </w:pPr>
    <w:rPr>
      <w:rFonts w:ascii="Arial" w:eastAsia="Times New Roman" w:hAnsi="Arial" w:cs="Arial"/>
      <w:bCs/>
      <w:sz w:val="16"/>
      <w:szCs w:val="16"/>
      <w:lang w:val="x-none" w:eastAsia="x-none"/>
    </w:rPr>
  </w:style>
  <w:style w:type="paragraph" w:customStyle="1" w:styleId="afffffff0">
    <w:name w:val="Таблица_тлек"/>
    <w:basedOn w:val="a7"/>
    <w:rsid w:val="00FA2285"/>
    <w:pPr>
      <w:spacing w:before="120" w:after="120" w:line="240" w:lineRule="auto"/>
      <w:ind w:firstLine="709"/>
    </w:pPr>
    <w:rPr>
      <w:rFonts w:ascii="Times New Roman" w:eastAsia="Times New Roman" w:hAnsi="Times New Roman" w:cs="Times New Roman"/>
      <w:b/>
      <w:sz w:val="20"/>
      <w:szCs w:val="20"/>
      <w:lang w:eastAsia="ru-RU"/>
    </w:rPr>
  </w:style>
  <w:style w:type="paragraph" w:customStyle="1" w:styleId="-1">
    <w:name w:val="Заголовок - 1 уровнь"/>
    <w:basedOn w:val="11"/>
    <w:rsid w:val="00FA2285"/>
    <w:pPr>
      <w:keepNext w:val="0"/>
      <w:keepLines w:val="0"/>
      <w:autoSpaceDE w:val="0"/>
      <w:autoSpaceDN w:val="0"/>
      <w:spacing w:before="120" w:after="120" w:line="240" w:lineRule="auto"/>
      <w:ind w:left="725" w:hanging="360"/>
    </w:pPr>
    <w:rPr>
      <w:rFonts w:ascii="Times New Roman" w:eastAsia="Calibri" w:hAnsi="Times New Roman" w:cs="Times New Roman"/>
      <w:caps/>
      <w:noProof/>
      <w:color w:val="000000"/>
      <w:sz w:val="24"/>
      <w:szCs w:val="24"/>
      <w:lang w:val="x-none" w:eastAsia="x-none"/>
    </w:rPr>
  </w:style>
  <w:style w:type="paragraph" w:customStyle="1" w:styleId="212">
    <w:name w:val="Основной текст с отступом 21"/>
    <w:basedOn w:val="a7"/>
    <w:rsid w:val="00FA2285"/>
    <w:pPr>
      <w:widowControl w:val="0"/>
      <w:suppressAutoHyphens/>
      <w:spacing w:after="0" w:line="360" w:lineRule="auto"/>
      <w:ind w:firstLine="480"/>
      <w:jc w:val="both"/>
    </w:pPr>
    <w:rPr>
      <w:rFonts w:ascii="Times New Roman" w:eastAsia="SimSun" w:hAnsi="Times New Roman" w:cs="Times New Roman"/>
      <w:kern w:val="1"/>
      <w:sz w:val="24"/>
      <w:szCs w:val="24"/>
      <w:lang w:eastAsia="ar-SA"/>
    </w:rPr>
  </w:style>
  <w:style w:type="paragraph" w:customStyle="1" w:styleId="afffffff1">
    <w:name w:val="Знак Знак Знак Знак Знак Знак Знак Знак Знак Знак"/>
    <w:basedOn w:val="a7"/>
    <w:autoRedefine/>
    <w:rsid w:val="00FA2285"/>
    <w:pPr>
      <w:spacing w:line="240" w:lineRule="exact"/>
    </w:pPr>
    <w:rPr>
      <w:rFonts w:ascii="Times New Roman" w:eastAsia="SimSun" w:hAnsi="Times New Roman" w:cs="Times New Roman"/>
      <w:b/>
      <w:bCs/>
      <w:sz w:val="28"/>
      <w:szCs w:val="28"/>
      <w:lang w:val="en-US"/>
    </w:rPr>
  </w:style>
  <w:style w:type="character" w:customStyle="1" w:styleId="44">
    <w:name w:val="Знак Знак4"/>
    <w:aliases w:val="Основной текст с отступом Знак Знак3,Знак Знак1 Знак3,Знак Знак Знак Знак3"/>
    <w:rsid w:val="00FA2285"/>
    <w:rPr>
      <w:rFonts w:ascii="Arial CYR" w:hAnsi="Arial CYR"/>
      <w:sz w:val="24"/>
      <w:szCs w:val="24"/>
      <w:lang w:val="ru-RU" w:eastAsia="ru-RU" w:bidi="ar-SA"/>
    </w:rPr>
  </w:style>
  <w:style w:type="paragraph" w:customStyle="1" w:styleId="NAMEOFTABLES">
    <w:name w:val="**NAME OF TABLES"/>
    <w:basedOn w:val="a7"/>
    <w:uiPriority w:val="99"/>
    <w:rsid w:val="00FA2285"/>
    <w:pPr>
      <w:spacing w:before="120" w:after="120" w:line="240" w:lineRule="auto"/>
      <w:ind w:left="1701" w:hanging="1701"/>
      <w:jc w:val="both"/>
      <w:outlineLvl w:val="8"/>
    </w:pPr>
    <w:rPr>
      <w:rFonts w:ascii="Arial" w:eastAsia="Times New Roman" w:hAnsi="Arial" w:cs="Times New Roman"/>
      <w:b/>
      <w:sz w:val="18"/>
      <w:szCs w:val="20"/>
      <w:lang w:eastAsia="ru-RU"/>
    </w:rPr>
  </w:style>
  <w:style w:type="paragraph" w:customStyle="1" w:styleId="MARKER1">
    <w:name w:val="**MARKER_1"/>
    <w:basedOn w:val="a7"/>
    <w:uiPriority w:val="99"/>
    <w:rsid w:val="00FA2285"/>
    <w:pPr>
      <w:tabs>
        <w:tab w:val="num" w:pos="454"/>
      </w:tabs>
      <w:spacing w:after="120" w:line="240" w:lineRule="auto"/>
      <w:ind w:left="453" w:hanging="340"/>
      <w:jc w:val="both"/>
    </w:pPr>
    <w:rPr>
      <w:rFonts w:ascii="Arial" w:eastAsia="Times New Roman" w:hAnsi="Arial" w:cs="Times New Roman"/>
      <w:sz w:val="20"/>
      <w:lang w:eastAsia="ru-RU"/>
    </w:rPr>
  </w:style>
  <w:style w:type="paragraph" w:customStyle="1" w:styleId="Style1">
    <w:name w:val="Style1"/>
    <w:basedOn w:val="a7"/>
    <w:uiPriority w:val="99"/>
    <w:rsid w:val="00FA2285"/>
    <w:pPr>
      <w:widowControl w:val="0"/>
      <w:autoSpaceDE w:val="0"/>
      <w:autoSpaceDN w:val="0"/>
      <w:adjustRightInd w:val="0"/>
      <w:spacing w:after="0" w:line="485" w:lineRule="exact"/>
      <w:ind w:firstLine="475"/>
      <w:jc w:val="both"/>
    </w:pPr>
    <w:rPr>
      <w:rFonts w:ascii="Cambria" w:eastAsia="Times New Roman" w:hAnsi="Cambria" w:cs="Times New Roman"/>
      <w:sz w:val="24"/>
      <w:szCs w:val="24"/>
      <w:lang w:eastAsia="ru-RU"/>
    </w:rPr>
  </w:style>
  <w:style w:type="paragraph" w:customStyle="1" w:styleId="Style2">
    <w:name w:val="Style2"/>
    <w:basedOn w:val="a7"/>
    <w:uiPriority w:val="99"/>
    <w:rsid w:val="00FA2285"/>
    <w:pPr>
      <w:widowControl w:val="0"/>
      <w:autoSpaceDE w:val="0"/>
      <w:autoSpaceDN w:val="0"/>
      <w:adjustRightInd w:val="0"/>
      <w:spacing w:after="0" w:line="487" w:lineRule="exact"/>
      <w:ind w:firstLine="610"/>
      <w:jc w:val="both"/>
    </w:pPr>
    <w:rPr>
      <w:rFonts w:ascii="Cambria" w:eastAsia="Times New Roman" w:hAnsi="Cambria" w:cs="Times New Roman"/>
      <w:sz w:val="24"/>
      <w:szCs w:val="24"/>
      <w:lang w:eastAsia="ru-RU"/>
    </w:rPr>
  </w:style>
  <w:style w:type="paragraph" w:customStyle="1" w:styleId="Style3">
    <w:name w:val="Style3"/>
    <w:basedOn w:val="a7"/>
    <w:uiPriority w:val="99"/>
    <w:rsid w:val="00FA2285"/>
    <w:pPr>
      <w:widowControl w:val="0"/>
      <w:autoSpaceDE w:val="0"/>
      <w:autoSpaceDN w:val="0"/>
      <w:adjustRightInd w:val="0"/>
      <w:spacing w:after="0" w:line="485" w:lineRule="exact"/>
      <w:ind w:firstLine="715"/>
    </w:pPr>
    <w:rPr>
      <w:rFonts w:ascii="Cambria" w:eastAsia="Times New Roman" w:hAnsi="Cambria" w:cs="Times New Roman"/>
      <w:sz w:val="24"/>
      <w:szCs w:val="24"/>
      <w:lang w:eastAsia="ru-RU"/>
    </w:rPr>
  </w:style>
  <w:style w:type="paragraph" w:customStyle="1" w:styleId="Style4">
    <w:name w:val="Style4"/>
    <w:basedOn w:val="a7"/>
    <w:uiPriority w:val="99"/>
    <w:rsid w:val="00FA2285"/>
    <w:pPr>
      <w:widowControl w:val="0"/>
      <w:autoSpaceDE w:val="0"/>
      <w:autoSpaceDN w:val="0"/>
      <w:adjustRightInd w:val="0"/>
      <w:spacing w:after="0" w:line="486" w:lineRule="exact"/>
      <w:ind w:firstLine="562"/>
    </w:pPr>
    <w:rPr>
      <w:rFonts w:ascii="Cambria" w:eastAsia="Times New Roman" w:hAnsi="Cambria" w:cs="Times New Roman"/>
      <w:sz w:val="24"/>
      <w:szCs w:val="24"/>
      <w:lang w:eastAsia="ru-RU"/>
    </w:rPr>
  </w:style>
  <w:style w:type="paragraph" w:customStyle="1" w:styleId="Style9">
    <w:name w:val="Style9"/>
    <w:basedOn w:val="a7"/>
    <w:uiPriority w:val="99"/>
    <w:rsid w:val="00FA2285"/>
    <w:pPr>
      <w:widowControl w:val="0"/>
      <w:autoSpaceDE w:val="0"/>
      <w:autoSpaceDN w:val="0"/>
      <w:adjustRightInd w:val="0"/>
      <w:spacing w:after="0" w:line="480" w:lineRule="exact"/>
      <w:ind w:firstLine="706"/>
      <w:jc w:val="both"/>
    </w:pPr>
    <w:rPr>
      <w:rFonts w:ascii="Cambria" w:eastAsia="Times New Roman" w:hAnsi="Cambria" w:cs="Times New Roman"/>
      <w:sz w:val="24"/>
      <w:szCs w:val="24"/>
      <w:lang w:eastAsia="ru-RU"/>
    </w:rPr>
  </w:style>
  <w:style w:type="character" w:customStyle="1" w:styleId="FontStyle13">
    <w:name w:val="Font Style13"/>
    <w:uiPriority w:val="99"/>
    <w:rsid w:val="00FA2285"/>
    <w:rPr>
      <w:rFonts w:ascii="Cambria" w:hAnsi="Cambria" w:cs="Cambria"/>
      <w:i/>
      <w:iCs/>
      <w:spacing w:val="-10"/>
      <w:sz w:val="26"/>
      <w:szCs w:val="26"/>
    </w:rPr>
  </w:style>
  <w:style w:type="paragraph" w:customStyle="1" w:styleId="MarkerKAAE">
    <w:name w:val="Marker KAAE"/>
    <w:basedOn w:val="a7"/>
    <w:rsid w:val="00FA2285"/>
    <w:pPr>
      <w:tabs>
        <w:tab w:val="num" w:pos="360"/>
      </w:tabs>
      <w:spacing w:after="120" w:line="240" w:lineRule="auto"/>
      <w:ind w:left="453" w:hanging="340"/>
      <w:jc w:val="both"/>
    </w:pPr>
    <w:rPr>
      <w:rFonts w:ascii="Arial" w:eastAsia="Times New Roman" w:hAnsi="Arial" w:cs="Arial"/>
      <w:sz w:val="20"/>
      <w:szCs w:val="20"/>
      <w:lang w:eastAsia="ru-RU"/>
    </w:rPr>
  </w:style>
  <w:style w:type="paragraph" w:customStyle="1" w:styleId="2f1">
    <w:name w:val="Обычный2"/>
    <w:rsid w:val="00FA2285"/>
    <w:pPr>
      <w:widowControl w:val="0"/>
      <w:spacing w:after="0" w:line="260" w:lineRule="auto"/>
      <w:ind w:firstLine="700"/>
      <w:jc w:val="both"/>
    </w:pPr>
    <w:rPr>
      <w:rFonts w:ascii="Times New Roman" w:eastAsia="Times New Roman" w:hAnsi="Times New Roman" w:cs="Times New Roman"/>
      <w:snapToGrid w:val="0"/>
      <w:sz w:val="28"/>
      <w:szCs w:val="20"/>
      <w:lang w:eastAsia="ru-RU"/>
    </w:rPr>
  </w:style>
  <w:style w:type="paragraph" w:customStyle="1" w:styleId="220">
    <w:name w:val="Основной текст 22"/>
    <w:basedOn w:val="a7"/>
    <w:rsid w:val="00FA2285"/>
    <w:pPr>
      <w:spacing w:after="0" w:line="240" w:lineRule="auto"/>
      <w:ind w:firstLine="720"/>
      <w:jc w:val="both"/>
    </w:pPr>
    <w:rPr>
      <w:rFonts w:ascii="Times New Roman" w:eastAsia="Times New Roman" w:hAnsi="Times New Roman" w:cs="Times New Roman"/>
      <w:sz w:val="20"/>
      <w:szCs w:val="20"/>
      <w:lang w:eastAsia="ru-RU"/>
    </w:rPr>
  </w:style>
  <w:style w:type="paragraph" w:customStyle="1" w:styleId="320">
    <w:name w:val="Основной текст 32"/>
    <w:basedOn w:val="a7"/>
    <w:rsid w:val="00FA2285"/>
    <w:pPr>
      <w:overflowPunct w:val="0"/>
      <w:autoSpaceDE w:val="0"/>
      <w:autoSpaceDN w:val="0"/>
      <w:adjustRightInd w:val="0"/>
      <w:spacing w:after="0" w:line="240" w:lineRule="auto"/>
      <w:textAlignment w:val="baseline"/>
    </w:pPr>
    <w:rPr>
      <w:rFonts w:ascii="Times New Roman" w:eastAsia="Times New Roman" w:hAnsi="Times New Roman" w:cs="Times New Roman"/>
      <w:b/>
      <w:color w:val="0000FF"/>
      <w:sz w:val="28"/>
      <w:szCs w:val="20"/>
      <w:lang w:eastAsia="ru-RU"/>
    </w:rPr>
  </w:style>
  <w:style w:type="paragraph" w:customStyle="1" w:styleId="72">
    <w:name w:val="7  № таблицы"/>
    <w:basedOn w:val="a7"/>
    <w:uiPriority w:val="99"/>
    <w:rsid w:val="00FA2285"/>
    <w:pPr>
      <w:spacing w:after="240" w:line="240" w:lineRule="auto"/>
    </w:pPr>
    <w:rPr>
      <w:rFonts w:ascii="Times New Roman" w:eastAsia="Arial Unicode MS" w:hAnsi="Times New Roman" w:cs="Times New Roman"/>
      <w:b/>
      <w:sz w:val="20"/>
      <w:szCs w:val="20"/>
      <w:lang w:eastAsia="zh-CN"/>
    </w:rPr>
  </w:style>
  <w:style w:type="paragraph" w:customStyle="1" w:styleId="83">
    <w:name w:val="8 таблица"/>
    <w:basedOn w:val="a7"/>
    <w:next w:val="a7"/>
    <w:uiPriority w:val="99"/>
    <w:rsid w:val="00FA2285"/>
    <w:pPr>
      <w:spacing w:after="0" w:line="240" w:lineRule="auto"/>
      <w:jc w:val="center"/>
    </w:pPr>
    <w:rPr>
      <w:rFonts w:ascii="Times New Roman" w:eastAsia="Times New Roman" w:hAnsi="Times New Roman" w:cs="Times New Roman"/>
      <w:sz w:val="20"/>
      <w:szCs w:val="20"/>
      <w:lang w:eastAsia="zh-CN"/>
    </w:rPr>
  </w:style>
  <w:style w:type="paragraph" w:customStyle="1" w:styleId="DocumentMap2">
    <w:name w:val="Document Map2"/>
    <w:basedOn w:val="a7"/>
    <w:uiPriority w:val="99"/>
    <w:rsid w:val="00FA2285"/>
    <w:pPr>
      <w:widowControl w:val="0"/>
      <w:shd w:val="clear" w:color="auto" w:fill="000080"/>
      <w:overflowPunct w:val="0"/>
      <w:autoSpaceDE w:val="0"/>
      <w:autoSpaceDN w:val="0"/>
      <w:adjustRightInd w:val="0"/>
      <w:spacing w:after="0" w:line="360" w:lineRule="atLeast"/>
      <w:jc w:val="both"/>
      <w:textAlignment w:val="baseline"/>
    </w:pPr>
    <w:rPr>
      <w:rFonts w:ascii="Tahoma" w:eastAsia="Times New Roman" w:hAnsi="Tahoma" w:cs="Times New Roman"/>
      <w:sz w:val="24"/>
      <w:szCs w:val="20"/>
      <w:lang w:eastAsia="ru-RU"/>
    </w:rPr>
  </w:style>
  <w:style w:type="paragraph" w:customStyle="1" w:styleId="BodyText31">
    <w:name w:val="Body Text 31"/>
    <w:basedOn w:val="a7"/>
    <w:rsid w:val="00FA2285"/>
    <w:pPr>
      <w:overflowPunct w:val="0"/>
      <w:autoSpaceDE w:val="0"/>
      <w:autoSpaceDN w:val="0"/>
      <w:adjustRightInd w:val="0"/>
      <w:spacing w:after="0" w:line="240" w:lineRule="auto"/>
      <w:textAlignment w:val="baseline"/>
    </w:pPr>
    <w:rPr>
      <w:rFonts w:ascii="Times New Roman" w:eastAsia="Times New Roman" w:hAnsi="Times New Roman" w:cs="Times New Roman"/>
      <w:b/>
      <w:bCs/>
      <w:color w:val="0000FF"/>
      <w:sz w:val="28"/>
      <w:szCs w:val="28"/>
      <w:lang w:eastAsia="ru-RU"/>
    </w:rPr>
  </w:style>
  <w:style w:type="paragraph" w:customStyle="1" w:styleId="Iniiaiieoaenonionooiii2">
    <w:name w:val="Iniiaiie oaeno n ionooiii 2"/>
    <w:basedOn w:val="a7"/>
    <w:rsid w:val="00FA2285"/>
    <w:pPr>
      <w:autoSpaceDE w:val="0"/>
      <w:autoSpaceDN w:val="0"/>
      <w:spacing w:after="0" w:line="240" w:lineRule="auto"/>
      <w:ind w:left="175" w:hanging="113"/>
    </w:pPr>
    <w:rPr>
      <w:rFonts w:ascii="Times New Roman" w:eastAsia="Times New Roman" w:hAnsi="Times New Roman" w:cs="Times New Roman"/>
      <w:sz w:val="20"/>
      <w:szCs w:val="20"/>
      <w:lang w:eastAsia="ru-RU"/>
    </w:rPr>
  </w:style>
  <w:style w:type="paragraph" w:customStyle="1" w:styleId="39">
    <w:name w:val="АР_3"/>
    <w:basedOn w:val="30"/>
    <w:link w:val="3a"/>
    <w:qFormat/>
    <w:rsid w:val="00FA2285"/>
    <w:pPr>
      <w:widowControl w:val="0"/>
      <w:spacing w:before="120" w:after="240"/>
    </w:pPr>
    <w:rPr>
      <w:rFonts w:cs="Times New Roman"/>
      <w:i/>
      <w:szCs w:val="24"/>
    </w:rPr>
  </w:style>
  <w:style w:type="character" w:customStyle="1" w:styleId="3a">
    <w:name w:val="АР_3 Знак"/>
    <w:link w:val="39"/>
    <w:rsid w:val="00FA2285"/>
    <w:rPr>
      <w:rFonts w:ascii="Times New Roman" w:eastAsia="Times New Roman" w:hAnsi="Times New Roman" w:cs="Times New Roman"/>
      <w:b/>
      <w:bCs/>
      <w:i/>
      <w:sz w:val="24"/>
      <w:szCs w:val="24"/>
      <w:lang w:eastAsia="ru-RU"/>
    </w:rPr>
  </w:style>
  <w:style w:type="paragraph" w:customStyle="1" w:styleId="1f5">
    <w:name w:val="Табл1"/>
    <w:basedOn w:val="affff4"/>
    <w:link w:val="1f6"/>
    <w:autoRedefine/>
    <w:qFormat/>
    <w:rsid w:val="00FA2285"/>
    <w:pPr>
      <w:tabs>
        <w:tab w:val="left" w:pos="5572"/>
      </w:tabs>
    </w:pPr>
    <w:rPr>
      <w:rFonts w:eastAsia="Calibri"/>
      <w:noProof/>
      <w:color w:val="000000"/>
      <w:szCs w:val="16"/>
    </w:rPr>
  </w:style>
  <w:style w:type="paragraph" w:styleId="affff9">
    <w:name w:val="table of authorities"/>
    <w:basedOn w:val="a7"/>
    <w:next w:val="a7"/>
    <w:uiPriority w:val="99"/>
    <w:unhideWhenUsed/>
    <w:rsid w:val="00FA2285"/>
    <w:pPr>
      <w:spacing w:after="0" w:line="240" w:lineRule="auto"/>
      <w:ind w:left="240" w:hanging="240"/>
    </w:pPr>
    <w:rPr>
      <w:rFonts w:ascii="Times New Roman" w:eastAsia="Times New Roman" w:hAnsi="Times New Roman" w:cs="Times New Roman"/>
      <w:sz w:val="24"/>
      <w:szCs w:val="24"/>
    </w:rPr>
  </w:style>
  <w:style w:type="numbering" w:customStyle="1" w:styleId="311">
    <w:name w:val="Нет списка31"/>
    <w:next w:val="aa"/>
    <w:semiHidden/>
    <w:rsid w:val="00FA2285"/>
  </w:style>
  <w:style w:type="character" w:customStyle="1" w:styleId="1f6">
    <w:name w:val="Табл1 Знак"/>
    <w:link w:val="1f5"/>
    <w:rsid w:val="00FA2285"/>
    <w:rPr>
      <w:rFonts w:ascii="Times New Roman" w:eastAsia="Calibri" w:hAnsi="Times New Roman" w:cs="Times New Roman"/>
      <w:b/>
      <w:bCs/>
      <w:noProof/>
      <w:color w:val="000000"/>
      <w:sz w:val="20"/>
      <w:szCs w:val="16"/>
      <w:lang w:eastAsia="ru-RU"/>
    </w:rPr>
  </w:style>
  <w:style w:type="numbering" w:customStyle="1" w:styleId="45">
    <w:name w:val="Нет списка4"/>
    <w:next w:val="aa"/>
    <w:semiHidden/>
    <w:rsid w:val="00FA2285"/>
  </w:style>
  <w:style w:type="numbering" w:customStyle="1" w:styleId="52">
    <w:name w:val="Нет списка5"/>
    <w:next w:val="aa"/>
    <w:semiHidden/>
    <w:rsid w:val="00FA2285"/>
  </w:style>
  <w:style w:type="paragraph" w:customStyle="1" w:styleId="Body">
    <w:name w:val="Body"/>
    <w:basedOn w:val="a7"/>
    <w:link w:val="BodyChar"/>
    <w:rsid w:val="00FA2285"/>
    <w:pPr>
      <w:suppressAutoHyphens/>
      <w:spacing w:after="0" w:line="260" w:lineRule="atLeast"/>
      <w:jc w:val="both"/>
    </w:pPr>
    <w:rPr>
      <w:rFonts w:ascii="Times New Roman" w:eastAsia="Times New Roman" w:hAnsi="Times New Roman" w:cs="Times New Roman"/>
      <w:sz w:val="21"/>
      <w:szCs w:val="20"/>
      <w:lang w:val="en-GB"/>
    </w:rPr>
  </w:style>
  <w:style w:type="character" w:customStyle="1" w:styleId="BodyChar">
    <w:name w:val="Body Char"/>
    <w:link w:val="Body"/>
    <w:rsid w:val="00FA2285"/>
    <w:rPr>
      <w:rFonts w:ascii="Times New Roman" w:eastAsia="Times New Roman" w:hAnsi="Times New Roman" w:cs="Times New Roman"/>
      <w:sz w:val="21"/>
      <w:szCs w:val="20"/>
      <w:lang w:val="en-GB"/>
    </w:rPr>
  </w:style>
  <w:style w:type="numbering" w:customStyle="1" w:styleId="64">
    <w:name w:val="Нет списка6"/>
    <w:next w:val="aa"/>
    <w:semiHidden/>
    <w:rsid w:val="00FA2285"/>
  </w:style>
  <w:style w:type="numbering" w:customStyle="1" w:styleId="73">
    <w:name w:val="Нет списка7"/>
    <w:next w:val="aa"/>
    <w:semiHidden/>
    <w:rsid w:val="00FA2285"/>
  </w:style>
  <w:style w:type="numbering" w:customStyle="1" w:styleId="84">
    <w:name w:val="Нет списка8"/>
    <w:next w:val="aa"/>
    <w:semiHidden/>
    <w:rsid w:val="00FA2285"/>
  </w:style>
  <w:style w:type="paragraph" w:customStyle="1" w:styleId="afffffff2">
    <w:name w:val="Знак Знак Знак"/>
    <w:basedOn w:val="a7"/>
    <w:autoRedefine/>
    <w:rsid w:val="00FA2285"/>
    <w:pPr>
      <w:widowControl w:val="0"/>
      <w:adjustRightInd w:val="0"/>
      <w:spacing w:line="240" w:lineRule="exact"/>
      <w:jc w:val="both"/>
      <w:textAlignment w:val="baseline"/>
    </w:pPr>
    <w:rPr>
      <w:rFonts w:ascii="Times New Roman" w:eastAsia="SimSun" w:hAnsi="Times New Roman" w:cs="Times New Roman"/>
      <w:b/>
      <w:sz w:val="28"/>
      <w:szCs w:val="24"/>
      <w:lang w:val="en-US"/>
    </w:rPr>
  </w:style>
  <w:style w:type="paragraph" w:customStyle="1" w:styleId="xl38266">
    <w:name w:val="xl38266"/>
    <w:basedOn w:val="a7"/>
    <w:rsid w:val="00FA2285"/>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67">
    <w:name w:val="xl38267"/>
    <w:basedOn w:val="a7"/>
    <w:rsid w:val="00FA22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268">
    <w:name w:val="xl38268"/>
    <w:basedOn w:val="a7"/>
    <w:rsid w:val="00FA2285"/>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269">
    <w:name w:val="xl38269"/>
    <w:basedOn w:val="a7"/>
    <w:rsid w:val="00FA2285"/>
    <w:pPr>
      <w:shd w:val="clear" w:color="000000" w:fill="FF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270">
    <w:name w:val="xl38270"/>
    <w:basedOn w:val="a7"/>
    <w:rsid w:val="00FA2285"/>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271">
    <w:name w:val="xl38271"/>
    <w:basedOn w:val="a7"/>
    <w:rsid w:val="00FA2285"/>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272">
    <w:name w:val="xl38272"/>
    <w:basedOn w:val="a7"/>
    <w:rsid w:val="00FA2285"/>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73">
    <w:name w:val="xl38273"/>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74">
    <w:name w:val="xl38274"/>
    <w:basedOn w:val="a7"/>
    <w:rsid w:val="00FA2285"/>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8275">
    <w:name w:val="xl38275"/>
    <w:basedOn w:val="a7"/>
    <w:rsid w:val="00FA2285"/>
    <w:pPr>
      <w:pBdr>
        <w:top w:val="single" w:sz="4" w:space="0" w:color="auto"/>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276">
    <w:name w:val="xl38276"/>
    <w:basedOn w:val="a7"/>
    <w:rsid w:val="00FA2285"/>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77">
    <w:name w:val="xl38277"/>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8278">
    <w:name w:val="xl38278"/>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279">
    <w:name w:val="xl38279"/>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80">
    <w:name w:val="xl38280"/>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81">
    <w:name w:val="xl38281"/>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82">
    <w:name w:val="xl38282"/>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83">
    <w:name w:val="xl38283"/>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84">
    <w:name w:val="xl38284"/>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8285">
    <w:name w:val="xl38285"/>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86">
    <w:name w:val="xl38286"/>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87">
    <w:name w:val="xl38287"/>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88">
    <w:name w:val="xl38288"/>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89">
    <w:name w:val="xl38289"/>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290">
    <w:name w:val="xl38290"/>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91">
    <w:name w:val="xl38291"/>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8292">
    <w:name w:val="xl38292"/>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93">
    <w:name w:val="xl38293"/>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94">
    <w:name w:val="xl38294"/>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95">
    <w:name w:val="xl38295"/>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296">
    <w:name w:val="xl38296"/>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8297">
    <w:name w:val="xl38297"/>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98">
    <w:name w:val="xl38298"/>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299">
    <w:name w:val="xl38299"/>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8300">
    <w:name w:val="xl38300"/>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301">
    <w:name w:val="xl38301"/>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302">
    <w:name w:val="xl38302"/>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92">
    <w:name w:val="Нет списка9"/>
    <w:next w:val="aa"/>
    <w:uiPriority w:val="99"/>
    <w:semiHidden/>
    <w:unhideWhenUsed/>
    <w:rsid w:val="00FA2285"/>
  </w:style>
  <w:style w:type="paragraph" w:customStyle="1" w:styleId="3b">
    <w:name w:val="Обычный3"/>
    <w:rsid w:val="00FA2285"/>
    <w:pPr>
      <w:widowControl w:val="0"/>
      <w:spacing w:before="120" w:after="0" w:line="360" w:lineRule="auto"/>
      <w:ind w:firstLine="284"/>
      <w:jc w:val="both"/>
    </w:pPr>
    <w:rPr>
      <w:rFonts w:ascii="Times New Roman" w:eastAsia="Times New Roman" w:hAnsi="Times New Roman" w:cs="Times New Roman"/>
      <w:snapToGrid w:val="0"/>
      <w:sz w:val="24"/>
      <w:szCs w:val="20"/>
      <w:lang w:eastAsia="ru-RU"/>
    </w:rPr>
  </w:style>
  <w:style w:type="paragraph" w:customStyle="1" w:styleId="230">
    <w:name w:val="Основной текст 23"/>
    <w:basedOn w:val="a7"/>
    <w:rsid w:val="00FA2285"/>
    <w:pPr>
      <w:spacing w:after="0" w:line="360" w:lineRule="auto"/>
      <w:ind w:firstLine="709"/>
      <w:jc w:val="both"/>
    </w:pPr>
    <w:rPr>
      <w:rFonts w:ascii="Arial" w:eastAsia="SimSun" w:hAnsi="Arial" w:cs="Times New Roman"/>
      <w:sz w:val="24"/>
      <w:szCs w:val="20"/>
      <w:lang w:eastAsia="zh-CN"/>
    </w:rPr>
  </w:style>
  <w:style w:type="paragraph" w:customStyle="1" w:styleId="3c">
    <w:name w:val="Основной текст3"/>
    <w:basedOn w:val="a7"/>
    <w:rsid w:val="00FA2285"/>
    <w:pPr>
      <w:widowControl w:val="0"/>
      <w:spacing w:after="0" w:line="240" w:lineRule="auto"/>
      <w:jc w:val="both"/>
    </w:pPr>
    <w:rPr>
      <w:rFonts w:ascii="Times New Roman" w:eastAsia="Times New Roman" w:hAnsi="Times New Roman" w:cs="Times New Roman"/>
      <w:snapToGrid w:val="0"/>
      <w:sz w:val="24"/>
      <w:szCs w:val="20"/>
      <w:lang w:eastAsia="ru-RU"/>
    </w:rPr>
  </w:style>
  <w:style w:type="paragraph" w:customStyle="1" w:styleId="330">
    <w:name w:val="Основной текст 33"/>
    <w:basedOn w:val="a7"/>
    <w:rsid w:val="00FA2285"/>
    <w:pPr>
      <w:overflowPunct w:val="0"/>
      <w:autoSpaceDE w:val="0"/>
      <w:autoSpaceDN w:val="0"/>
      <w:adjustRightInd w:val="0"/>
      <w:spacing w:after="0" w:line="240" w:lineRule="auto"/>
      <w:textAlignment w:val="baseline"/>
    </w:pPr>
    <w:rPr>
      <w:rFonts w:ascii="Times New Roman" w:eastAsia="Times New Roman" w:hAnsi="Times New Roman" w:cs="Times New Roman"/>
      <w:b/>
      <w:color w:val="0000FF"/>
      <w:sz w:val="28"/>
      <w:szCs w:val="20"/>
      <w:lang w:eastAsia="ru-RU"/>
    </w:rPr>
  </w:style>
  <w:style w:type="paragraph" w:customStyle="1" w:styleId="afffffff3">
    <w:name w:val="Тлек_рисунок"/>
    <w:basedOn w:val="a7"/>
    <w:qFormat/>
    <w:rsid w:val="00FA2285"/>
    <w:pPr>
      <w:spacing w:before="120" w:after="240" w:line="240" w:lineRule="auto"/>
      <w:jc w:val="center"/>
    </w:pPr>
    <w:rPr>
      <w:rFonts w:ascii="Times New Roman" w:eastAsia="Times New Roman" w:hAnsi="Times New Roman" w:cs="Times New Roman"/>
      <w:b/>
      <w:sz w:val="20"/>
      <w:lang w:eastAsia="ru-RU"/>
    </w:rPr>
  </w:style>
  <w:style w:type="paragraph" w:customStyle="1" w:styleId="afffffff4">
    <w:name w:val="Тлек_таблица"/>
    <w:basedOn w:val="a7"/>
    <w:qFormat/>
    <w:rsid w:val="00FA2285"/>
    <w:pPr>
      <w:spacing w:after="120" w:line="240" w:lineRule="auto"/>
      <w:jc w:val="center"/>
    </w:pPr>
    <w:rPr>
      <w:rFonts w:ascii="Times New Roman" w:eastAsia="Times New Roman" w:hAnsi="Times New Roman" w:cs="Times New Roman"/>
      <w:b/>
      <w:sz w:val="20"/>
      <w:lang w:eastAsia="ru-RU"/>
    </w:rPr>
  </w:style>
  <w:style w:type="paragraph" w:customStyle="1" w:styleId="2f2">
    <w:name w:val="Тлек_таблица_2"/>
    <w:basedOn w:val="afffffff4"/>
    <w:qFormat/>
    <w:rsid w:val="00FA2285"/>
    <w:pPr>
      <w:spacing w:before="120" w:after="0" w:line="360" w:lineRule="auto"/>
      <w:jc w:val="right"/>
    </w:pPr>
    <w:rPr>
      <w:b w:val="0"/>
      <w:sz w:val="24"/>
      <w:lang w:eastAsia="ko-KR"/>
    </w:rPr>
  </w:style>
  <w:style w:type="paragraph" w:customStyle="1" w:styleId="afffffff5">
    <w:name w:val="подпункт"/>
    <w:basedOn w:val="a7"/>
    <w:link w:val="afffffff6"/>
    <w:rsid w:val="00FA2285"/>
    <w:pPr>
      <w:spacing w:after="240" w:line="240" w:lineRule="auto"/>
      <w:ind w:firstLine="737"/>
      <w:jc w:val="both"/>
    </w:pPr>
    <w:rPr>
      <w:rFonts w:ascii="Times New Roman" w:eastAsia="Times New Roman" w:hAnsi="Times New Roman" w:cs="Times New Roman"/>
      <w:b/>
      <w:bCs/>
      <w:i/>
      <w:iCs/>
      <w:sz w:val="24"/>
      <w:szCs w:val="20"/>
      <w:lang w:eastAsia="ru-RU"/>
    </w:rPr>
  </w:style>
  <w:style w:type="paragraph" w:customStyle="1" w:styleId="afffffff7">
    <w:name w:val="Подпункт Знак"/>
    <w:basedOn w:val="a7"/>
    <w:next w:val="a7"/>
    <w:link w:val="afffffff8"/>
    <w:rsid w:val="00FA2285"/>
    <w:pPr>
      <w:spacing w:after="0" w:line="360" w:lineRule="auto"/>
      <w:ind w:firstLine="737"/>
      <w:jc w:val="both"/>
    </w:pPr>
    <w:rPr>
      <w:rFonts w:ascii="Calibri" w:eastAsia="Times New Roman" w:hAnsi="Calibri" w:cs="Times New Roman"/>
      <w:b/>
      <w:i/>
      <w:sz w:val="24"/>
      <w:szCs w:val="24"/>
      <w:lang w:val="x-none" w:eastAsia="x-none"/>
    </w:rPr>
  </w:style>
  <w:style w:type="character" w:customStyle="1" w:styleId="afffffff8">
    <w:name w:val="Подпункт Знак Знак"/>
    <w:link w:val="afffffff7"/>
    <w:rsid w:val="00FA2285"/>
    <w:rPr>
      <w:rFonts w:ascii="Calibri" w:eastAsia="Times New Roman" w:hAnsi="Calibri" w:cs="Times New Roman"/>
      <w:b/>
      <w:i/>
      <w:sz w:val="24"/>
      <w:szCs w:val="24"/>
      <w:lang w:val="x-none" w:eastAsia="x-none"/>
    </w:rPr>
  </w:style>
  <w:style w:type="paragraph" w:customStyle="1" w:styleId="afffffff9">
    <w:name w:val="Тлек_таблица_номер"/>
    <w:basedOn w:val="a7"/>
    <w:qFormat/>
    <w:rsid w:val="00FA2285"/>
    <w:pPr>
      <w:spacing w:after="0" w:line="240" w:lineRule="auto"/>
      <w:jc w:val="right"/>
    </w:pPr>
    <w:rPr>
      <w:rFonts w:ascii="Times New Roman" w:eastAsia="Times New Roman" w:hAnsi="Times New Roman" w:cs="Times New Roman"/>
      <w:sz w:val="24"/>
      <w:szCs w:val="20"/>
      <w:lang w:eastAsia="ru-RU"/>
    </w:rPr>
  </w:style>
  <w:style w:type="character" w:customStyle="1" w:styleId="afffffffa">
    <w:name w:val="Шарб_табл Знак"/>
    <w:link w:val="afffffffb"/>
    <w:locked/>
    <w:rsid w:val="00FA2285"/>
    <w:rPr>
      <w:rFonts w:ascii="Times New Roman" w:eastAsia="Times New Roman" w:hAnsi="Times New Roman"/>
      <w:b/>
    </w:rPr>
  </w:style>
  <w:style w:type="paragraph" w:customStyle="1" w:styleId="afffffffb">
    <w:name w:val="Шарб_табл"/>
    <w:basedOn w:val="a7"/>
    <w:link w:val="afffffffa"/>
    <w:qFormat/>
    <w:rsid w:val="00FA2285"/>
    <w:pPr>
      <w:spacing w:after="0" w:line="240" w:lineRule="auto"/>
    </w:pPr>
    <w:rPr>
      <w:rFonts w:ascii="Times New Roman" w:eastAsia="Times New Roman" w:hAnsi="Times New Roman"/>
      <w:b/>
    </w:rPr>
  </w:style>
  <w:style w:type="character" w:customStyle="1" w:styleId="afffffffc">
    <w:name w:val="Шарб_рис Знак"/>
    <w:link w:val="afffffffd"/>
    <w:locked/>
    <w:rsid w:val="00FA2285"/>
    <w:rPr>
      <w:rFonts w:ascii="Times New Roman" w:eastAsia="Times New Roman" w:hAnsi="Times New Roman"/>
      <w:sz w:val="24"/>
      <w:szCs w:val="24"/>
    </w:rPr>
  </w:style>
  <w:style w:type="paragraph" w:customStyle="1" w:styleId="afffffffd">
    <w:name w:val="Шарб_рис"/>
    <w:basedOn w:val="a7"/>
    <w:link w:val="afffffffc"/>
    <w:autoRedefine/>
    <w:qFormat/>
    <w:rsid w:val="00FA2285"/>
    <w:pPr>
      <w:widowControl w:val="0"/>
      <w:spacing w:after="0" w:line="240" w:lineRule="auto"/>
    </w:pPr>
    <w:rPr>
      <w:rFonts w:ascii="Times New Roman" w:eastAsia="Times New Roman" w:hAnsi="Times New Roman"/>
      <w:sz w:val="24"/>
      <w:szCs w:val="24"/>
    </w:rPr>
  </w:style>
  <w:style w:type="paragraph" w:customStyle="1" w:styleId="BodyText21">
    <w:name w:val="Body Text 21"/>
    <w:basedOn w:val="a7"/>
    <w:rsid w:val="00FA2285"/>
    <w:pPr>
      <w:spacing w:after="0" w:line="360" w:lineRule="auto"/>
      <w:ind w:firstLine="709"/>
      <w:jc w:val="both"/>
    </w:pPr>
    <w:rPr>
      <w:rFonts w:ascii="Arial" w:eastAsia="Times New Roman" w:hAnsi="Arial" w:cs="Times New Roman"/>
      <w:sz w:val="24"/>
      <w:szCs w:val="20"/>
      <w:lang w:eastAsia="ru-RU"/>
    </w:rPr>
  </w:style>
  <w:style w:type="character" w:customStyle="1" w:styleId="afffffffe">
    <w:name w:val="рисунок Знак"/>
    <w:link w:val="affffffff"/>
    <w:locked/>
    <w:rsid w:val="00FA2285"/>
    <w:rPr>
      <w:b/>
    </w:rPr>
  </w:style>
  <w:style w:type="paragraph" w:customStyle="1" w:styleId="affffffff">
    <w:name w:val="рисунок"/>
    <w:basedOn w:val="a7"/>
    <w:next w:val="a7"/>
    <w:link w:val="afffffffe"/>
    <w:rsid w:val="00FA2285"/>
    <w:pPr>
      <w:spacing w:after="0" w:line="240" w:lineRule="auto"/>
      <w:jc w:val="both"/>
    </w:pPr>
    <w:rPr>
      <w:b/>
    </w:rPr>
  </w:style>
  <w:style w:type="character" w:customStyle="1" w:styleId="2f3">
    <w:name w:val="№ таблицы Знак2"/>
    <w:locked/>
    <w:rsid w:val="00FA2285"/>
    <w:rPr>
      <w:rFonts w:ascii="Times New Roman" w:eastAsia="Times New Roman" w:hAnsi="Times New Roman"/>
      <w:b/>
    </w:rPr>
  </w:style>
  <w:style w:type="paragraph" w:customStyle="1" w:styleId="TEOtableup">
    <w:name w:val="TEO_table_up"/>
    <w:basedOn w:val="a7"/>
    <w:next w:val="a7"/>
    <w:autoRedefine/>
    <w:uiPriority w:val="99"/>
    <w:qFormat/>
    <w:rsid w:val="00FA2285"/>
    <w:pPr>
      <w:snapToGrid w:val="0"/>
      <w:spacing w:after="0" w:line="240" w:lineRule="auto"/>
    </w:pPr>
    <w:rPr>
      <w:rFonts w:ascii="Times New Roman" w:eastAsia="Calibri" w:hAnsi="Times New Roman" w:cs="Times New Roman"/>
      <w:b/>
      <w:sz w:val="20"/>
      <w:szCs w:val="20"/>
      <w:lang w:eastAsia="ru-RU"/>
    </w:rPr>
  </w:style>
  <w:style w:type="paragraph" w:customStyle="1" w:styleId="affffffff0">
    <w:name w:val="Рисунок"/>
    <w:basedOn w:val="a7"/>
    <w:rsid w:val="00FA2285"/>
    <w:pPr>
      <w:spacing w:after="0" w:line="240" w:lineRule="auto"/>
      <w:ind w:firstLine="360"/>
    </w:pPr>
    <w:rPr>
      <w:rFonts w:ascii="Times New Roman" w:eastAsia="Times New Roman" w:hAnsi="Times New Roman" w:cs="Times New Roman"/>
      <w:b/>
      <w:sz w:val="20"/>
      <w:szCs w:val="20"/>
      <w:lang w:eastAsia="ru-RU"/>
    </w:rPr>
  </w:style>
  <w:style w:type="paragraph" w:customStyle="1" w:styleId="TEOrisunok">
    <w:name w:val="TEO_risunok"/>
    <w:basedOn w:val="a7"/>
    <w:next w:val="a7"/>
    <w:autoRedefine/>
    <w:uiPriority w:val="99"/>
    <w:semiHidden/>
    <w:qFormat/>
    <w:rsid w:val="00FA2285"/>
    <w:pPr>
      <w:spacing w:after="0" w:line="240" w:lineRule="auto"/>
      <w:contextualSpacing/>
    </w:pPr>
    <w:rPr>
      <w:rFonts w:ascii="Times New Roman" w:eastAsia="Calibri" w:hAnsi="Times New Roman" w:cs="Times New Roman"/>
      <w:bCs/>
      <w:sz w:val="24"/>
      <w:szCs w:val="24"/>
      <w:lang w:eastAsia="ru-RU"/>
    </w:rPr>
  </w:style>
  <w:style w:type="paragraph" w:customStyle="1" w:styleId="affffffff1">
    <w:name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7"/>
    <w:rsid w:val="00FA2285"/>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TCrisunok">
    <w:name w:val="TC_risunok"/>
    <w:basedOn w:val="a7"/>
    <w:autoRedefine/>
    <w:qFormat/>
    <w:rsid w:val="00875FE3"/>
    <w:pPr>
      <w:spacing w:after="0" w:line="360" w:lineRule="auto"/>
      <w:ind w:firstLine="709"/>
      <w:contextualSpacing/>
      <w:jc w:val="both"/>
    </w:pPr>
    <w:rPr>
      <w:rFonts w:ascii="Times New Roman" w:eastAsia="Times New Roman" w:hAnsi="Times New Roman" w:cs="Times New Roman"/>
      <w:b/>
      <w:bCs/>
      <w:color w:val="000000"/>
      <w:sz w:val="24"/>
      <w:szCs w:val="28"/>
      <w:lang w:eastAsia="ru-RU"/>
    </w:rPr>
  </w:style>
  <w:style w:type="paragraph" w:customStyle="1" w:styleId="affffffff2">
    <w:name w:val="Шарб_текст"/>
    <w:basedOn w:val="a7"/>
    <w:link w:val="affffffff3"/>
    <w:autoRedefine/>
    <w:qFormat/>
    <w:rsid w:val="00FA2285"/>
    <w:pPr>
      <w:spacing w:after="0" w:line="360" w:lineRule="auto"/>
      <w:ind w:firstLine="737"/>
      <w:contextualSpacing/>
      <w:jc w:val="both"/>
    </w:pPr>
    <w:rPr>
      <w:rFonts w:ascii="Times New Roman" w:eastAsia="Times New Roman" w:hAnsi="Times New Roman" w:cs="Times New Roman"/>
      <w:sz w:val="24"/>
      <w:szCs w:val="24"/>
      <w:lang w:val="x-none"/>
    </w:rPr>
  </w:style>
  <w:style w:type="character" w:customStyle="1" w:styleId="affffffff3">
    <w:name w:val="Шарб_текст Знак"/>
    <w:link w:val="affffffff2"/>
    <w:rsid w:val="00FA2285"/>
    <w:rPr>
      <w:rFonts w:ascii="Times New Roman" w:eastAsia="Times New Roman" w:hAnsi="Times New Roman" w:cs="Times New Roman"/>
      <w:sz w:val="24"/>
      <w:szCs w:val="24"/>
      <w:lang w:val="x-none"/>
    </w:rPr>
  </w:style>
  <w:style w:type="paragraph" w:customStyle="1" w:styleId="TCTablica">
    <w:name w:val="TC_Tablica"/>
    <w:basedOn w:val="a7"/>
    <w:autoRedefine/>
    <w:qFormat/>
    <w:rsid w:val="00FA2285"/>
    <w:pPr>
      <w:spacing w:after="240" w:line="240" w:lineRule="auto"/>
    </w:pPr>
    <w:rPr>
      <w:rFonts w:ascii="Tahoma" w:eastAsia="Times New Roman" w:hAnsi="Tahoma" w:cs="Tahoma"/>
      <w:b/>
      <w:sz w:val="20"/>
      <w:szCs w:val="20"/>
      <w:lang w:eastAsia="ru-RU"/>
    </w:rPr>
  </w:style>
  <w:style w:type="table" w:customStyle="1" w:styleId="2f4">
    <w:name w:val="Сетка таблицы2"/>
    <w:basedOn w:val="a9"/>
    <w:next w:val="affb"/>
    <w:uiPriority w:val="39"/>
    <w:rsid w:val="00FA22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4">
    <w:name w:val="Знак Знак Знак Знак Знак Знак Знак Знак Знак"/>
    <w:basedOn w:val="a7"/>
    <w:rsid w:val="00FA2285"/>
    <w:pPr>
      <w:spacing w:after="0" w:line="240" w:lineRule="auto"/>
    </w:pPr>
    <w:rPr>
      <w:rFonts w:ascii="SimSun" w:eastAsia="SimSun" w:hAnsi="SimSun" w:cs="SimSun"/>
      <w:sz w:val="24"/>
      <w:szCs w:val="24"/>
      <w:lang w:val="en-US" w:eastAsia="zh-CN"/>
    </w:rPr>
  </w:style>
  <w:style w:type="numbering" w:customStyle="1" w:styleId="100">
    <w:name w:val="Нет списка10"/>
    <w:next w:val="aa"/>
    <w:semiHidden/>
    <w:rsid w:val="00FA2285"/>
  </w:style>
  <w:style w:type="paragraph" w:customStyle="1" w:styleId="font9">
    <w:name w:val="font9"/>
    <w:basedOn w:val="a7"/>
    <w:rsid w:val="00FA2285"/>
    <w:pPr>
      <w:spacing w:before="100" w:beforeAutospacing="1" w:after="100" w:afterAutospacing="1" w:line="240" w:lineRule="auto"/>
    </w:pPr>
    <w:rPr>
      <w:rFonts w:ascii="Times New Roman" w:eastAsia="Times New Roman" w:hAnsi="Times New Roman" w:cs="Times New Roman"/>
      <w:u w:val="single"/>
      <w:lang w:eastAsia="ru-RU"/>
    </w:rPr>
  </w:style>
  <w:style w:type="table" w:customStyle="1" w:styleId="3d">
    <w:name w:val="Сетка таблицы3"/>
    <w:basedOn w:val="a9"/>
    <w:next w:val="affb"/>
    <w:uiPriority w:val="39"/>
    <w:rsid w:val="00FA22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5">
    <w:name w:val="Название рисунка Знак"/>
    <w:link w:val="affffffff6"/>
    <w:uiPriority w:val="5"/>
    <w:locked/>
    <w:rsid w:val="00FA2285"/>
    <w:rPr>
      <w:sz w:val="28"/>
      <w:szCs w:val="24"/>
    </w:rPr>
  </w:style>
  <w:style w:type="paragraph" w:customStyle="1" w:styleId="affffffff6">
    <w:name w:val="Название рисунка"/>
    <w:link w:val="affffffff5"/>
    <w:uiPriority w:val="5"/>
    <w:qFormat/>
    <w:rsid w:val="00FA2285"/>
    <w:pPr>
      <w:spacing w:after="240" w:line="240" w:lineRule="auto"/>
      <w:ind w:firstLine="709"/>
      <w:jc w:val="both"/>
    </w:pPr>
    <w:rPr>
      <w:sz w:val="28"/>
      <w:szCs w:val="24"/>
    </w:rPr>
  </w:style>
  <w:style w:type="numbering" w:customStyle="1" w:styleId="120">
    <w:name w:val="Нет списка12"/>
    <w:next w:val="aa"/>
    <w:uiPriority w:val="99"/>
    <w:semiHidden/>
    <w:unhideWhenUsed/>
    <w:rsid w:val="00FA2285"/>
  </w:style>
  <w:style w:type="character" w:customStyle="1" w:styleId="1f7">
    <w:name w:val="Схема документа Знак1"/>
    <w:rsid w:val="00FA2285"/>
    <w:rPr>
      <w:rFonts w:ascii="Segoe UI" w:hAnsi="Segoe UI" w:cs="Segoe UI"/>
      <w:sz w:val="16"/>
      <w:szCs w:val="16"/>
    </w:rPr>
  </w:style>
  <w:style w:type="numbering" w:customStyle="1" w:styleId="130">
    <w:name w:val="Нет списка13"/>
    <w:next w:val="aa"/>
    <w:semiHidden/>
    <w:rsid w:val="00FA2285"/>
  </w:style>
  <w:style w:type="table" w:customStyle="1" w:styleId="46">
    <w:name w:val="Сетка таблицы4"/>
    <w:basedOn w:val="a9"/>
    <w:next w:val="affb"/>
    <w:uiPriority w:val="39"/>
    <w:rsid w:val="00FA22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a"/>
    <w:uiPriority w:val="99"/>
    <w:semiHidden/>
    <w:unhideWhenUsed/>
    <w:rsid w:val="00FA2285"/>
  </w:style>
  <w:style w:type="numbering" w:customStyle="1" w:styleId="150">
    <w:name w:val="Нет списка15"/>
    <w:next w:val="aa"/>
    <w:uiPriority w:val="99"/>
    <w:semiHidden/>
    <w:unhideWhenUsed/>
    <w:rsid w:val="00FA2285"/>
  </w:style>
  <w:style w:type="paragraph" w:customStyle="1" w:styleId="2f5">
    <w:name w:val="Знак2"/>
    <w:basedOn w:val="a7"/>
    <w:rsid w:val="00FA2285"/>
    <w:pPr>
      <w:spacing w:after="0" w:line="240" w:lineRule="auto"/>
    </w:pPr>
    <w:rPr>
      <w:rFonts w:ascii="SimSun" w:eastAsia="SimSun" w:hAnsi="SimSun" w:cs="SimSun"/>
      <w:sz w:val="24"/>
      <w:szCs w:val="24"/>
      <w:lang w:val="en-US" w:eastAsia="zh-CN"/>
    </w:rPr>
  </w:style>
  <w:style w:type="table" w:customStyle="1" w:styleId="53">
    <w:name w:val="Сетка таблицы5"/>
    <w:basedOn w:val="a9"/>
    <w:next w:val="affb"/>
    <w:uiPriority w:val="39"/>
    <w:rsid w:val="00FA228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0">
    <w:name w:val="Нет списка16"/>
    <w:next w:val="aa"/>
    <w:uiPriority w:val="99"/>
    <w:semiHidden/>
    <w:unhideWhenUsed/>
    <w:rsid w:val="00FA2285"/>
  </w:style>
  <w:style w:type="numbering" w:customStyle="1" w:styleId="112">
    <w:name w:val="Нет списка112"/>
    <w:next w:val="aa"/>
    <w:semiHidden/>
    <w:rsid w:val="00FA2285"/>
  </w:style>
  <w:style w:type="paragraph" w:customStyle="1" w:styleId="msonormal0">
    <w:name w:val="msonormal"/>
    <w:basedOn w:val="a7"/>
    <w:rsid w:val="00FA2285"/>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70">
    <w:name w:val="Нет списка17"/>
    <w:next w:val="aa"/>
    <w:uiPriority w:val="99"/>
    <w:semiHidden/>
    <w:unhideWhenUsed/>
    <w:rsid w:val="00FA2285"/>
  </w:style>
  <w:style w:type="table" w:customStyle="1" w:styleId="65">
    <w:name w:val="Сетка таблицы6"/>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0">
    <w:name w:val="Нет списка18"/>
    <w:next w:val="aa"/>
    <w:uiPriority w:val="99"/>
    <w:semiHidden/>
    <w:unhideWhenUsed/>
    <w:rsid w:val="00FA2285"/>
  </w:style>
  <w:style w:type="numbering" w:customStyle="1" w:styleId="190">
    <w:name w:val="Нет списка19"/>
    <w:next w:val="aa"/>
    <w:uiPriority w:val="99"/>
    <w:semiHidden/>
    <w:unhideWhenUsed/>
    <w:rsid w:val="00FA2285"/>
  </w:style>
  <w:style w:type="numbering" w:customStyle="1" w:styleId="200">
    <w:name w:val="Нет списка20"/>
    <w:next w:val="aa"/>
    <w:uiPriority w:val="99"/>
    <w:semiHidden/>
    <w:unhideWhenUsed/>
    <w:rsid w:val="00FA2285"/>
  </w:style>
  <w:style w:type="table" w:customStyle="1" w:styleId="74">
    <w:name w:val="Сетка таблицы7"/>
    <w:basedOn w:val="a9"/>
    <w:next w:val="affb"/>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Нет списка22"/>
    <w:next w:val="aa"/>
    <w:uiPriority w:val="99"/>
    <w:semiHidden/>
    <w:unhideWhenUsed/>
    <w:rsid w:val="00FA2285"/>
  </w:style>
  <w:style w:type="table" w:customStyle="1" w:styleId="85">
    <w:name w:val="Сетка таблицы8"/>
    <w:basedOn w:val="a9"/>
    <w:next w:val="affb"/>
    <w:uiPriority w:val="5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a"/>
    <w:uiPriority w:val="99"/>
    <w:semiHidden/>
    <w:unhideWhenUsed/>
    <w:rsid w:val="00FA2285"/>
  </w:style>
  <w:style w:type="table" w:customStyle="1" w:styleId="93">
    <w:name w:val="Сетка таблицы9"/>
    <w:basedOn w:val="a9"/>
    <w:next w:val="affb"/>
    <w:uiPriority w:val="59"/>
    <w:rsid w:val="00FA228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7">
    <w:name w:val="Style37"/>
    <w:basedOn w:val="a7"/>
    <w:rsid w:val="00FA2285"/>
    <w:pPr>
      <w:widowControl w:val="0"/>
      <w:autoSpaceDE w:val="0"/>
      <w:autoSpaceDN w:val="0"/>
      <w:adjustRightInd w:val="0"/>
      <w:spacing w:after="0" w:line="413" w:lineRule="exact"/>
      <w:ind w:firstLine="691"/>
      <w:jc w:val="both"/>
    </w:pPr>
    <w:rPr>
      <w:rFonts w:ascii="Times New Roman" w:eastAsia="Calibri" w:hAnsi="Times New Roman" w:cs="Times New Roman"/>
      <w:sz w:val="24"/>
      <w:szCs w:val="24"/>
      <w:lang w:eastAsia="ru-RU"/>
    </w:rPr>
  </w:style>
  <w:style w:type="paragraph" w:customStyle="1" w:styleId="TCtipical">
    <w:name w:val="TC_tipical"/>
    <w:basedOn w:val="a7"/>
    <w:autoRedefine/>
    <w:qFormat/>
    <w:rsid w:val="00FA2285"/>
    <w:pPr>
      <w:widowControl w:val="0"/>
      <w:spacing w:after="0" w:line="360" w:lineRule="auto"/>
      <w:ind w:firstLine="709"/>
      <w:jc w:val="both"/>
    </w:pPr>
    <w:rPr>
      <w:rFonts w:ascii="Times New Roman" w:eastAsia="Times New Roman" w:hAnsi="Times New Roman" w:cs="Times New Roman"/>
      <w:sz w:val="24"/>
      <w:szCs w:val="24"/>
      <w:lang w:eastAsia="ru-RU"/>
    </w:rPr>
  </w:style>
  <w:style w:type="numbering" w:customStyle="1" w:styleId="240">
    <w:name w:val="Нет списка24"/>
    <w:next w:val="aa"/>
    <w:uiPriority w:val="99"/>
    <w:semiHidden/>
    <w:unhideWhenUsed/>
    <w:rsid w:val="00FA2285"/>
  </w:style>
  <w:style w:type="paragraph" w:customStyle="1" w:styleId="1f8">
    <w:name w:val="заголовок 1"/>
    <w:basedOn w:val="a7"/>
    <w:next w:val="a7"/>
    <w:rsid w:val="00FA2285"/>
    <w:pPr>
      <w:keepNext/>
      <w:autoSpaceDE w:val="0"/>
      <w:autoSpaceDN w:val="0"/>
      <w:spacing w:after="0" w:line="240" w:lineRule="auto"/>
      <w:jc w:val="center"/>
      <w:outlineLvl w:val="0"/>
    </w:pPr>
    <w:rPr>
      <w:rFonts w:ascii="Tahoma" w:eastAsia="Times New Roman" w:hAnsi="Tahoma" w:cs="Tahoma"/>
      <w:b/>
      <w:bCs/>
      <w:lang w:eastAsia="ru-RU"/>
    </w:rPr>
  </w:style>
  <w:style w:type="table" w:customStyle="1" w:styleId="101">
    <w:name w:val="Сетка таблицы10"/>
    <w:basedOn w:val="a9"/>
    <w:next w:val="affb"/>
    <w:uiPriority w:val="39"/>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7">
    <w:name w:val="Алтан"/>
    <w:basedOn w:val="20"/>
    <w:rsid w:val="00FA2285"/>
    <w:pPr>
      <w:spacing w:before="0" w:after="0"/>
      <w:ind w:right="176" w:firstLine="561"/>
      <w:jc w:val="center"/>
    </w:pPr>
    <w:rPr>
      <w:rFonts w:ascii="Times New Roman" w:hAnsi="Times New Roman" w:cs="Times New Roman"/>
      <w:bCs w:val="0"/>
      <w:i w:val="0"/>
      <w:iCs w:val="0"/>
      <w:caps/>
      <w:sz w:val="24"/>
      <w:szCs w:val="20"/>
    </w:rPr>
  </w:style>
  <w:style w:type="paragraph" w:customStyle="1" w:styleId="affffffff8">
    <w:name w:val="Джамуха"/>
    <w:basedOn w:val="11"/>
    <w:rsid w:val="00FA2285"/>
    <w:pPr>
      <w:keepLines w:val="0"/>
      <w:overflowPunct w:val="0"/>
      <w:autoSpaceDE w:val="0"/>
      <w:autoSpaceDN w:val="0"/>
      <w:adjustRightInd w:val="0"/>
      <w:spacing w:before="0" w:line="240" w:lineRule="auto"/>
      <w:ind w:firstLine="720"/>
      <w:jc w:val="center"/>
      <w:textAlignment w:val="baseline"/>
    </w:pPr>
    <w:rPr>
      <w:rFonts w:ascii="Times New Roman" w:eastAsia="Times New Roman" w:hAnsi="Times New Roman" w:cs="Arial"/>
      <w:color w:val="auto"/>
      <w:kern w:val="32"/>
      <w:sz w:val="24"/>
      <w:szCs w:val="32"/>
      <w:lang w:eastAsia="ru-RU"/>
    </w:rPr>
  </w:style>
  <w:style w:type="character" w:customStyle="1" w:styleId="affff2">
    <w:name w:val="Таблица Знак"/>
    <w:link w:val="affff1"/>
    <w:locked/>
    <w:rsid w:val="00FA2285"/>
    <w:rPr>
      <w:rFonts w:ascii="Times New Roman" w:eastAsia="Times New Roman" w:hAnsi="Times New Roman" w:cs="Times New Roman"/>
      <w:sz w:val="20"/>
      <w:szCs w:val="20"/>
      <w:lang w:eastAsia="ru-RU"/>
    </w:rPr>
  </w:style>
  <w:style w:type="paragraph" w:customStyle="1" w:styleId="affffffff9">
    <w:name w:val="Свой"/>
    <w:rsid w:val="00FA2285"/>
    <w:pPr>
      <w:spacing w:after="0" w:line="360" w:lineRule="auto"/>
      <w:ind w:firstLine="737"/>
      <w:jc w:val="both"/>
    </w:pPr>
    <w:rPr>
      <w:rFonts w:ascii="Times New Roman" w:eastAsia="Times New Roman" w:hAnsi="Times New Roman" w:cs="Times New Roman"/>
      <w:sz w:val="24"/>
      <w:szCs w:val="24"/>
      <w:lang w:eastAsia="ru-RU"/>
    </w:rPr>
  </w:style>
  <w:style w:type="paragraph" w:customStyle="1" w:styleId="1f9">
    <w:name w:val="Ардак 1"/>
    <w:basedOn w:val="CharCharCharCharCharCharCharCharCharCharCharChar"/>
    <w:link w:val="1fa"/>
    <w:rsid w:val="00FA2285"/>
    <w:pPr>
      <w:spacing w:line="360" w:lineRule="auto"/>
      <w:ind w:right="176"/>
      <w:jc w:val="center"/>
    </w:pPr>
    <w:rPr>
      <w:rFonts w:ascii="Times New Roman" w:hAnsi="Times New Roman"/>
      <w:b/>
      <w:bCs/>
      <w:caps/>
      <w:lang w:val="ru-RU"/>
    </w:rPr>
  </w:style>
  <w:style w:type="character" w:customStyle="1" w:styleId="1fa">
    <w:name w:val="Ардак 1 Знак"/>
    <w:link w:val="1f9"/>
    <w:rsid w:val="00FA2285"/>
    <w:rPr>
      <w:rFonts w:ascii="Times New Roman" w:eastAsia="SimSun" w:hAnsi="Times New Roman" w:cs="SimSun"/>
      <w:b/>
      <w:bCs/>
      <w:caps/>
      <w:sz w:val="24"/>
      <w:szCs w:val="24"/>
      <w:lang w:eastAsia="zh-CN"/>
    </w:rPr>
  </w:style>
  <w:style w:type="paragraph" w:customStyle="1" w:styleId="2f6">
    <w:name w:val="Ардак 2"/>
    <w:basedOn w:val="affffffff7"/>
    <w:link w:val="2f7"/>
    <w:rsid w:val="00FA2285"/>
    <w:pPr>
      <w:spacing w:line="360" w:lineRule="auto"/>
      <w:ind w:firstLine="0"/>
    </w:pPr>
    <w:rPr>
      <w:b w:val="0"/>
      <w:sz w:val="22"/>
      <w:szCs w:val="22"/>
    </w:rPr>
  </w:style>
  <w:style w:type="character" w:customStyle="1" w:styleId="2f7">
    <w:name w:val="Ардак 2 Знак"/>
    <w:link w:val="2f6"/>
    <w:rsid w:val="00FA2285"/>
    <w:rPr>
      <w:rFonts w:ascii="Times New Roman" w:eastAsia="Times New Roman" w:hAnsi="Times New Roman" w:cs="Times New Roman"/>
      <w:caps/>
      <w:lang w:eastAsia="ru-RU"/>
    </w:rPr>
  </w:style>
  <w:style w:type="paragraph" w:customStyle="1" w:styleId="3e">
    <w:name w:val="Ардак 3"/>
    <w:basedOn w:val="affffffff8"/>
    <w:rsid w:val="00FA2285"/>
    <w:pPr>
      <w:spacing w:line="360" w:lineRule="auto"/>
      <w:ind w:firstLine="0"/>
    </w:pPr>
    <w:rPr>
      <w:b w:val="0"/>
      <w:i/>
      <w:szCs w:val="24"/>
    </w:rPr>
  </w:style>
  <w:style w:type="character" w:customStyle="1" w:styleId="102">
    <w:name w:val="Стиль 10 пт Красный"/>
    <w:rsid w:val="00FA2285"/>
    <w:rPr>
      <w:color w:val="000000"/>
      <w:sz w:val="20"/>
    </w:rPr>
  </w:style>
  <w:style w:type="paragraph" w:styleId="HTML">
    <w:name w:val="HTML Preformatted"/>
    <w:basedOn w:val="a7"/>
    <w:link w:val="HTML0"/>
    <w:rsid w:val="00FA22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8"/>
    <w:link w:val="HTML"/>
    <w:rsid w:val="00FA2285"/>
    <w:rPr>
      <w:rFonts w:ascii="Courier New" w:eastAsia="Times New Roman" w:hAnsi="Courier New" w:cs="Courier New"/>
      <w:sz w:val="20"/>
      <w:szCs w:val="20"/>
      <w:lang w:eastAsia="ru-RU"/>
    </w:rPr>
  </w:style>
  <w:style w:type="paragraph" w:customStyle="1" w:styleId="212pt0">
    <w:name w:val="Стиль Заголовок 2 + 12 pt"/>
    <w:basedOn w:val="a7"/>
    <w:next w:val="a7"/>
    <w:link w:val="212pt1"/>
    <w:rsid w:val="00FA2285"/>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b/>
      <w:sz w:val="20"/>
      <w:szCs w:val="20"/>
      <w:lang w:eastAsia="ru-RU"/>
    </w:rPr>
  </w:style>
  <w:style w:type="character" w:customStyle="1" w:styleId="212pt1">
    <w:name w:val="Стиль Заголовок 2 + 12 pt Знак"/>
    <w:link w:val="212pt0"/>
    <w:rsid w:val="00FA2285"/>
    <w:rPr>
      <w:rFonts w:ascii="Times New Roman" w:eastAsia="Times New Roman" w:hAnsi="Times New Roman" w:cs="Times New Roman"/>
      <w:b/>
      <w:sz w:val="20"/>
      <w:szCs w:val="20"/>
      <w:lang w:eastAsia="ru-RU"/>
    </w:rPr>
  </w:style>
  <w:style w:type="paragraph" w:customStyle="1" w:styleId="3f">
    <w:name w:val="Стиль Заголовок 3 + не полужирный"/>
    <w:basedOn w:val="30"/>
    <w:rsid w:val="00FA2285"/>
    <w:pPr>
      <w:spacing w:before="0" w:after="0"/>
      <w:jc w:val="center"/>
    </w:pPr>
    <w:rPr>
      <w:rFonts w:cs="Times New Roman"/>
      <w:bCs w:val="0"/>
      <w:szCs w:val="20"/>
    </w:rPr>
  </w:style>
  <w:style w:type="paragraph" w:customStyle="1" w:styleId="2f8">
    <w:name w:val="Стиль Заголовок 2 + полужирный"/>
    <w:basedOn w:val="20"/>
    <w:rsid w:val="00FA2285"/>
    <w:pPr>
      <w:spacing w:before="0" w:after="0"/>
    </w:pPr>
    <w:rPr>
      <w:rFonts w:ascii="Times New Roman" w:hAnsi="Times New Roman" w:cs="Times New Roman"/>
      <w:i w:val="0"/>
      <w:iCs w:val="0"/>
      <w:caps/>
      <w:sz w:val="20"/>
      <w:szCs w:val="20"/>
    </w:rPr>
  </w:style>
  <w:style w:type="paragraph" w:customStyle="1" w:styleId="213">
    <w:name w:val="Стиль Заголовок 2 + полужирный1"/>
    <w:basedOn w:val="20"/>
    <w:rsid w:val="00FA2285"/>
    <w:pPr>
      <w:spacing w:before="0" w:after="0"/>
      <w:jc w:val="center"/>
    </w:pPr>
    <w:rPr>
      <w:rFonts w:ascii="Times New Roman" w:hAnsi="Times New Roman" w:cs="Times New Roman"/>
      <w:i w:val="0"/>
      <w:iCs w:val="0"/>
      <w:caps/>
      <w:sz w:val="20"/>
      <w:szCs w:val="20"/>
    </w:rPr>
  </w:style>
  <w:style w:type="paragraph" w:customStyle="1" w:styleId="222">
    <w:name w:val="Заголовок 2 + полужирный2"/>
    <w:basedOn w:val="20"/>
    <w:link w:val="223"/>
    <w:rsid w:val="00FA2285"/>
    <w:pPr>
      <w:spacing w:before="0" w:after="0"/>
      <w:jc w:val="center"/>
    </w:pPr>
    <w:rPr>
      <w:rFonts w:ascii="Times New Roman" w:hAnsi="Times New Roman" w:cs="Times New Roman"/>
      <w:i w:val="0"/>
      <w:iCs w:val="0"/>
      <w:caps/>
      <w:sz w:val="20"/>
      <w:szCs w:val="20"/>
    </w:rPr>
  </w:style>
  <w:style w:type="character" w:customStyle="1" w:styleId="223">
    <w:name w:val="Заголовок 2 + полужирный2 Знак"/>
    <w:link w:val="222"/>
    <w:rsid w:val="00FA2285"/>
    <w:rPr>
      <w:rFonts w:ascii="Times New Roman" w:eastAsia="Times New Roman" w:hAnsi="Times New Roman" w:cs="Times New Roman"/>
      <w:b/>
      <w:bCs/>
      <w:caps/>
      <w:sz w:val="20"/>
      <w:szCs w:val="20"/>
      <w:lang w:eastAsia="ru-RU"/>
    </w:rPr>
  </w:style>
  <w:style w:type="character" w:customStyle="1" w:styleId="2f9">
    <w:name w:val="Знак2 Знак Знак"/>
    <w:rsid w:val="00FA2285"/>
    <w:rPr>
      <w:caps/>
      <w:lang w:val="ru-RU" w:eastAsia="ru-RU" w:bidi="ar-SA"/>
    </w:rPr>
  </w:style>
  <w:style w:type="paragraph" w:customStyle="1" w:styleId="affffffffa">
    <w:name w:val="РАЗДЕЛ"/>
    <w:basedOn w:val="a7"/>
    <w:next w:val="a7"/>
    <w:rsid w:val="00FA2285"/>
    <w:pPr>
      <w:spacing w:after="360" w:line="240" w:lineRule="auto"/>
      <w:ind w:firstLine="737"/>
      <w:jc w:val="both"/>
    </w:pPr>
    <w:rPr>
      <w:rFonts w:ascii="Times New Roman" w:eastAsia="Times New Roman" w:hAnsi="Times New Roman" w:cs="Times New Roman"/>
      <w:b/>
      <w:caps/>
      <w:sz w:val="24"/>
      <w:szCs w:val="20"/>
      <w:lang w:eastAsia="ru-RU"/>
    </w:rPr>
  </w:style>
  <w:style w:type="paragraph" w:customStyle="1" w:styleId="caaieiaie2">
    <w:name w:val="caaieiaie 2"/>
    <w:basedOn w:val="a7"/>
    <w:next w:val="a7"/>
    <w:rsid w:val="00FA2285"/>
    <w:pPr>
      <w:keepNext/>
      <w:spacing w:after="0" w:line="240" w:lineRule="auto"/>
      <w:jc w:val="center"/>
    </w:pPr>
    <w:rPr>
      <w:rFonts w:ascii="Arial" w:eastAsia="Times New Roman" w:hAnsi="Arial" w:cs="Times New Roman"/>
      <w:b/>
      <w:sz w:val="24"/>
      <w:szCs w:val="20"/>
    </w:rPr>
  </w:style>
  <w:style w:type="paragraph" w:customStyle="1" w:styleId="412pt">
    <w:name w:val="Заголовок 4 + 12 pt"/>
    <w:aliases w:val="не полужирный + по центру"/>
    <w:basedOn w:val="40"/>
    <w:rsid w:val="00FA2285"/>
    <w:pPr>
      <w:keepLines w:val="0"/>
      <w:spacing w:before="240" w:after="60"/>
      <w:jc w:val="right"/>
    </w:pPr>
    <w:rPr>
      <w:rFonts w:ascii="Times New Roman" w:hAnsi="Times New Roman"/>
      <w:b w:val="0"/>
      <w:i w:val="0"/>
      <w:iCs w:val="0"/>
      <w:color w:val="auto"/>
      <w:lang w:eastAsia="ru-RU"/>
    </w:rPr>
  </w:style>
  <w:style w:type="character" w:customStyle="1" w:styleId="212pt2">
    <w:name w:val="Стиль Заголовок 2 + 12 pt Знак Знак"/>
    <w:rsid w:val="00FA2285"/>
    <w:rPr>
      <w:caps/>
      <w:lang w:val="ru-RU" w:eastAsia="ru-RU" w:bidi="ar-SA"/>
    </w:rPr>
  </w:style>
  <w:style w:type="character" w:customStyle="1" w:styleId="1fb">
    <w:name w:val="Знак1"/>
    <w:rsid w:val="00FA2285"/>
    <w:rPr>
      <w:rFonts w:ascii="Arial" w:hAnsi="Arial" w:cs="Arial"/>
      <w:b/>
      <w:bCs/>
      <w:kern w:val="32"/>
      <w:sz w:val="32"/>
      <w:szCs w:val="32"/>
      <w:lang w:val="ru-RU" w:eastAsia="ru-RU" w:bidi="ar-SA"/>
    </w:rPr>
  </w:style>
  <w:style w:type="character" w:customStyle="1" w:styleId="td1">
    <w:name w:val="td1"/>
    <w:rsid w:val="00FA2285"/>
    <w:rPr>
      <w:rFonts w:ascii="Arial" w:hAnsi="Arial" w:cs="Arial" w:hint="default"/>
      <w:sz w:val="26"/>
      <w:szCs w:val="26"/>
    </w:rPr>
  </w:style>
  <w:style w:type="paragraph" w:customStyle="1" w:styleId="12pt">
    <w:name w:val="Обычный + 12 pt Знак"/>
    <w:basedOn w:val="a7"/>
    <w:link w:val="12pt0"/>
    <w:rsid w:val="00FA2285"/>
    <w:pPr>
      <w:spacing w:before="100" w:beforeAutospacing="1" w:after="0" w:line="360" w:lineRule="auto"/>
      <w:jc w:val="both"/>
    </w:pPr>
    <w:rPr>
      <w:rFonts w:ascii="Times New Roman" w:eastAsia="Times New Roman" w:hAnsi="Times New Roman" w:cs="Times New Roman"/>
      <w:sz w:val="24"/>
      <w:szCs w:val="24"/>
      <w:lang w:eastAsia="ru-RU"/>
    </w:rPr>
  </w:style>
  <w:style w:type="character" w:customStyle="1" w:styleId="12pt0">
    <w:name w:val="Обычный + 12 pt Знак Знак"/>
    <w:link w:val="12pt"/>
    <w:rsid w:val="00FA2285"/>
    <w:rPr>
      <w:rFonts w:ascii="Times New Roman" w:eastAsia="Times New Roman" w:hAnsi="Times New Roman" w:cs="Times New Roman"/>
      <w:sz w:val="24"/>
      <w:szCs w:val="24"/>
      <w:lang w:eastAsia="ru-RU"/>
    </w:rPr>
  </w:style>
  <w:style w:type="paragraph" w:customStyle="1" w:styleId="312">
    <w:name w:val="Основной текст с отступом 31"/>
    <w:basedOn w:val="a7"/>
    <w:rsid w:val="00FA2285"/>
    <w:pPr>
      <w:spacing w:after="0" w:line="240" w:lineRule="auto"/>
      <w:ind w:firstLine="709"/>
      <w:jc w:val="both"/>
    </w:pPr>
    <w:rPr>
      <w:rFonts w:ascii="Arial" w:eastAsia="Times New Roman" w:hAnsi="Arial" w:cs="Times New Roman"/>
      <w:sz w:val="24"/>
      <w:szCs w:val="20"/>
      <w:lang w:eastAsia="ru-RU"/>
    </w:rPr>
  </w:style>
  <w:style w:type="character" w:customStyle="1" w:styleId="affffff4">
    <w:name w:val="Обычный (веб) Знак"/>
    <w:aliases w:val="Обычный (веб)1 Знак,Обычный (Web) Знак,Обычный (веб)1 Знак Знак Зн Знак"/>
    <w:link w:val="affffff3"/>
    <w:uiPriority w:val="99"/>
    <w:rsid w:val="00FA2285"/>
    <w:rPr>
      <w:rFonts w:ascii="Times New Roman" w:eastAsia="Times New Roman" w:hAnsi="Times New Roman" w:cs="Times New Roman"/>
      <w:sz w:val="24"/>
      <w:szCs w:val="24"/>
      <w:lang w:eastAsia="ru-RU"/>
    </w:rPr>
  </w:style>
  <w:style w:type="table" w:customStyle="1" w:styleId="54">
    <w:name w:val="Обычная таблица5"/>
    <w:next w:val="a9"/>
    <w:semiHidden/>
    <w:rsid w:val="00FA2285"/>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style>
  <w:style w:type="character" w:customStyle="1" w:styleId="214">
    <w:name w:val="Знак2 Знак Знак1"/>
    <w:rsid w:val="00FA2285"/>
    <w:rPr>
      <w:rFonts w:ascii="Arial" w:hAnsi="Arial" w:cs="Arial"/>
      <w:b/>
      <w:bCs/>
      <w:i/>
      <w:iCs/>
      <w:sz w:val="28"/>
      <w:szCs w:val="28"/>
      <w:lang w:val="ru-RU" w:eastAsia="en-US" w:bidi="ar-SA"/>
    </w:rPr>
  </w:style>
  <w:style w:type="character" w:customStyle="1" w:styleId="131">
    <w:name w:val="Знак Знак13"/>
    <w:locked/>
    <w:rsid w:val="00FA2285"/>
    <w:rPr>
      <w:sz w:val="24"/>
      <w:szCs w:val="24"/>
      <w:lang w:val="ru-RU" w:eastAsia="en-US" w:bidi="ar-SA"/>
    </w:rPr>
  </w:style>
  <w:style w:type="paragraph" w:customStyle="1" w:styleId="affffffffb">
    <w:name w:val="№ Таблиц"/>
    <w:basedOn w:val="a7"/>
    <w:link w:val="affffffffc"/>
    <w:qFormat/>
    <w:rsid w:val="00FA2285"/>
    <w:pPr>
      <w:keepNext/>
      <w:tabs>
        <w:tab w:val="left" w:pos="1851"/>
      </w:tabs>
      <w:spacing w:before="240" w:after="120" w:line="240" w:lineRule="auto"/>
    </w:pPr>
    <w:rPr>
      <w:rFonts w:ascii="Times New Roman" w:eastAsia="Calibri" w:hAnsi="Times New Roman" w:cs="Times New Roman"/>
      <w:b/>
      <w:sz w:val="20"/>
      <w:szCs w:val="24"/>
    </w:rPr>
  </w:style>
  <w:style w:type="character" w:customStyle="1" w:styleId="affffffffc">
    <w:name w:val="№ Таблиц Знак"/>
    <w:link w:val="affffffffb"/>
    <w:rsid w:val="00FA2285"/>
    <w:rPr>
      <w:rFonts w:ascii="Times New Roman" w:eastAsia="Calibri" w:hAnsi="Times New Roman" w:cs="Times New Roman"/>
      <w:b/>
      <w:sz w:val="20"/>
      <w:szCs w:val="24"/>
    </w:rPr>
  </w:style>
  <w:style w:type="character" w:customStyle="1" w:styleId="81">
    <w:name w:val="основной текст Знак8"/>
    <w:link w:val="affc"/>
    <w:rsid w:val="00FA2285"/>
    <w:rPr>
      <w:rFonts w:ascii="Times New Roman" w:eastAsia="Times New Roman" w:hAnsi="Times New Roman" w:cs="Times New Roman"/>
      <w:snapToGrid w:val="0"/>
      <w:color w:val="000000"/>
      <w:sz w:val="24"/>
      <w:szCs w:val="24"/>
      <w:lang w:eastAsia="ru-RU"/>
    </w:rPr>
  </w:style>
  <w:style w:type="paragraph" w:customStyle="1" w:styleId="affffffffd">
    <w:name w:val="подраздел"/>
    <w:basedOn w:val="a7"/>
    <w:rsid w:val="00FA2285"/>
    <w:pPr>
      <w:spacing w:before="240" w:after="120" w:line="240" w:lineRule="auto"/>
      <w:ind w:firstLine="737"/>
      <w:jc w:val="both"/>
    </w:pPr>
    <w:rPr>
      <w:rFonts w:ascii="Times New Roman" w:eastAsia="Times New Roman" w:hAnsi="Times New Roman" w:cs="Times New Roman"/>
      <w:b/>
      <w:bCs/>
      <w:sz w:val="24"/>
      <w:szCs w:val="24"/>
      <w:lang w:eastAsia="ru-RU"/>
    </w:rPr>
  </w:style>
  <w:style w:type="table" w:customStyle="1" w:styleId="113">
    <w:name w:val="Сетка таблицы11"/>
    <w:basedOn w:val="a9"/>
    <w:next w:val="affb"/>
    <w:uiPriority w:val="39"/>
    <w:rsid w:val="00FA22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9"/>
    <w:next w:val="affb"/>
    <w:uiPriority w:val="39"/>
    <w:rsid w:val="00FA22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a"/>
    <w:uiPriority w:val="99"/>
    <w:semiHidden/>
    <w:unhideWhenUsed/>
    <w:rsid w:val="00FA2285"/>
  </w:style>
  <w:style w:type="numbering" w:customStyle="1" w:styleId="1100">
    <w:name w:val="Нет списка110"/>
    <w:next w:val="aa"/>
    <w:semiHidden/>
    <w:rsid w:val="00FA2285"/>
  </w:style>
  <w:style w:type="paragraph" w:customStyle="1" w:styleId="tabl">
    <w:name w:val="tabl"/>
    <w:basedOn w:val="a7"/>
    <w:next w:val="a7"/>
    <w:rsid w:val="00FA2285"/>
    <w:pPr>
      <w:spacing w:before="240" w:after="0" w:line="240" w:lineRule="auto"/>
      <w:ind w:firstLine="720"/>
      <w:jc w:val="right"/>
    </w:pPr>
    <w:rPr>
      <w:rFonts w:ascii="Arial" w:eastAsia="Times New Roman" w:hAnsi="Arial" w:cs="Times New Roman"/>
      <w:sz w:val="24"/>
      <w:szCs w:val="20"/>
      <w:lang w:eastAsia="ru-RU"/>
    </w:rPr>
  </w:style>
  <w:style w:type="paragraph" w:styleId="3">
    <w:name w:val="List Number 3"/>
    <w:basedOn w:val="a7"/>
    <w:rsid w:val="00FA2285"/>
    <w:pPr>
      <w:numPr>
        <w:numId w:val="11"/>
      </w:numPr>
      <w:spacing w:after="0" w:line="240" w:lineRule="auto"/>
      <w:ind w:left="924" w:hanging="357"/>
      <w:jc w:val="both"/>
    </w:pPr>
    <w:rPr>
      <w:rFonts w:ascii="Arial" w:eastAsia="Times New Roman" w:hAnsi="Arial" w:cs="Times New Roman"/>
      <w:sz w:val="24"/>
      <w:szCs w:val="20"/>
      <w:lang w:eastAsia="ru-RU"/>
    </w:rPr>
  </w:style>
  <w:style w:type="character" w:customStyle="1" w:styleId="Char1">
    <w:name w:val="основной текст Char"/>
    <w:rsid w:val="00FA2285"/>
    <w:rPr>
      <w:sz w:val="24"/>
      <w:lang w:val="ru-RU" w:eastAsia="ru-RU" w:bidi="ar-SA"/>
    </w:rPr>
  </w:style>
  <w:style w:type="numbering" w:customStyle="1" w:styleId="260">
    <w:name w:val="Нет списка26"/>
    <w:next w:val="aa"/>
    <w:uiPriority w:val="99"/>
    <w:semiHidden/>
    <w:unhideWhenUsed/>
    <w:rsid w:val="00FA2285"/>
  </w:style>
  <w:style w:type="table" w:customStyle="1" w:styleId="121">
    <w:name w:val="Сетка таблицы12"/>
    <w:basedOn w:val="a9"/>
    <w:next w:val="affb"/>
    <w:uiPriority w:val="59"/>
    <w:rsid w:val="00FA228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9"/>
    <w:next w:val="affb"/>
    <w:rsid w:val="00FA2285"/>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58">
    <w:name w:val="Font Style58"/>
    <w:rsid w:val="00FA2285"/>
    <w:rPr>
      <w:rFonts w:ascii="Franklin Gothic Medium Cond" w:hAnsi="Franklin Gothic Medium Cond" w:cs="Franklin Gothic Medium Cond" w:hint="default"/>
      <w:sz w:val="20"/>
      <w:szCs w:val="20"/>
    </w:rPr>
  </w:style>
  <w:style w:type="numbering" w:customStyle="1" w:styleId="270">
    <w:name w:val="Нет списка27"/>
    <w:next w:val="aa"/>
    <w:uiPriority w:val="99"/>
    <w:semiHidden/>
    <w:unhideWhenUsed/>
    <w:rsid w:val="00FA2285"/>
  </w:style>
  <w:style w:type="table" w:customStyle="1" w:styleId="141">
    <w:name w:val="Сетка таблицы14"/>
    <w:basedOn w:val="a9"/>
    <w:next w:val="affb"/>
    <w:uiPriority w:val="39"/>
    <w:rsid w:val="00FA2285"/>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5">
    <w:name w:val="CM5"/>
    <w:basedOn w:val="a7"/>
    <w:next w:val="a7"/>
    <w:uiPriority w:val="99"/>
    <w:rsid w:val="00FA2285"/>
    <w:pPr>
      <w:widowControl w:val="0"/>
      <w:autoSpaceDE w:val="0"/>
      <w:autoSpaceDN w:val="0"/>
      <w:adjustRightInd w:val="0"/>
      <w:spacing w:after="0" w:line="413" w:lineRule="atLeast"/>
    </w:pPr>
    <w:rPr>
      <w:rFonts w:ascii="TTE2034DC0t00" w:eastAsia="Times New Roman" w:hAnsi="TTE2034DC0t00" w:cs="Times New Roman"/>
      <w:sz w:val="24"/>
      <w:szCs w:val="24"/>
      <w:lang w:eastAsia="ru-RU"/>
    </w:rPr>
  </w:style>
  <w:style w:type="paragraph" w:customStyle="1" w:styleId="1fc">
    <w:name w:val="Тлек_заголовок_1"/>
    <w:basedOn w:val="20"/>
    <w:link w:val="1fd"/>
    <w:qFormat/>
    <w:rsid w:val="00FA2285"/>
    <w:pPr>
      <w:keepNext w:val="0"/>
      <w:spacing w:before="120" w:after="120" w:line="360" w:lineRule="auto"/>
      <w:ind w:firstLine="709"/>
      <w:jc w:val="both"/>
      <w:outlineLvl w:val="9"/>
    </w:pPr>
    <w:rPr>
      <w:rFonts w:ascii="Times New Roman" w:hAnsi="Times New Roman" w:cs="Times New Roman"/>
      <w:i w:val="0"/>
      <w:iCs w:val="0"/>
      <w:caps/>
      <w:color w:val="000000"/>
      <w:sz w:val="24"/>
      <w:szCs w:val="24"/>
      <w:lang w:val="x-none" w:eastAsia="x-none"/>
    </w:rPr>
  </w:style>
  <w:style w:type="character" w:customStyle="1" w:styleId="1fd">
    <w:name w:val="Тлек_заголовок_1 Знак"/>
    <w:link w:val="1fc"/>
    <w:rsid w:val="00FA2285"/>
    <w:rPr>
      <w:rFonts w:ascii="Times New Roman" w:eastAsia="Times New Roman" w:hAnsi="Times New Roman" w:cs="Times New Roman"/>
      <w:b/>
      <w:bCs/>
      <w:caps/>
      <w:color w:val="000000"/>
      <w:sz w:val="24"/>
      <w:szCs w:val="24"/>
      <w:lang w:val="x-none" w:eastAsia="x-none"/>
    </w:rPr>
  </w:style>
  <w:style w:type="paragraph" w:customStyle="1" w:styleId="410">
    <w:name w:val="Заголовок 41"/>
    <w:basedOn w:val="a7"/>
    <w:next w:val="a7"/>
    <w:uiPriority w:val="9"/>
    <w:unhideWhenUsed/>
    <w:qFormat/>
    <w:rsid w:val="00FA2285"/>
    <w:pPr>
      <w:keepNext/>
      <w:keepLines/>
      <w:spacing w:before="200" w:after="0" w:line="276" w:lineRule="auto"/>
      <w:outlineLvl w:val="3"/>
    </w:pPr>
    <w:rPr>
      <w:rFonts w:ascii="Times New Roman" w:eastAsia="Times New Roman" w:hAnsi="Times New Roman" w:cs="Times New Roman"/>
      <w:b/>
      <w:bCs/>
      <w:i/>
      <w:iCs/>
      <w:color w:val="4F81BD"/>
      <w:lang w:val="en-US" w:bidi="en-US"/>
    </w:rPr>
  </w:style>
  <w:style w:type="paragraph" w:customStyle="1" w:styleId="510">
    <w:name w:val="Заголовок 51"/>
    <w:basedOn w:val="a7"/>
    <w:next w:val="a7"/>
    <w:uiPriority w:val="9"/>
    <w:unhideWhenUsed/>
    <w:qFormat/>
    <w:rsid w:val="00FA2285"/>
    <w:pPr>
      <w:keepNext/>
      <w:keepLines/>
      <w:spacing w:before="200" w:after="0" w:line="276" w:lineRule="auto"/>
      <w:outlineLvl w:val="4"/>
    </w:pPr>
    <w:rPr>
      <w:rFonts w:ascii="Times New Roman" w:eastAsia="Times New Roman" w:hAnsi="Times New Roman" w:cs="Times New Roman"/>
      <w:color w:val="243F60"/>
      <w:lang w:val="en-US" w:bidi="en-US"/>
    </w:rPr>
  </w:style>
  <w:style w:type="paragraph" w:customStyle="1" w:styleId="610">
    <w:name w:val="Заголовок 61"/>
    <w:basedOn w:val="a7"/>
    <w:next w:val="a7"/>
    <w:uiPriority w:val="9"/>
    <w:unhideWhenUsed/>
    <w:qFormat/>
    <w:rsid w:val="00FA2285"/>
    <w:pPr>
      <w:keepNext/>
      <w:keepLines/>
      <w:spacing w:before="200" w:after="0" w:line="276" w:lineRule="auto"/>
      <w:outlineLvl w:val="5"/>
    </w:pPr>
    <w:rPr>
      <w:rFonts w:ascii="Times New Roman" w:eastAsia="Times New Roman" w:hAnsi="Times New Roman" w:cs="Times New Roman"/>
      <w:i/>
      <w:iCs/>
      <w:color w:val="243F60"/>
      <w:lang w:val="en-US" w:bidi="en-US"/>
    </w:rPr>
  </w:style>
  <w:style w:type="paragraph" w:customStyle="1" w:styleId="710">
    <w:name w:val="Заголовок 71"/>
    <w:basedOn w:val="a7"/>
    <w:next w:val="a7"/>
    <w:uiPriority w:val="9"/>
    <w:unhideWhenUsed/>
    <w:qFormat/>
    <w:rsid w:val="00FA2285"/>
    <w:pPr>
      <w:keepNext/>
      <w:keepLines/>
      <w:spacing w:before="200" w:after="0" w:line="276" w:lineRule="auto"/>
      <w:outlineLvl w:val="6"/>
    </w:pPr>
    <w:rPr>
      <w:rFonts w:ascii="Times New Roman" w:eastAsia="Times New Roman" w:hAnsi="Times New Roman" w:cs="Times New Roman"/>
      <w:i/>
      <w:iCs/>
      <w:color w:val="404040"/>
      <w:lang w:val="en-US" w:bidi="en-US"/>
    </w:rPr>
  </w:style>
  <w:style w:type="paragraph" w:customStyle="1" w:styleId="810">
    <w:name w:val="Заголовок 81"/>
    <w:basedOn w:val="a7"/>
    <w:next w:val="a7"/>
    <w:uiPriority w:val="9"/>
    <w:unhideWhenUsed/>
    <w:qFormat/>
    <w:rsid w:val="00FA2285"/>
    <w:pPr>
      <w:keepNext/>
      <w:keepLines/>
      <w:spacing w:before="200" w:after="0" w:line="276" w:lineRule="auto"/>
      <w:outlineLvl w:val="7"/>
    </w:pPr>
    <w:rPr>
      <w:rFonts w:ascii="Times New Roman" w:eastAsia="Times New Roman" w:hAnsi="Times New Roman" w:cs="Times New Roman"/>
      <w:color w:val="4F81BD"/>
      <w:sz w:val="20"/>
      <w:szCs w:val="20"/>
      <w:lang w:val="en-US" w:bidi="en-US"/>
    </w:rPr>
  </w:style>
  <w:style w:type="character" w:customStyle="1" w:styleId="affffffffe">
    <w:name w:val="Текст концевой сноски Знак"/>
    <w:link w:val="afffffffff"/>
    <w:semiHidden/>
    <w:rsid w:val="00FA2285"/>
    <w:rPr>
      <w:rFonts w:ascii="Times New Roman" w:eastAsia="Times New Roman" w:hAnsi="Times New Roman"/>
      <w:lang w:val="en-US" w:bidi="en-US"/>
    </w:rPr>
  </w:style>
  <w:style w:type="paragraph" w:styleId="afffffffff">
    <w:name w:val="endnote text"/>
    <w:basedOn w:val="a7"/>
    <w:link w:val="affffffffe"/>
    <w:semiHidden/>
    <w:rsid w:val="00FA2285"/>
    <w:pPr>
      <w:spacing w:after="0" w:line="240" w:lineRule="auto"/>
    </w:pPr>
    <w:rPr>
      <w:rFonts w:ascii="Times New Roman" w:eastAsia="Times New Roman" w:hAnsi="Times New Roman"/>
      <w:lang w:val="en-US" w:bidi="en-US"/>
    </w:rPr>
  </w:style>
  <w:style w:type="character" w:customStyle="1" w:styleId="1fe">
    <w:name w:val="Текст концевой сноски Знак1"/>
    <w:basedOn w:val="a8"/>
    <w:semiHidden/>
    <w:rsid w:val="00FA2285"/>
    <w:rPr>
      <w:sz w:val="20"/>
      <w:szCs w:val="20"/>
    </w:rPr>
  </w:style>
  <w:style w:type="character" w:customStyle="1" w:styleId="EndnoteTextChar1">
    <w:name w:val="Endnote Text Char1"/>
    <w:uiPriority w:val="99"/>
    <w:semiHidden/>
    <w:rsid w:val="00FA2285"/>
    <w:rPr>
      <w:rFonts w:ascii="Calibri" w:eastAsia="Times New Roman" w:hAnsi="Calibri" w:cs="Times New Roman"/>
      <w:sz w:val="20"/>
      <w:szCs w:val="20"/>
      <w:lang w:eastAsia="ru-RU"/>
    </w:rPr>
  </w:style>
  <w:style w:type="paragraph" w:customStyle="1" w:styleId="1ff">
    <w:name w:val="Название объекта1"/>
    <w:basedOn w:val="a7"/>
    <w:next w:val="a7"/>
    <w:uiPriority w:val="35"/>
    <w:unhideWhenUsed/>
    <w:qFormat/>
    <w:rsid w:val="00FA2285"/>
    <w:pPr>
      <w:spacing w:after="200" w:line="240" w:lineRule="auto"/>
    </w:pPr>
    <w:rPr>
      <w:rFonts w:ascii="Calibri" w:eastAsia="Times New Roman" w:hAnsi="Calibri" w:cs="Times New Roman"/>
      <w:b/>
      <w:bCs/>
      <w:color w:val="4F81BD"/>
      <w:sz w:val="18"/>
      <w:szCs w:val="18"/>
      <w:lang w:val="en-US" w:bidi="en-US"/>
    </w:rPr>
  </w:style>
  <w:style w:type="paragraph" w:customStyle="1" w:styleId="2140">
    <w:name w:val="Стиль Заголовок 2 + 14 пт не полужирный"/>
    <w:basedOn w:val="20"/>
    <w:rsid w:val="00FA2285"/>
    <w:pPr>
      <w:keepLines/>
      <w:numPr>
        <w:ilvl w:val="1"/>
      </w:numPr>
      <w:spacing w:before="360" w:after="240" w:line="276" w:lineRule="auto"/>
      <w:jc w:val="center"/>
    </w:pPr>
    <w:rPr>
      <w:rFonts w:ascii="Times New Roman" w:hAnsi="Times New Roman" w:cs="Times New Roman"/>
      <w:bCs w:val="0"/>
      <w:i w:val="0"/>
      <w:iCs w:val="0"/>
      <w:color w:val="4F81BD"/>
      <w:sz w:val="26"/>
      <w:szCs w:val="24"/>
      <w:lang w:val="en-US" w:eastAsia="en-US" w:bidi="en-US"/>
    </w:rPr>
  </w:style>
  <w:style w:type="paragraph" w:customStyle="1" w:styleId="216">
    <w:name w:val="Цитата 21"/>
    <w:basedOn w:val="a7"/>
    <w:next w:val="a7"/>
    <w:uiPriority w:val="29"/>
    <w:qFormat/>
    <w:rsid w:val="00FA2285"/>
    <w:pPr>
      <w:spacing w:after="200" w:line="276" w:lineRule="auto"/>
    </w:pPr>
    <w:rPr>
      <w:rFonts w:ascii="Calibri" w:eastAsia="Times New Roman" w:hAnsi="Calibri" w:cs="Times New Roman"/>
      <w:i/>
      <w:iCs/>
      <w:color w:val="000000"/>
      <w:lang w:val="en-US" w:bidi="en-US"/>
    </w:rPr>
  </w:style>
  <w:style w:type="character" w:customStyle="1" w:styleId="217">
    <w:name w:val="Цитата 2 Знак1"/>
    <w:uiPriority w:val="29"/>
    <w:rsid w:val="00FA2285"/>
    <w:rPr>
      <w:i/>
      <w:iCs/>
      <w:color w:val="404040"/>
      <w:sz w:val="22"/>
      <w:szCs w:val="22"/>
      <w:lang w:eastAsia="en-US"/>
    </w:rPr>
  </w:style>
  <w:style w:type="character" w:customStyle="1" w:styleId="QuoteChar1">
    <w:name w:val="Quote Char1"/>
    <w:uiPriority w:val="29"/>
    <w:rsid w:val="00FA2285"/>
    <w:rPr>
      <w:rFonts w:ascii="Calibri" w:eastAsia="Times New Roman" w:hAnsi="Calibri" w:cs="Times New Roman"/>
      <w:i/>
      <w:iCs/>
      <w:color w:val="000000"/>
      <w:lang w:eastAsia="ru-RU"/>
    </w:rPr>
  </w:style>
  <w:style w:type="paragraph" w:customStyle="1" w:styleId="1ff0">
    <w:name w:val="Выделенная цитата1"/>
    <w:basedOn w:val="a7"/>
    <w:next w:val="a7"/>
    <w:uiPriority w:val="30"/>
    <w:qFormat/>
    <w:rsid w:val="00FA2285"/>
    <w:pPr>
      <w:pBdr>
        <w:bottom w:val="single" w:sz="4" w:space="4" w:color="4F81BD"/>
      </w:pBdr>
      <w:spacing w:before="200" w:after="280" w:line="276" w:lineRule="auto"/>
      <w:ind w:left="936" w:right="936"/>
    </w:pPr>
    <w:rPr>
      <w:rFonts w:ascii="Calibri" w:eastAsia="Times New Roman" w:hAnsi="Calibri" w:cs="Times New Roman"/>
      <w:b/>
      <w:bCs/>
      <w:i/>
      <w:iCs/>
      <w:color w:val="4F81BD"/>
      <w:lang w:val="en-US" w:bidi="en-US"/>
    </w:rPr>
  </w:style>
  <w:style w:type="character" w:customStyle="1" w:styleId="1ff1">
    <w:name w:val="Выделенная цитата Знак1"/>
    <w:uiPriority w:val="30"/>
    <w:rsid w:val="00FA2285"/>
    <w:rPr>
      <w:i/>
      <w:iCs/>
      <w:color w:val="5B9BD5"/>
      <w:sz w:val="22"/>
      <w:szCs w:val="22"/>
      <w:lang w:eastAsia="en-US"/>
    </w:rPr>
  </w:style>
  <w:style w:type="character" w:customStyle="1" w:styleId="IntenseQuoteChar1">
    <w:name w:val="Intense Quote Char1"/>
    <w:uiPriority w:val="30"/>
    <w:rsid w:val="00FA2285"/>
    <w:rPr>
      <w:rFonts w:ascii="Calibri" w:eastAsia="Times New Roman" w:hAnsi="Calibri" w:cs="Times New Roman"/>
      <w:b/>
      <w:bCs/>
      <w:i/>
      <w:iCs/>
      <w:color w:val="4F81BD"/>
      <w:lang w:eastAsia="ru-RU"/>
    </w:rPr>
  </w:style>
  <w:style w:type="character" w:customStyle="1" w:styleId="1ff2">
    <w:name w:val="Слабая ссылка1"/>
    <w:uiPriority w:val="31"/>
    <w:qFormat/>
    <w:rsid w:val="00FA2285"/>
    <w:rPr>
      <w:smallCaps/>
      <w:color w:val="C0504D"/>
      <w:u w:val="single"/>
    </w:rPr>
  </w:style>
  <w:style w:type="character" w:customStyle="1" w:styleId="1ff3">
    <w:name w:val="Сильная ссылка1"/>
    <w:uiPriority w:val="32"/>
    <w:qFormat/>
    <w:rsid w:val="00FA2285"/>
    <w:rPr>
      <w:b/>
      <w:bCs/>
      <w:smallCaps/>
      <w:color w:val="C0504D"/>
      <w:spacing w:val="5"/>
      <w:u w:val="single"/>
    </w:rPr>
  </w:style>
  <w:style w:type="paragraph" w:customStyle="1" w:styleId="1ff4">
    <w:name w:val="Подзаголовок1"/>
    <w:basedOn w:val="a7"/>
    <w:next w:val="a7"/>
    <w:link w:val="1ff5"/>
    <w:uiPriority w:val="11"/>
    <w:qFormat/>
    <w:rsid w:val="00FA2285"/>
    <w:pPr>
      <w:numPr>
        <w:ilvl w:val="1"/>
      </w:numPr>
      <w:spacing w:after="200" w:line="276" w:lineRule="auto"/>
      <w:ind w:firstLine="709"/>
    </w:pPr>
    <w:rPr>
      <w:rFonts w:ascii="Times New Roman" w:eastAsia="Times New Roman" w:hAnsi="Times New Roman" w:cs="Times New Roman"/>
      <w:i/>
      <w:iCs/>
      <w:color w:val="4F81BD"/>
      <w:spacing w:val="15"/>
      <w:sz w:val="24"/>
      <w:szCs w:val="24"/>
      <w:lang w:val="en-US" w:bidi="en-US"/>
    </w:rPr>
  </w:style>
  <w:style w:type="character" w:customStyle="1" w:styleId="1ff6">
    <w:name w:val="Подзаголовок Знак1"/>
    <w:uiPriority w:val="11"/>
    <w:rsid w:val="00FA2285"/>
    <w:rPr>
      <w:rFonts w:ascii="Calibri Light" w:eastAsia="Times New Roman" w:hAnsi="Calibri Light" w:cs="Times New Roman"/>
      <w:sz w:val="24"/>
      <w:szCs w:val="24"/>
      <w:lang w:eastAsia="en-US"/>
    </w:rPr>
  </w:style>
  <w:style w:type="character" w:customStyle="1" w:styleId="SubtitleChar1">
    <w:name w:val="Subtitle Char1"/>
    <w:uiPriority w:val="11"/>
    <w:rsid w:val="00FA2285"/>
    <w:rPr>
      <w:rFonts w:ascii="Cambria" w:eastAsia="Times New Roman" w:hAnsi="Cambria" w:cs="Times New Roman"/>
      <w:i/>
      <w:iCs/>
      <w:color w:val="4F81BD"/>
      <w:spacing w:val="15"/>
      <w:sz w:val="24"/>
      <w:szCs w:val="24"/>
      <w:lang w:eastAsia="ru-RU"/>
    </w:rPr>
  </w:style>
  <w:style w:type="character" w:customStyle="1" w:styleId="1ff7">
    <w:name w:val="Слабое выделение1"/>
    <w:uiPriority w:val="19"/>
    <w:qFormat/>
    <w:rsid w:val="00FA2285"/>
    <w:rPr>
      <w:i/>
      <w:iCs/>
      <w:color w:val="808080"/>
    </w:rPr>
  </w:style>
  <w:style w:type="character" w:customStyle="1" w:styleId="1ff8">
    <w:name w:val="Сильное выделение1"/>
    <w:uiPriority w:val="21"/>
    <w:qFormat/>
    <w:rsid w:val="00FA2285"/>
    <w:rPr>
      <w:b/>
      <w:bCs/>
      <w:i/>
      <w:iCs/>
      <w:color w:val="4F81BD"/>
    </w:rPr>
  </w:style>
  <w:style w:type="character" w:customStyle="1" w:styleId="411">
    <w:name w:val="Заголовок 4 Знак1"/>
    <w:uiPriority w:val="9"/>
    <w:semiHidden/>
    <w:rsid w:val="00FA2285"/>
    <w:rPr>
      <w:rFonts w:ascii="Cambria" w:eastAsia="Times New Roman" w:hAnsi="Cambria" w:cs="Times New Roman"/>
      <w:b/>
      <w:bCs/>
      <w:i/>
      <w:iCs/>
      <w:color w:val="4F81BD"/>
    </w:rPr>
  </w:style>
  <w:style w:type="character" w:customStyle="1" w:styleId="511">
    <w:name w:val="Заголовок 5 Знак1"/>
    <w:uiPriority w:val="9"/>
    <w:semiHidden/>
    <w:rsid w:val="00FA2285"/>
    <w:rPr>
      <w:rFonts w:ascii="Cambria" w:eastAsia="Times New Roman" w:hAnsi="Cambria" w:cs="Times New Roman"/>
      <w:color w:val="243F60"/>
    </w:rPr>
  </w:style>
  <w:style w:type="character" w:customStyle="1" w:styleId="611">
    <w:name w:val="Заголовок 6 Знак1"/>
    <w:uiPriority w:val="9"/>
    <w:semiHidden/>
    <w:rsid w:val="00FA2285"/>
    <w:rPr>
      <w:rFonts w:ascii="Cambria" w:eastAsia="Times New Roman" w:hAnsi="Cambria" w:cs="Times New Roman"/>
      <w:i/>
      <w:iCs/>
      <w:color w:val="243F60"/>
    </w:rPr>
  </w:style>
  <w:style w:type="character" w:customStyle="1" w:styleId="711">
    <w:name w:val="Заголовок 7 Знак1"/>
    <w:uiPriority w:val="9"/>
    <w:semiHidden/>
    <w:rsid w:val="00FA2285"/>
    <w:rPr>
      <w:rFonts w:ascii="Cambria" w:eastAsia="Times New Roman" w:hAnsi="Cambria" w:cs="Times New Roman"/>
      <w:i/>
      <w:iCs/>
      <w:color w:val="404040"/>
    </w:rPr>
  </w:style>
  <w:style w:type="character" w:customStyle="1" w:styleId="811">
    <w:name w:val="Заголовок 8 Знак1"/>
    <w:uiPriority w:val="9"/>
    <w:semiHidden/>
    <w:rsid w:val="00FA2285"/>
    <w:rPr>
      <w:rFonts w:ascii="Cambria" w:eastAsia="Times New Roman" w:hAnsi="Cambria" w:cs="Times New Roman"/>
      <w:color w:val="404040"/>
      <w:sz w:val="20"/>
      <w:szCs w:val="20"/>
    </w:rPr>
  </w:style>
  <w:style w:type="character" w:customStyle="1" w:styleId="910">
    <w:name w:val="Заголовок 9 Знак1"/>
    <w:uiPriority w:val="9"/>
    <w:semiHidden/>
    <w:rsid w:val="00FA2285"/>
    <w:rPr>
      <w:rFonts w:ascii="Cambria" w:eastAsia="Times New Roman" w:hAnsi="Cambria" w:cs="Times New Roman"/>
      <w:i/>
      <w:iCs/>
      <w:color w:val="404040"/>
      <w:sz w:val="20"/>
      <w:szCs w:val="20"/>
    </w:rPr>
  </w:style>
  <w:style w:type="numbering" w:customStyle="1" w:styleId="1130">
    <w:name w:val="Нет списка113"/>
    <w:next w:val="aa"/>
    <w:semiHidden/>
    <w:rsid w:val="00FA2285"/>
  </w:style>
  <w:style w:type="paragraph" w:customStyle="1" w:styleId="afffffffff0">
    <w:name w:val="№ таблицы Знак Знак Знак Знак Знак Знак"/>
    <w:basedOn w:val="a7"/>
    <w:link w:val="afffffffff1"/>
    <w:rsid w:val="00FA2285"/>
    <w:pPr>
      <w:spacing w:after="240" w:line="240" w:lineRule="auto"/>
      <w:jc w:val="both"/>
    </w:pPr>
    <w:rPr>
      <w:rFonts w:ascii="Times New Roman" w:eastAsia="Times New Roman" w:hAnsi="Times New Roman" w:cs="Times New Roman"/>
      <w:b/>
      <w:sz w:val="20"/>
      <w:szCs w:val="20"/>
      <w:lang w:val="x-none" w:eastAsia="x-none"/>
    </w:rPr>
  </w:style>
  <w:style w:type="character" w:customStyle="1" w:styleId="afffffffff1">
    <w:name w:val="№ таблицы Знак Знак Знак Знак Знак Знак Знак"/>
    <w:link w:val="afffffffff0"/>
    <w:rsid w:val="00FA2285"/>
    <w:rPr>
      <w:rFonts w:ascii="Times New Roman" w:eastAsia="Times New Roman" w:hAnsi="Times New Roman" w:cs="Times New Roman"/>
      <w:b/>
      <w:sz w:val="20"/>
      <w:szCs w:val="20"/>
      <w:lang w:val="x-none" w:eastAsia="x-none"/>
    </w:rPr>
  </w:style>
  <w:style w:type="numbering" w:customStyle="1" w:styleId="280">
    <w:name w:val="Нет списка28"/>
    <w:next w:val="aa"/>
    <w:uiPriority w:val="99"/>
    <w:semiHidden/>
    <w:unhideWhenUsed/>
    <w:rsid w:val="00FA2285"/>
  </w:style>
  <w:style w:type="numbering" w:customStyle="1" w:styleId="114">
    <w:name w:val="Нет списка114"/>
    <w:next w:val="aa"/>
    <w:uiPriority w:val="99"/>
    <w:semiHidden/>
    <w:unhideWhenUsed/>
    <w:rsid w:val="00FA2285"/>
  </w:style>
  <w:style w:type="numbering" w:customStyle="1" w:styleId="2110">
    <w:name w:val="Нет списка211"/>
    <w:next w:val="aa"/>
    <w:uiPriority w:val="99"/>
    <w:semiHidden/>
    <w:unhideWhenUsed/>
    <w:rsid w:val="00FA2285"/>
  </w:style>
  <w:style w:type="numbering" w:customStyle="1" w:styleId="321">
    <w:name w:val="Нет списка32"/>
    <w:next w:val="aa"/>
    <w:uiPriority w:val="99"/>
    <w:semiHidden/>
    <w:unhideWhenUsed/>
    <w:rsid w:val="00FA2285"/>
  </w:style>
  <w:style w:type="character" w:customStyle="1" w:styleId="218">
    <w:name w:val="Заголовок 2 Знак1"/>
    <w:aliases w:val="1.1  Heading 2 Знак1,Oggetto Carattere Знак1,Oggetto Carattere Carattere Carattere Carattere Знак1,Oggetto Знак1,Oggetto Carattere Carattere Carattere Знак1,Paragraaf Знак1,Heading 2 Char Знак1,. (1.1) Знак1,A Head Знак1,Раздел Знак1"/>
    <w:semiHidden/>
    <w:rsid w:val="00FA2285"/>
    <w:rPr>
      <w:rFonts w:ascii="Cambria" w:eastAsia="Times New Roman" w:hAnsi="Cambria" w:cs="Times New Roman"/>
      <w:b/>
      <w:bCs/>
      <w:color w:val="4F81BD"/>
      <w:sz w:val="26"/>
      <w:szCs w:val="26"/>
    </w:rPr>
  </w:style>
  <w:style w:type="character" w:customStyle="1" w:styleId="313">
    <w:name w:val="Заголовок 3 Знак1"/>
    <w:aliases w:val="1.1.1  Heading 3 Знак1,. (1.1.1) Знак1,Подраздел Знак1,标题 3 Char Char Знак1,标题 31 Знак1,标题 3 Char Знак1"/>
    <w:semiHidden/>
    <w:rsid w:val="00FA2285"/>
    <w:rPr>
      <w:rFonts w:ascii="Cambria" w:eastAsia="Times New Roman" w:hAnsi="Cambria" w:cs="Times New Roman"/>
      <w:b/>
      <w:bCs/>
      <w:color w:val="4F81BD"/>
      <w:sz w:val="24"/>
    </w:rPr>
  </w:style>
  <w:style w:type="paragraph" w:customStyle="1" w:styleId="xl41797">
    <w:name w:val="xl41797"/>
    <w:basedOn w:val="a7"/>
    <w:rsid w:val="00FA2285"/>
    <w:pPr>
      <w:pBdr>
        <w:top w:val="single" w:sz="4" w:space="0" w:color="auto"/>
        <w:left w:val="double" w:sz="6"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798">
    <w:name w:val="xl41798"/>
    <w:basedOn w:val="a7"/>
    <w:rsid w:val="00FA228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799">
    <w:name w:val="xl41799"/>
    <w:basedOn w:val="a7"/>
    <w:rsid w:val="00FA2285"/>
    <w:pPr>
      <w:pBdr>
        <w:top w:val="single" w:sz="4" w:space="0" w:color="auto"/>
        <w:left w:val="single" w:sz="4" w:space="0" w:color="auto"/>
        <w:bottom w:val="single" w:sz="4" w:space="0" w:color="auto"/>
        <w:right w:val="double" w:sz="6"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0">
    <w:name w:val="xl41800"/>
    <w:basedOn w:val="a7"/>
    <w:rsid w:val="00FA2285"/>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01">
    <w:name w:val="xl41801"/>
    <w:basedOn w:val="a7"/>
    <w:rsid w:val="00FA228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2">
    <w:name w:val="xl41802"/>
    <w:basedOn w:val="a7"/>
    <w:rsid w:val="00FA228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3">
    <w:name w:val="xl41803"/>
    <w:basedOn w:val="a7"/>
    <w:rsid w:val="00FA2285"/>
    <w:pPr>
      <w:pBdr>
        <w:top w:val="single" w:sz="4" w:space="0" w:color="auto"/>
        <w:left w:val="single" w:sz="4" w:space="0" w:color="auto"/>
        <w:bottom w:val="single" w:sz="4" w:space="0" w:color="auto"/>
        <w:right w:val="double" w:sz="6"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4">
    <w:name w:val="xl41804"/>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5">
    <w:name w:val="xl41805"/>
    <w:basedOn w:val="a7"/>
    <w:rsid w:val="00FA2285"/>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6">
    <w:name w:val="xl41806"/>
    <w:basedOn w:val="a7"/>
    <w:rsid w:val="00FA2285"/>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07">
    <w:name w:val="xl41807"/>
    <w:basedOn w:val="a7"/>
    <w:rsid w:val="00FA2285"/>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08">
    <w:name w:val="xl41808"/>
    <w:basedOn w:val="a7"/>
    <w:rsid w:val="00FA2285"/>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09">
    <w:name w:val="xl41809"/>
    <w:basedOn w:val="a7"/>
    <w:rsid w:val="00FA2285"/>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0">
    <w:name w:val="xl41810"/>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1">
    <w:name w:val="xl41811"/>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12">
    <w:name w:val="xl41812"/>
    <w:basedOn w:val="a7"/>
    <w:rsid w:val="00FA2285"/>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3">
    <w:name w:val="xl41813"/>
    <w:basedOn w:val="a7"/>
    <w:rsid w:val="00FA228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4">
    <w:name w:val="xl41814"/>
    <w:basedOn w:val="a7"/>
    <w:rsid w:val="00FA2285"/>
    <w:pPr>
      <w:pBdr>
        <w:top w:val="double" w:sz="6"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15">
    <w:name w:val="xl41815"/>
    <w:basedOn w:val="a7"/>
    <w:rsid w:val="00FA2285"/>
    <w:pPr>
      <w:pBdr>
        <w:top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16">
    <w:name w:val="xl41816"/>
    <w:basedOn w:val="a7"/>
    <w:rsid w:val="00FA2285"/>
    <w:pPr>
      <w:pBdr>
        <w:top w:val="double" w:sz="6"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17">
    <w:name w:val="xl41817"/>
    <w:basedOn w:val="a7"/>
    <w:rsid w:val="00FA228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18">
    <w:name w:val="xl41818"/>
    <w:basedOn w:val="a7"/>
    <w:rsid w:val="00FA2285"/>
    <w:pPr>
      <w:pBdr>
        <w:top w:val="double" w:sz="6" w:space="0" w:color="auto"/>
        <w:left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19">
    <w:name w:val="xl41819"/>
    <w:basedOn w:val="a7"/>
    <w:rsid w:val="00FA2285"/>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20">
    <w:name w:val="xl41820"/>
    <w:basedOn w:val="a7"/>
    <w:rsid w:val="00FA2285"/>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numbering" w:customStyle="1" w:styleId="412">
    <w:name w:val="Нет списка41"/>
    <w:next w:val="aa"/>
    <w:uiPriority w:val="99"/>
    <w:semiHidden/>
    <w:unhideWhenUsed/>
    <w:rsid w:val="00FA2285"/>
  </w:style>
  <w:style w:type="table" w:customStyle="1" w:styleId="151">
    <w:name w:val="Сетка таблицы15"/>
    <w:basedOn w:val="a9"/>
    <w:next w:val="affb"/>
    <w:rsid w:val="00FA2285"/>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a"/>
    <w:semiHidden/>
    <w:rsid w:val="00FA2285"/>
  </w:style>
  <w:style w:type="numbering" w:customStyle="1" w:styleId="2210">
    <w:name w:val="Нет списка221"/>
    <w:next w:val="aa"/>
    <w:uiPriority w:val="99"/>
    <w:semiHidden/>
    <w:unhideWhenUsed/>
    <w:rsid w:val="00FA2285"/>
  </w:style>
  <w:style w:type="numbering" w:customStyle="1" w:styleId="1111">
    <w:name w:val="Нет списка1111"/>
    <w:next w:val="aa"/>
    <w:uiPriority w:val="99"/>
    <w:semiHidden/>
    <w:unhideWhenUsed/>
    <w:rsid w:val="00FA2285"/>
  </w:style>
  <w:style w:type="numbering" w:customStyle="1" w:styleId="2111">
    <w:name w:val="Нет списка2111"/>
    <w:next w:val="aa"/>
    <w:uiPriority w:val="99"/>
    <w:semiHidden/>
    <w:unhideWhenUsed/>
    <w:rsid w:val="00FA2285"/>
  </w:style>
  <w:style w:type="numbering" w:customStyle="1" w:styleId="3110">
    <w:name w:val="Нет списка311"/>
    <w:next w:val="aa"/>
    <w:uiPriority w:val="99"/>
    <w:semiHidden/>
    <w:unhideWhenUsed/>
    <w:rsid w:val="00FA2285"/>
  </w:style>
  <w:style w:type="numbering" w:customStyle="1" w:styleId="290">
    <w:name w:val="Нет списка29"/>
    <w:next w:val="aa"/>
    <w:uiPriority w:val="99"/>
    <w:semiHidden/>
    <w:unhideWhenUsed/>
    <w:rsid w:val="00FA2285"/>
  </w:style>
  <w:style w:type="paragraph" w:customStyle="1" w:styleId="afffffffff2">
    <w:name w:val="таблиция"/>
    <w:basedOn w:val="a7"/>
    <w:link w:val="afffffffff3"/>
    <w:qFormat/>
    <w:rsid w:val="00FA2285"/>
    <w:pPr>
      <w:spacing w:after="0" w:line="360" w:lineRule="auto"/>
      <w:jc w:val="center"/>
    </w:pPr>
    <w:rPr>
      <w:rFonts w:ascii="Times New Roman" w:eastAsia="Times New Roman" w:hAnsi="Times New Roman" w:cs="Times New Roman"/>
      <w:color w:val="000000"/>
      <w:sz w:val="20"/>
      <w:szCs w:val="16"/>
      <w:lang w:eastAsia="ru-RU"/>
    </w:rPr>
  </w:style>
  <w:style w:type="character" w:customStyle="1" w:styleId="afffffffff3">
    <w:name w:val="таблиция Знак"/>
    <w:basedOn w:val="a8"/>
    <w:link w:val="afffffffff2"/>
    <w:rsid w:val="00FA2285"/>
    <w:rPr>
      <w:rFonts w:ascii="Times New Roman" w:eastAsia="Times New Roman" w:hAnsi="Times New Roman" w:cs="Times New Roman"/>
      <w:color w:val="000000"/>
      <w:sz w:val="20"/>
      <w:szCs w:val="16"/>
      <w:lang w:eastAsia="ru-RU"/>
    </w:rPr>
  </w:style>
  <w:style w:type="table" w:customStyle="1" w:styleId="161">
    <w:name w:val="Сетка таблицы16"/>
    <w:basedOn w:val="a9"/>
    <w:next w:val="affb"/>
    <w:uiPriority w:val="39"/>
    <w:rsid w:val="00FA228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0">
    <w:name w:val="Нет списка30"/>
    <w:next w:val="aa"/>
    <w:uiPriority w:val="99"/>
    <w:semiHidden/>
    <w:unhideWhenUsed/>
    <w:rsid w:val="00FA2285"/>
  </w:style>
  <w:style w:type="table" w:customStyle="1" w:styleId="171">
    <w:name w:val="Сетка таблицы17"/>
    <w:basedOn w:val="a9"/>
    <w:next w:val="affb"/>
    <w:uiPriority w:val="39"/>
    <w:locked/>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a"/>
    <w:uiPriority w:val="99"/>
    <w:semiHidden/>
    <w:unhideWhenUsed/>
    <w:rsid w:val="00FA2285"/>
  </w:style>
  <w:style w:type="table" w:customStyle="1" w:styleId="181">
    <w:name w:val="Сетка таблицы18"/>
    <w:basedOn w:val="a9"/>
    <w:next w:val="affb"/>
    <w:uiPriority w:val="59"/>
    <w:rsid w:val="00FA228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5">
    <w:name w:val="Нет списка115"/>
    <w:next w:val="aa"/>
    <w:uiPriority w:val="99"/>
    <w:semiHidden/>
    <w:unhideWhenUsed/>
    <w:rsid w:val="00FA2285"/>
  </w:style>
  <w:style w:type="numbering" w:customStyle="1" w:styleId="116">
    <w:name w:val="Нет списка116"/>
    <w:next w:val="aa"/>
    <w:semiHidden/>
    <w:rsid w:val="00FA2285"/>
  </w:style>
  <w:style w:type="numbering" w:customStyle="1" w:styleId="2100">
    <w:name w:val="Нет списка210"/>
    <w:next w:val="aa"/>
    <w:uiPriority w:val="99"/>
    <w:semiHidden/>
    <w:unhideWhenUsed/>
    <w:rsid w:val="00FA2285"/>
  </w:style>
  <w:style w:type="numbering" w:customStyle="1" w:styleId="340">
    <w:name w:val="Нет списка34"/>
    <w:next w:val="aa"/>
    <w:uiPriority w:val="99"/>
    <w:semiHidden/>
    <w:unhideWhenUsed/>
    <w:rsid w:val="00FA2285"/>
  </w:style>
  <w:style w:type="numbering" w:customStyle="1" w:styleId="420">
    <w:name w:val="Нет списка42"/>
    <w:next w:val="aa"/>
    <w:uiPriority w:val="99"/>
    <w:semiHidden/>
    <w:unhideWhenUsed/>
    <w:rsid w:val="00FA2285"/>
  </w:style>
  <w:style w:type="paragraph" w:customStyle="1" w:styleId="font10">
    <w:name w:val="font10"/>
    <w:basedOn w:val="a7"/>
    <w:rsid w:val="00FA2285"/>
    <w:pPr>
      <w:spacing w:before="100" w:beforeAutospacing="1" w:after="100" w:afterAutospacing="1" w:line="240" w:lineRule="auto"/>
    </w:pPr>
    <w:rPr>
      <w:rFonts w:ascii="Times New Roman" w:eastAsia="Times New Roman" w:hAnsi="Times New Roman" w:cs="Times New Roman"/>
      <w:color w:val="0000FF"/>
      <w:sz w:val="24"/>
      <w:szCs w:val="24"/>
      <w:lang w:eastAsia="ja-JP"/>
    </w:rPr>
  </w:style>
  <w:style w:type="numbering" w:customStyle="1" w:styleId="512">
    <w:name w:val="Нет списка51"/>
    <w:next w:val="aa"/>
    <w:uiPriority w:val="99"/>
    <w:semiHidden/>
    <w:unhideWhenUsed/>
    <w:rsid w:val="00FA2285"/>
  </w:style>
  <w:style w:type="numbering" w:customStyle="1" w:styleId="612">
    <w:name w:val="Нет списка61"/>
    <w:next w:val="aa"/>
    <w:uiPriority w:val="99"/>
    <w:semiHidden/>
    <w:unhideWhenUsed/>
    <w:rsid w:val="00FA2285"/>
  </w:style>
  <w:style w:type="numbering" w:customStyle="1" w:styleId="712">
    <w:name w:val="Нет списка71"/>
    <w:next w:val="aa"/>
    <w:uiPriority w:val="99"/>
    <w:semiHidden/>
    <w:unhideWhenUsed/>
    <w:rsid w:val="00FA2285"/>
  </w:style>
  <w:style w:type="table" w:customStyle="1" w:styleId="191">
    <w:name w:val="Сетка таблицы19"/>
    <w:basedOn w:val="a9"/>
    <w:next w:val="affb"/>
    <w:uiPriority w:val="39"/>
    <w:rsid w:val="00FA228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Нет списка35"/>
    <w:next w:val="aa"/>
    <w:uiPriority w:val="99"/>
    <w:semiHidden/>
    <w:unhideWhenUsed/>
    <w:rsid w:val="00FA2285"/>
  </w:style>
  <w:style w:type="table" w:customStyle="1" w:styleId="201">
    <w:name w:val="Сетка таблицы20"/>
    <w:basedOn w:val="a9"/>
    <w:next w:val="affb"/>
    <w:uiPriority w:val="59"/>
    <w:rsid w:val="00FA228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7">
    <w:name w:val="Нет списка117"/>
    <w:next w:val="aa"/>
    <w:uiPriority w:val="99"/>
    <w:semiHidden/>
    <w:unhideWhenUsed/>
    <w:rsid w:val="00FA2285"/>
  </w:style>
  <w:style w:type="numbering" w:customStyle="1" w:styleId="118">
    <w:name w:val="Нет списка118"/>
    <w:next w:val="aa"/>
    <w:semiHidden/>
    <w:rsid w:val="00FA2285"/>
  </w:style>
  <w:style w:type="numbering" w:customStyle="1" w:styleId="2120">
    <w:name w:val="Нет списка212"/>
    <w:next w:val="aa"/>
    <w:uiPriority w:val="99"/>
    <w:semiHidden/>
    <w:unhideWhenUsed/>
    <w:rsid w:val="00FA2285"/>
  </w:style>
  <w:style w:type="numbering" w:customStyle="1" w:styleId="360">
    <w:name w:val="Нет списка36"/>
    <w:next w:val="aa"/>
    <w:uiPriority w:val="99"/>
    <w:semiHidden/>
    <w:unhideWhenUsed/>
    <w:rsid w:val="00FA2285"/>
  </w:style>
  <w:style w:type="numbering" w:customStyle="1" w:styleId="430">
    <w:name w:val="Нет списка43"/>
    <w:next w:val="aa"/>
    <w:uiPriority w:val="99"/>
    <w:semiHidden/>
    <w:unhideWhenUsed/>
    <w:rsid w:val="00FA2285"/>
  </w:style>
  <w:style w:type="numbering" w:customStyle="1" w:styleId="520">
    <w:name w:val="Нет списка52"/>
    <w:next w:val="aa"/>
    <w:uiPriority w:val="99"/>
    <w:semiHidden/>
    <w:unhideWhenUsed/>
    <w:rsid w:val="00FA2285"/>
  </w:style>
  <w:style w:type="numbering" w:customStyle="1" w:styleId="620">
    <w:name w:val="Нет списка62"/>
    <w:next w:val="aa"/>
    <w:uiPriority w:val="99"/>
    <w:semiHidden/>
    <w:unhideWhenUsed/>
    <w:rsid w:val="00FA2285"/>
  </w:style>
  <w:style w:type="numbering" w:customStyle="1" w:styleId="720">
    <w:name w:val="Нет списка72"/>
    <w:next w:val="aa"/>
    <w:uiPriority w:val="99"/>
    <w:semiHidden/>
    <w:unhideWhenUsed/>
    <w:rsid w:val="00FA2285"/>
  </w:style>
  <w:style w:type="table" w:customStyle="1" w:styleId="1101">
    <w:name w:val="Сетка таблицы110"/>
    <w:basedOn w:val="a9"/>
    <w:next w:val="affb"/>
    <w:uiPriority w:val="39"/>
    <w:rsid w:val="00FA228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0">
    <w:name w:val="Нет списка37"/>
    <w:next w:val="aa"/>
    <w:uiPriority w:val="99"/>
    <w:semiHidden/>
    <w:unhideWhenUsed/>
    <w:rsid w:val="00FA2285"/>
  </w:style>
  <w:style w:type="table" w:customStyle="1" w:styleId="224">
    <w:name w:val="Сетка таблицы22"/>
    <w:basedOn w:val="a9"/>
    <w:next w:val="affb"/>
    <w:uiPriority w:val="59"/>
    <w:rsid w:val="00FA228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9">
    <w:name w:val="Нет списка119"/>
    <w:next w:val="aa"/>
    <w:uiPriority w:val="99"/>
    <w:semiHidden/>
    <w:unhideWhenUsed/>
    <w:rsid w:val="00FA2285"/>
  </w:style>
  <w:style w:type="numbering" w:customStyle="1" w:styleId="11100">
    <w:name w:val="Нет списка1110"/>
    <w:next w:val="aa"/>
    <w:semiHidden/>
    <w:rsid w:val="00FA2285"/>
  </w:style>
  <w:style w:type="numbering" w:customStyle="1" w:styleId="2130">
    <w:name w:val="Нет списка213"/>
    <w:next w:val="aa"/>
    <w:uiPriority w:val="99"/>
    <w:semiHidden/>
    <w:unhideWhenUsed/>
    <w:rsid w:val="00FA2285"/>
  </w:style>
  <w:style w:type="numbering" w:customStyle="1" w:styleId="380">
    <w:name w:val="Нет списка38"/>
    <w:next w:val="aa"/>
    <w:uiPriority w:val="99"/>
    <w:semiHidden/>
    <w:unhideWhenUsed/>
    <w:rsid w:val="00FA2285"/>
  </w:style>
  <w:style w:type="numbering" w:customStyle="1" w:styleId="440">
    <w:name w:val="Нет списка44"/>
    <w:next w:val="aa"/>
    <w:uiPriority w:val="99"/>
    <w:semiHidden/>
    <w:unhideWhenUsed/>
    <w:rsid w:val="00FA2285"/>
  </w:style>
  <w:style w:type="numbering" w:customStyle="1" w:styleId="530">
    <w:name w:val="Нет списка53"/>
    <w:next w:val="aa"/>
    <w:uiPriority w:val="99"/>
    <w:semiHidden/>
    <w:unhideWhenUsed/>
    <w:rsid w:val="00FA2285"/>
  </w:style>
  <w:style w:type="numbering" w:customStyle="1" w:styleId="630">
    <w:name w:val="Нет списка63"/>
    <w:next w:val="aa"/>
    <w:uiPriority w:val="99"/>
    <w:semiHidden/>
    <w:unhideWhenUsed/>
    <w:rsid w:val="00FA2285"/>
  </w:style>
  <w:style w:type="numbering" w:customStyle="1" w:styleId="730">
    <w:name w:val="Нет списка73"/>
    <w:next w:val="aa"/>
    <w:uiPriority w:val="99"/>
    <w:semiHidden/>
    <w:unhideWhenUsed/>
    <w:rsid w:val="00FA2285"/>
  </w:style>
  <w:style w:type="table" w:customStyle="1" w:styleId="1112">
    <w:name w:val="Сетка таблицы111"/>
    <w:basedOn w:val="a9"/>
    <w:next w:val="affb"/>
    <w:uiPriority w:val="39"/>
    <w:rsid w:val="00FA228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0">
    <w:name w:val="Нет списка39"/>
    <w:next w:val="aa"/>
    <w:uiPriority w:val="99"/>
    <w:semiHidden/>
    <w:unhideWhenUsed/>
    <w:rsid w:val="00FA2285"/>
  </w:style>
  <w:style w:type="table" w:customStyle="1" w:styleId="232">
    <w:name w:val="Сетка таблицы23"/>
    <w:basedOn w:val="a9"/>
    <w:next w:val="affb"/>
    <w:uiPriority w:val="59"/>
    <w:rsid w:val="00FA228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00">
    <w:name w:val="Нет списка120"/>
    <w:next w:val="aa"/>
    <w:uiPriority w:val="99"/>
    <w:semiHidden/>
    <w:unhideWhenUsed/>
    <w:rsid w:val="00FA2285"/>
  </w:style>
  <w:style w:type="numbering" w:customStyle="1" w:styleId="11120">
    <w:name w:val="Нет списка1112"/>
    <w:next w:val="aa"/>
    <w:semiHidden/>
    <w:rsid w:val="00FA2285"/>
  </w:style>
  <w:style w:type="numbering" w:customStyle="1" w:styleId="2141">
    <w:name w:val="Нет списка214"/>
    <w:next w:val="aa"/>
    <w:uiPriority w:val="99"/>
    <w:semiHidden/>
    <w:unhideWhenUsed/>
    <w:rsid w:val="00FA2285"/>
  </w:style>
  <w:style w:type="numbering" w:customStyle="1" w:styleId="3100">
    <w:name w:val="Нет списка310"/>
    <w:next w:val="aa"/>
    <w:uiPriority w:val="99"/>
    <w:semiHidden/>
    <w:unhideWhenUsed/>
    <w:rsid w:val="00FA2285"/>
  </w:style>
  <w:style w:type="numbering" w:customStyle="1" w:styleId="450">
    <w:name w:val="Нет списка45"/>
    <w:next w:val="aa"/>
    <w:uiPriority w:val="99"/>
    <w:semiHidden/>
    <w:unhideWhenUsed/>
    <w:rsid w:val="00FA2285"/>
  </w:style>
  <w:style w:type="numbering" w:customStyle="1" w:styleId="540">
    <w:name w:val="Нет списка54"/>
    <w:next w:val="aa"/>
    <w:uiPriority w:val="99"/>
    <w:semiHidden/>
    <w:unhideWhenUsed/>
    <w:rsid w:val="00FA2285"/>
  </w:style>
  <w:style w:type="numbering" w:customStyle="1" w:styleId="640">
    <w:name w:val="Нет списка64"/>
    <w:next w:val="aa"/>
    <w:uiPriority w:val="99"/>
    <w:semiHidden/>
    <w:unhideWhenUsed/>
    <w:rsid w:val="00FA2285"/>
  </w:style>
  <w:style w:type="numbering" w:customStyle="1" w:styleId="740">
    <w:name w:val="Нет списка74"/>
    <w:next w:val="aa"/>
    <w:uiPriority w:val="99"/>
    <w:semiHidden/>
    <w:unhideWhenUsed/>
    <w:rsid w:val="00FA2285"/>
  </w:style>
  <w:style w:type="table" w:customStyle="1" w:styleId="1120">
    <w:name w:val="Сетка таблицы112"/>
    <w:basedOn w:val="a9"/>
    <w:next w:val="affb"/>
    <w:uiPriority w:val="39"/>
    <w:rsid w:val="00FA228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0">
    <w:name w:val="Нет списка40"/>
    <w:next w:val="aa"/>
    <w:uiPriority w:val="99"/>
    <w:semiHidden/>
    <w:unhideWhenUsed/>
    <w:rsid w:val="00FA2285"/>
  </w:style>
  <w:style w:type="table" w:customStyle="1" w:styleId="241">
    <w:name w:val="Сетка таблицы24"/>
    <w:basedOn w:val="a9"/>
    <w:next w:val="affb"/>
    <w:uiPriority w:val="59"/>
    <w:rsid w:val="00FA228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2">
    <w:name w:val="Нет списка122"/>
    <w:next w:val="aa"/>
    <w:uiPriority w:val="99"/>
    <w:semiHidden/>
    <w:unhideWhenUsed/>
    <w:rsid w:val="00FA2285"/>
  </w:style>
  <w:style w:type="numbering" w:customStyle="1" w:styleId="1113">
    <w:name w:val="Нет списка1113"/>
    <w:next w:val="aa"/>
    <w:semiHidden/>
    <w:rsid w:val="00FA2285"/>
  </w:style>
  <w:style w:type="numbering" w:customStyle="1" w:styleId="2150">
    <w:name w:val="Нет списка215"/>
    <w:next w:val="aa"/>
    <w:uiPriority w:val="99"/>
    <w:semiHidden/>
    <w:unhideWhenUsed/>
    <w:rsid w:val="00FA2285"/>
  </w:style>
  <w:style w:type="numbering" w:customStyle="1" w:styleId="3120">
    <w:name w:val="Нет списка312"/>
    <w:next w:val="aa"/>
    <w:uiPriority w:val="99"/>
    <w:semiHidden/>
    <w:unhideWhenUsed/>
    <w:rsid w:val="00FA2285"/>
  </w:style>
  <w:style w:type="numbering" w:customStyle="1" w:styleId="460">
    <w:name w:val="Нет списка46"/>
    <w:next w:val="aa"/>
    <w:uiPriority w:val="99"/>
    <w:semiHidden/>
    <w:unhideWhenUsed/>
    <w:rsid w:val="00FA2285"/>
  </w:style>
  <w:style w:type="numbering" w:customStyle="1" w:styleId="55">
    <w:name w:val="Нет списка55"/>
    <w:next w:val="aa"/>
    <w:uiPriority w:val="99"/>
    <w:semiHidden/>
    <w:unhideWhenUsed/>
    <w:rsid w:val="00FA2285"/>
  </w:style>
  <w:style w:type="numbering" w:customStyle="1" w:styleId="650">
    <w:name w:val="Нет списка65"/>
    <w:next w:val="aa"/>
    <w:uiPriority w:val="99"/>
    <w:semiHidden/>
    <w:unhideWhenUsed/>
    <w:rsid w:val="00FA2285"/>
  </w:style>
  <w:style w:type="numbering" w:customStyle="1" w:styleId="75">
    <w:name w:val="Нет списка75"/>
    <w:next w:val="aa"/>
    <w:uiPriority w:val="99"/>
    <w:semiHidden/>
    <w:unhideWhenUsed/>
    <w:rsid w:val="00FA2285"/>
  </w:style>
  <w:style w:type="table" w:customStyle="1" w:styleId="1131">
    <w:name w:val="Сетка таблицы113"/>
    <w:basedOn w:val="a9"/>
    <w:next w:val="affb"/>
    <w:uiPriority w:val="39"/>
    <w:rsid w:val="00FA228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4">
    <w:name w:val="Обычный текст"/>
    <w:basedOn w:val="a7"/>
    <w:rsid w:val="00FA2285"/>
    <w:pPr>
      <w:spacing w:after="0" w:line="360" w:lineRule="auto"/>
      <w:ind w:firstLine="737"/>
      <w:jc w:val="both"/>
    </w:pPr>
    <w:rPr>
      <w:rFonts w:ascii="Times New Roman" w:eastAsia="Times New Roman" w:hAnsi="Times New Roman" w:cs="Times New Roman"/>
      <w:sz w:val="24"/>
      <w:szCs w:val="24"/>
      <w:lang w:eastAsia="ru-RU"/>
    </w:rPr>
  </w:style>
  <w:style w:type="character" w:customStyle="1" w:styleId="ac">
    <w:name w:val="Абзац списка Знак"/>
    <w:aliases w:val="Liste_LMM Знак,список Знак,_список Знак,текст ГЕО Знак"/>
    <w:link w:val="ab"/>
    <w:uiPriority w:val="34"/>
    <w:locked/>
    <w:rsid w:val="00FA2285"/>
    <w:rPr>
      <w:rFonts w:ascii="Times New Roman" w:hAnsi="Times New Roman"/>
      <w:sz w:val="24"/>
    </w:rPr>
  </w:style>
  <w:style w:type="character" w:customStyle="1" w:styleId="affff7">
    <w:name w:val="Без интервала Знак"/>
    <w:aliases w:val="Razdel Знак"/>
    <w:link w:val="affff6"/>
    <w:uiPriority w:val="1"/>
    <w:rsid w:val="00FA2285"/>
    <w:rPr>
      <w:rFonts w:ascii="Calibri" w:eastAsia="Calibri" w:hAnsi="Calibri" w:cs="Times New Roman"/>
    </w:rPr>
  </w:style>
  <w:style w:type="paragraph" w:customStyle="1" w:styleId="CM48">
    <w:name w:val="CM48"/>
    <w:basedOn w:val="a7"/>
    <w:next w:val="a7"/>
    <w:uiPriority w:val="99"/>
    <w:rsid w:val="00FA2285"/>
    <w:pPr>
      <w:widowControl w:val="0"/>
      <w:autoSpaceDE w:val="0"/>
      <w:autoSpaceDN w:val="0"/>
      <w:adjustRightInd w:val="0"/>
      <w:spacing w:after="0" w:line="240" w:lineRule="auto"/>
    </w:pPr>
    <w:rPr>
      <w:rFonts w:ascii="TTE2034DC0t00" w:eastAsia="Times New Roman" w:hAnsi="TTE2034DC0t00" w:cs="Times New Roman"/>
      <w:sz w:val="24"/>
      <w:szCs w:val="24"/>
      <w:lang w:eastAsia="ru-RU"/>
    </w:rPr>
  </w:style>
  <w:style w:type="table" w:customStyle="1" w:styleId="513">
    <w:name w:val="Сетка таблицы51"/>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Основной текст с отступом + 12 пт"/>
    <w:aliases w:val="Первая строка:  1.25 см"/>
    <w:basedOn w:val="a7"/>
    <w:rsid w:val="00FA2285"/>
    <w:pPr>
      <w:spacing w:after="0" w:line="240" w:lineRule="auto"/>
      <w:jc w:val="both"/>
    </w:pPr>
    <w:rPr>
      <w:rFonts w:ascii="Times New Roman" w:eastAsia="Times New Roman" w:hAnsi="Times New Roman" w:cs="Times New Roman"/>
      <w:spacing w:val="-10"/>
      <w:sz w:val="24"/>
      <w:szCs w:val="24"/>
      <w:lang w:eastAsia="ru-RU"/>
    </w:rPr>
  </w:style>
  <w:style w:type="paragraph" w:customStyle="1" w:styleId="1ff9">
    <w:name w:val="Текст примечания1"/>
    <w:basedOn w:val="a7"/>
    <w:next w:val="afd"/>
    <w:uiPriority w:val="99"/>
    <w:semiHidden/>
    <w:unhideWhenUsed/>
    <w:rsid w:val="00FA2285"/>
    <w:pPr>
      <w:spacing w:after="200" w:line="240" w:lineRule="auto"/>
    </w:pPr>
    <w:rPr>
      <w:sz w:val="20"/>
      <w:szCs w:val="20"/>
      <w:lang w:eastAsia="ru-RU"/>
    </w:rPr>
  </w:style>
  <w:style w:type="paragraph" w:customStyle="1" w:styleId="1ffa">
    <w:name w:val="Тема примечания1"/>
    <w:basedOn w:val="afd"/>
    <w:next w:val="afd"/>
    <w:uiPriority w:val="99"/>
    <w:semiHidden/>
    <w:unhideWhenUsed/>
    <w:rsid w:val="00FA2285"/>
    <w:pPr>
      <w:spacing w:after="200"/>
    </w:pPr>
    <w:rPr>
      <w:rFonts w:eastAsia="MS Mincho"/>
      <w:b/>
      <w:bCs/>
      <w:lang w:eastAsia="ru-RU"/>
    </w:rPr>
  </w:style>
  <w:style w:type="paragraph" w:customStyle="1" w:styleId="Normal2">
    <w:name w:val="Normal2"/>
    <w:rsid w:val="00FA2285"/>
    <w:pPr>
      <w:widowControl w:val="0"/>
      <w:spacing w:before="120" w:after="0" w:line="360" w:lineRule="auto"/>
      <w:ind w:firstLine="284"/>
      <w:jc w:val="both"/>
    </w:pPr>
    <w:rPr>
      <w:rFonts w:ascii="Times New Roman" w:eastAsia="Times New Roman" w:hAnsi="Times New Roman" w:cs="Times New Roman"/>
      <w:snapToGrid w:val="0"/>
      <w:sz w:val="24"/>
      <w:szCs w:val="20"/>
      <w:lang w:eastAsia="ru-RU"/>
    </w:rPr>
  </w:style>
  <w:style w:type="paragraph" w:customStyle="1" w:styleId="219">
    <w:name w:val="Заголовок 21"/>
    <w:basedOn w:val="a7"/>
    <w:next w:val="a7"/>
    <w:uiPriority w:val="9"/>
    <w:unhideWhenUsed/>
    <w:qFormat/>
    <w:rsid w:val="00FA2285"/>
    <w:pPr>
      <w:keepNext/>
      <w:keepLines/>
      <w:spacing w:before="200" w:after="0" w:line="276" w:lineRule="auto"/>
      <w:outlineLvl w:val="1"/>
    </w:pPr>
    <w:rPr>
      <w:rFonts w:ascii="Calibri Light" w:eastAsia="Times New Roman" w:hAnsi="Calibri Light" w:cs="Times New Roman"/>
      <w:b/>
      <w:bCs/>
      <w:color w:val="5B9BD5"/>
      <w:sz w:val="26"/>
      <w:szCs w:val="26"/>
      <w:lang w:eastAsia="ru-RU"/>
    </w:rPr>
  </w:style>
  <w:style w:type="character" w:customStyle="1" w:styleId="afffffffff5">
    <w:name w:val="Основной текст_"/>
    <w:basedOn w:val="a8"/>
    <w:link w:val="541"/>
    <w:rsid w:val="00FA2285"/>
    <w:rPr>
      <w:rFonts w:ascii="Times New Roman" w:eastAsia="Times New Roman" w:hAnsi="Times New Roman" w:cs="Times New Roman"/>
      <w:shd w:val="clear" w:color="auto" w:fill="FFFFFF"/>
    </w:rPr>
  </w:style>
  <w:style w:type="paragraph" w:customStyle="1" w:styleId="541">
    <w:name w:val="Основной текст54"/>
    <w:basedOn w:val="a7"/>
    <w:link w:val="afffffffff5"/>
    <w:rsid w:val="00FA2285"/>
    <w:pPr>
      <w:shd w:val="clear" w:color="auto" w:fill="FFFFFF"/>
      <w:spacing w:before="600" w:after="0" w:line="413" w:lineRule="exact"/>
      <w:ind w:hanging="360"/>
    </w:pPr>
    <w:rPr>
      <w:rFonts w:ascii="Times New Roman" w:eastAsia="Times New Roman" w:hAnsi="Times New Roman" w:cs="Times New Roman"/>
    </w:rPr>
  </w:style>
  <w:style w:type="character" w:customStyle="1" w:styleId="3f0">
    <w:name w:val="Заголовок №3_"/>
    <w:basedOn w:val="a8"/>
    <w:link w:val="3f1"/>
    <w:rsid w:val="00FA2285"/>
    <w:rPr>
      <w:rFonts w:ascii="Times New Roman" w:eastAsia="Times New Roman" w:hAnsi="Times New Roman" w:cs="Times New Roman"/>
      <w:sz w:val="31"/>
      <w:szCs w:val="31"/>
      <w:shd w:val="clear" w:color="auto" w:fill="FFFFFF"/>
    </w:rPr>
  </w:style>
  <w:style w:type="character" w:customStyle="1" w:styleId="133">
    <w:name w:val="Основной текст (13)_"/>
    <w:basedOn w:val="a8"/>
    <w:link w:val="1310"/>
    <w:rsid w:val="00FA2285"/>
    <w:rPr>
      <w:rFonts w:ascii="Times New Roman" w:eastAsia="Times New Roman" w:hAnsi="Times New Roman" w:cs="Times New Roman"/>
      <w:sz w:val="15"/>
      <w:szCs w:val="15"/>
      <w:shd w:val="clear" w:color="auto" w:fill="FFFFFF"/>
    </w:rPr>
  </w:style>
  <w:style w:type="paragraph" w:customStyle="1" w:styleId="3f1">
    <w:name w:val="Заголовок №3"/>
    <w:basedOn w:val="a7"/>
    <w:link w:val="3f0"/>
    <w:rsid w:val="00FA2285"/>
    <w:pPr>
      <w:shd w:val="clear" w:color="auto" w:fill="FFFFFF"/>
      <w:spacing w:after="540" w:line="0" w:lineRule="atLeast"/>
      <w:outlineLvl w:val="2"/>
    </w:pPr>
    <w:rPr>
      <w:rFonts w:ascii="Times New Roman" w:eastAsia="Times New Roman" w:hAnsi="Times New Roman" w:cs="Times New Roman"/>
      <w:sz w:val="31"/>
      <w:szCs w:val="31"/>
    </w:rPr>
  </w:style>
  <w:style w:type="paragraph" w:customStyle="1" w:styleId="1310">
    <w:name w:val="Основной текст (13)1"/>
    <w:basedOn w:val="a7"/>
    <w:link w:val="133"/>
    <w:rsid w:val="00FA2285"/>
    <w:pPr>
      <w:shd w:val="clear" w:color="auto" w:fill="FFFFFF"/>
      <w:spacing w:after="0" w:line="182" w:lineRule="exact"/>
      <w:jc w:val="right"/>
    </w:pPr>
    <w:rPr>
      <w:rFonts w:ascii="Times New Roman" w:eastAsia="Times New Roman" w:hAnsi="Times New Roman" w:cs="Times New Roman"/>
      <w:sz w:val="15"/>
      <w:szCs w:val="15"/>
    </w:rPr>
  </w:style>
  <w:style w:type="table" w:customStyle="1" w:styleId="314">
    <w:name w:val="Сетка таблицы31"/>
    <w:basedOn w:val="a9"/>
    <w:next w:val="affb"/>
    <w:uiPriority w:val="39"/>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a">
    <w:name w:val="Основной текст с отступом 2 Знак1"/>
    <w:basedOn w:val="a8"/>
    <w:uiPriority w:val="99"/>
    <w:semiHidden/>
    <w:rsid w:val="00FA2285"/>
    <w:rPr>
      <w:lang w:val="ru-RU"/>
    </w:rPr>
  </w:style>
  <w:style w:type="paragraph" w:customStyle="1" w:styleId="1ffb">
    <w:name w:val="Текст отчета Знак Знак1"/>
    <w:basedOn w:val="a7"/>
    <w:link w:val="1ffc"/>
    <w:rsid w:val="00FA2285"/>
    <w:pPr>
      <w:spacing w:after="0" w:line="240" w:lineRule="auto"/>
      <w:ind w:firstLine="720"/>
      <w:jc w:val="both"/>
    </w:pPr>
    <w:rPr>
      <w:rFonts w:ascii="Times New Roman" w:eastAsia="Times New Roman" w:hAnsi="Times New Roman" w:cs="Times New Roman"/>
      <w:sz w:val="26"/>
      <w:szCs w:val="26"/>
      <w:lang w:val="x-none" w:eastAsia="x-none"/>
    </w:rPr>
  </w:style>
  <w:style w:type="character" w:customStyle="1" w:styleId="1ffc">
    <w:name w:val="Текст отчета Знак Знак1 Знак"/>
    <w:link w:val="1ffb"/>
    <w:rsid w:val="00FA2285"/>
    <w:rPr>
      <w:rFonts w:ascii="Times New Roman" w:eastAsia="Times New Roman" w:hAnsi="Times New Roman" w:cs="Times New Roman"/>
      <w:sz w:val="26"/>
      <w:szCs w:val="26"/>
      <w:lang w:val="x-none" w:eastAsia="x-none"/>
    </w:rPr>
  </w:style>
  <w:style w:type="table" w:customStyle="1" w:styleId="322">
    <w:name w:val="Сетка таблицы32"/>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
    <w:basedOn w:val="a9"/>
    <w:next w:val="affb"/>
    <w:uiPriority w:val="59"/>
    <w:rsid w:val="00FA2285"/>
    <w:pPr>
      <w:spacing w:after="0" w:line="240" w:lineRule="auto"/>
    </w:pPr>
    <w:rPr>
      <w:rFonts w:eastAsia="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
    <w:basedOn w:val="a9"/>
    <w:next w:val="affb"/>
    <w:uiPriority w:val="59"/>
    <w:rsid w:val="00FA2285"/>
    <w:pPr>
      <w:spacing w:after="0" w:line="240" w:lineRule="auto"/>
    </w:pPr>
    <w:rPr>
      <w:rFonts w:eastAsia="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
    <w:basedOn w:val="a9"/>
    <w:next w:val="affb"/>
    <w:uiPriority w:val="59"/>
    <w:rsid w:val="00FA2285"/>
    <w:pPr>
      <w:spacing w:after="0" w:line="240" w:lineRule="auto"/>
    </w:pPr>
    <w:rPr>
      <w:rFonts w:eastAsia="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9"/>
    <w:next w:val="affb"/>
    <w:uiPriority w:val="59"/>
    <w:rsid w:val="00FA2285"/>
    <w:pPr>
      <w:spacing w:after="0" w:line="240" w:lineRule="auto"/>
    </w:pPr>
    <w:rPr>
      <w:rFonts w:eastAsia="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6">
    <w:name w:val="Шарб_разд"/>
    <w:basedOn w:val="a7"/>
    <w:link w:val="afffffffff7"/>
    <w:autoRedefine/>
    <w:rsid w:val="00FA2285"/>
    <w:pPr>
      <w:spacing w:after="240" w:line="240" w:lineRule="auto"/>
      <w:contextualSpacing/>
    </w:pPr>
    <w:rPr>
      <w:rFonts w:ascii="Times New Roman" w:eastAsia="Arial Unicode MS" w:hAnsi="Times New Roman" w:cs="Times New Roman"/>
      <w:b/>
      <w:bCs/>
      <w:color w:val="000000"/>
      <w:sz w:val="24"/>
      <w:szCs w:val="24"/>
      <w:lang w:val="x-none" w:eastAsia="ko-KR"/>
    </w:rPr>
  </w:style>
  <w:style w:type="character" w:customStyle="1" w:styleId="afffffffff7">
    <w:name w:val="Шарб_разд Знак"/>
    <w:link w:val="afffffffff6"/>
    <w:rsid w:val="00FA2285"/>
    <w:rPr>
      <w:rFonts w:ascii="Times New Roman" w:eastAsia="Arial Unicode MS" w:hAnsi="Times New Roman" w:cs="Times New Roman"/>
      <w:b/>
      <w:bCs/>
      <w:color w:val="000000"/>
      <w:sz w:val="24"/>
      <w:szCs w:val="24"/>
      <w:lang w:val="x-none" w:eastAsia="ko-KR"/>
    </w:rPr>
  </w:style>
  <w:style w:type="paragraph" w:customStyle="1" w:styleId="afffffffff8">
    <w:name w:val="Таблиция"/>
    <w:basedOn w:val="afffffffb"/>
    <w:link w:val="afffffffff9"/>
    <w:qFormat/>
    <w:rsid w:val="00FA2285"/>
    <w:pPr>
      <w:spacing w:after="240"/>
      <w:contextualSpacing/>
    </w:pPr>
    <w:rPr>
      <w:rFonts w:cs="Times New Roman"/>
      <w:sz w:val="20"/>
      <w:szCs w:val="20"/>
      <w:lang w:eastAsia="x-none"/>
    </w:rPr>
  </w:style>
  <w:style w:type="character" w:customStyle="1" w:styleId="afffffffff9">
    <w:name w:val="Таблиция Знак"/>
    <w:link w:val="afffffffff8"/>
    <w:rsid w:val="00FA2285"/>
    <w:rPr>
      <w:rFonts w:ascii="Times New Roman" w:eastAsia="Times New Roman" w:hAnsi="Times New Roman" w:cs="Times New Roman"/>
      <w:b/>
      <w:sz w:val="20"/>
      <w:szCs w:val="20"/>
      <w:lang w:eastAsia="x-none"/>
    </w:rPr>
  </w:style>
  <w:style w:type="paragraph" w:customStyle="1" w:styleId="afffffffffa">
    <w:name w:val="№таблицы"/>
    <w:basedOn w:val="26"/>
    <w:link w:val="afffffffffb"/>
    <w:qFormat/>
    <w:rsid w:val="00FA2285"/>
    <w:pPr>
      <w:widowControl w:val="0"/>
      <w:spacing w:after="240" w:line="240" w:lineRule="auto"/>
      <w:ind w:left="0"/>
    </w:pPr>
    <w:rPr>
      <w:rFonts w:eastAsia="SimSun"/>
      <w:b/>
      <w:kern w:val="2"/>
      <w:lang w:val="x-none" w:eastAsia="zh-CN"/>
    </w:rPr>
  </w:style>
  <w:style w:type="character" w:customStyle="1" w:styleId="afffffffffb">
    <w:name w:val="№таблицы Знак"/>
    <w:link w:val="afffffffffa"/>
    <w:rsid w:val="00FA2285"/>
    <w:rPr>
      <w:rFonts w:ascii="Times New Roman" w:eastAsia="SimSun" w:hAnsi="Times New Roman" w:cs="Times New Roman"/>
      <w:b/>
      <w:kern w:val="2"/>
      <w:sz w:val="20"/>
      <w:szCs w:val="20"/>
      <w:lang w:val="x-none" w:eastAsia="zh-CN"/>
    </w:rPr>
  </w:style>
  <w:style w:type="paragraph" w:customStyle="1" w:styleId="11a">
    <w:name w:val="Заголовок 11"/>
    <w:basedOn w:val="a7"/>
    <w:next w:val="a7"/>
    <w:uiPriority w:val="9"/>
    <w:qFormat/>
    <w:rsid w:val="00FA2285"/>
    <w:pPr>
      <w:keepNext/>
      <w:keepLines/>
      <w:spacing w:before="240" w:after="0" w:line="240" w:lineRule="auto"/>
      <w:jc w:val="center"/>
      <w:outlineLvl w:val="0"/>
    </w:pPr>
    <w:rPr>
      <w:rFonts w:ascii="Calibri Light" w:eastAsia="Times New Roman" w:hAnsi="Calibri Light" w:cs="Times New Roman"/>
      <w:color w:val="2E74B5"/>
      <w:sz w:val="32"/>
      <w:szCs w:val="32"/>
      <w:lang w:eastAsia="ru-RU"/>
    </w:rPr>
  </w:style>
  <w:style w:type="paragraph" w:customStyle="1" w:styleId="xl413">
    <w:name w:val="xl413"/>
    <w:basedOn w:val="a7"/>
    <w:uiPriority w:val="99"/>
    <w:rsid w:val="00FA2285"/>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14">
    <w:name w:val="xl414"/>
    <w:basedOn w:val="a7"/>
    <w:uiPriority w:val="99"/>
    <w:rsid w:val="00FA228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5">
    <w:name w:val="xl415"/>
    <w:basedOn w:val="a7"/>
    <w:uiPriority w:val="99"/>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16">
    <w:name w:val="xl416"/>
    <w:basedOn w:val="a7"/>
    <w:uiPriority w:val="99"/>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17">
    <w:name w:val="xl417"/>
    <w:basedOn w:val="a7"/>
    <w:uiPriority w:val="99"/>
    <w:rsid w:val="00FA2285"/>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
    <w:name w:val="xl418"/>
    <w:basedOn w:val="a7"/>
    <w:uiPriority w:val="99"/>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19">
    <w:name w:val="xl419"/>
    <w:basedOn w:val="a7"/>
    <w:uiPriority w:val="99"/>
    <w:rsid w:val="00FA2285"/>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420">
    <w:name w:val="xl420"/>
    <w:basedOn w:val="a7"/>
    <w:uiPriority w:val="99"/>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21">
    <w:name w:val="xl421"/>
    <w:basedOn w:val="a7"/>
    <w:uiPriority w:val="99"/>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22">
    <w:name w:val="xl422"/>
    <w:basedOn w:val="a7"/>
    <w:uiPriority w:val="99"/>
    <w:rsid w:val="00FA2285"/>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23">
    <w:name w:val="xl423"/>
    <w:basedOn w:val="a7"/>
    <w:uiPriority w:val="99"/>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24">
    <w:name w:val="xl424"/>
    <w:basedOn w:val="a7"/>
    <w:uiPriority w:val="99"/>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25">
    <w:name w:val="xl425"/>
    <w:basedOn w:val="a7"/>
    <w:uiPriority w:val="99"/>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26">
    <w:name w:val="xl426"/>
    <w:basedOn w:val="a7"/>
    <w:uiPriority w:val="99"/>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27">
    <w:name w:val="xl427"/>
    <w:basedOn w:val="a7"/>
    <w:uiPriority w:val="99"/>
    <w:rsid w:val="00FA228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28">
    <w:name w:val="xl428"/>
    <w:basedOn w:val="a7"/>
    <w:uiPriority w:val="99"/>
    <w:rsid w:val="00FA228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29">
    <w:name w:val="xl429"/>
    <w:basedOn w:val="a7"/>
    <w:uiPriority w:val="99"/>
    <w:rsid w:val="00FA228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30">
    <w:name w:val="xl430"/>
    <w:basedOn w:val="a7"/>
    <w:uiPriority w:val="99"/>
    <w:rsid w:val="00FA228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31">
    <w:name w:val="xl431"/>
    <w:basedOn w:val="a7"/>
    <w:uiPriority w:val="99"/>
    <w:rsid w:val="00FA228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32">
    <w:name w:val="xl432"/>
    <w:basedOn w:val="a7"/>
    <w:uiPriority w:val="99"/>
    <w:rsid w:val="00FA228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33">
    <w:name w:val="xl433"/>
    <w:basedOn w:val="a7"/>
    <w:uiPriority w:val="99"/>
    <w:rsid w:val="00FA228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34">
    <w:name w:val="xl434"/>
    <w:basedOn w:val="a7"/>
    <w:uiPriority w:val="99"/>
    <w:rsid w:val="00FA228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35">
    <w:name w:val="xl435"/>
    <w:basedOn w:val="a7"/>
    <w:uiPriority w:val="99"/>
    <w:rsid w:val="00FA228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36">
    <w:name w:val="xl436"/>
    <w:basedOn w:val="a7"/>
    <w:uiPriority w:val="99"/>
    <w:rsid w:val="00FA2285"/>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437">
    <w:name w:val="xl437"/>
    <w:basedOn w:val="a7"/>
    <w:uiPriority w:val="99"/>
    <w:rsid w:val="00FA2285"/>
    <w:pPr>
      <w:pBdr>
        <w:top w:val="double" w:sz="6" w:space="0" w:color="auto"/>
        <w:left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38">
    <w:name w:val="xl438"/>
    <w:basedOn w:val="a7"/>
    <w:uiPriority w:val="99"/>
    <w:rsid w:val="00FA2285"/>
    <w:pPr>
      <w:pBdr>
        <w:left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39">
    <w:name w:val="xl439"/>
    <w:basedOn w:val="a7"/>
    <w:uiPriority w:val="99"/>
    <w:rsid w:val="00FA2285"/>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0">
    <w:name w:val="xl440"/>
    <w:basedOn w:val="a7"/>
    <w:uiPriority w:val="99"/>
    <w:rsid w:val="00FA2285"/>
    <w:pPr>
      <w:pBdr>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1">
    <w:name w:val="xl441"/>
    <w:basedOn w:val="a7"/>
    <w:uiPriority w:val="99"/>
    <w:rsid w:val="00FA2285"/>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2">
    <w:name w:val="xl442"/>
    <w:basedOn w:val="a7"/>
    <w:uiPriority w:val="99"/>
    <w:rsid w:val="00FA2285"/>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3">
    <w:name w:val="xl443"/>
    <w:basedOn w:val="a7"/>
    <w:uiPriority w:val="99"/>
    <w:rsid w:val="00FA2285"/>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4">
    <w:name w:val="xl444"/>
    <w:basedOn w:val="a7"/>
    <w:uiPriority w:val="99"/>
    <w:rsid w:val="00FA2285"/>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5">
    <w:name w:val="xl445"/>
    <w:basedOn w:val="a7"/>
    <w:uiPriority w:val="99"/>
    <w:rsid w:val="00FA2285"/>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6">
    <w:name w:val="xl446"/>
    <w:basedOn w:val="a7"/>
    <w:uiPriority w:val="99"/>
    <w:rsid w:val="00FA2285"/>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7">
    <w:name w:val="xl447"/>
    <w:basedOn w:val="a7"/>
    <w:uiPriority w:val="99"/>
    <w:rsid w:val="00FA228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8">
    <w:name w:val="xl448"/>
    <w:basedOn w:val="a7"/>
    <w:uiPriority w:val="99"/>
    <w:rsid w:val="00FA228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9">
    <w:name w:val="xl449"/>
    <w:basedOn w:val="a7"/>
    <w:uiPriority w:val="99"/>
    <w:rsid w:val="00FA228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50">
    <w:name w:val="xl450"/>
    <w:basedOn w:val="a7"/>
    <w:uiPriority w:val="99"/>
    <w:rsid w:val="00FA228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51">
    <w:name w:val="xl451"/>
    <w:basedOn w:val="a7"/>
    <w:uiPriority w:val="99"/>
    <w:rsid w:val="00FA228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52">
    <w:name w:val="xl452"/>
    <w:basedOn w:val="a7"/>
    <w:uiPriority w:val="99"/>
    <w:rsid w:val="00FA2285"/>
    <w:pPr>
      <w:pBdr>
        <w:top w:val="single" w:sz="4" w:space="0" w:color="auto"/>
        <w:left w:val="single" w:sz="4" w:space="0" w:color="auto"/>
        <w:bottom w:val="single" w:sz="4" w:space="0" w:color="auto"/>
        <w:right w:val="double" w:sz="6"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53">
    <w:name w:val="xl453"/>
    <w:basedOn w:val="a7"/>
    <w:uiPriority w:val="99"/>
    <w:rsid w:val="00FA2285"/>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54">
    <w:name w:val="xl454"/>
    <w:basedOn w:val="a7"/>
    <w:uiPriority w:val="99"/>
    <w:rsid w:val="00FA2285"/>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55">
    <w:name w:val="xl455"/>
    <w:basedOn w:val="a7"/>
    <w:uiPriority w:val="99"/>
    <w:rsid w:val="00FA2285"/>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56">
    <w:name w:val="xl456"/>
    <w:basedOn w:val="a7"/>
    <w:uiPriority w:val="99"/>
    <w:rsid w:val="00FA2285"/>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character" w:styleId="afffffffffc">
    <w:name w:val="Placeholder Text"/>
    <w:uiPriority w:val="99"/>
    <w:semiHidden/>
    <w:rsid w:val="00FA2285"/>
    <w:rPr>
      <w:color w:val="808080"/>
    </w:rPr>
  </w:style>
  <w:style w:type="paragraph" w:customStyle="1" w:styleId="font11">
    <w:name w:val="font11"/>
    <w:basedOn w:val="a7"/>
    <w:rsid w:val="00FA2285"/>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font12">
    <w:name w:val="font12"/>
    <w:basedOn w:val="a7"/>
    <w:rsid w:val="00FA2285"/>
    <w:pPr>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font13">
    <w:name w:val="font13"/>
    <w:basedOn w:val="a7"/>
    <w:rsid w:val="00FA22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14">
    <w:name w:val="font14"/>
    <w:basedOn w:val="a7"/>
    <w:rsid w:val="00FA2285"/>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font15">
    <w:name w:val="font15"/>
    <w:basedOn w:val="a7"/>
    <w:rsid w:val="00FA2285"/>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character" w:customStyle="1" w:styleId="323">
    <w:name w:val="Заголовок 3 Знак2"/>
    <w:aliases w:val="Заголовок 3 Знак1 Знак,Заголовок 3 Знак Знак Знак,Заголовок 3 Знак1 Знак1 Знак,Заголовок 3 Знак Знак Знак1 Знак,Заголовок 3 Знак1 Знак Знак Знак,Заголовок 3 Знак Знак1 Знак Знак,Заголовок 3 Знак Знак2 Знак,Заголовок 3 Знак Знак1"/>
    <w:rsid w:val="00FA2285"/>
    <w:rPr>
      <w:rFonts w:ascii="Arial" w:eastAsia="Times New Roman" w:hAnsi="Arial" w:cs="Arial"/>
      <w:b/>
      <w:bCs/>
      <w:sz w:val="26"/>
      <w:szCs w:val="26"/>
      <w:lang w:eastAsia="ru-RU"/>
    </w:rPr>
  </w:style>
  <w:style w:type="paragraph" w:customStyle="1" w:styleId="134">
    <w:name w:val="Обычный + 13 пт Знак"/>
    <w:aliases w:val="Черный Знак"/>
    <w:basedOn w:val="a7"/>
    <w:link w:val="135"/>
    <w:rsid w:val="00FA2285"/>
    <w:pPr>
      <w:widowControl w:val="0"/>
      <w:spacing w:after="0" w:line="360" w:lineRule="auto"/>
      <w:ind w:firstLine="720"/>
      <w:jc w:val="both"/>
    </w:pPr>
    <w:rPr>
      <w:rFonts w:ascii="Times New Roman" w:eastAsia="Times New Roman" w:hAnsi="Times New Roman" w:cs="Times New Roman"/>
      <w:color w:val="000000"/>
      <w:sz w:val="26"/>
      <w:szCs w:val="26"/>
      <w:lang w:val="x-none" w:eastAsia="x-none"/>
    </w:rPr>
  </w:style>
  <w:style w:type="character" w:customStyle="1" w:styleId="135">
    <w:name w:val="Обычный + 13 пт Знак Знак"/>
    <w:aliases w:val="Черный Знак Знак"/>
    <w:link w:val="134"/>
    <w:rsid w:val="00FA2285"/>
    <w:rPr>
      <w:rFonts w:ascii="Times New Roman" w:eastAsia="Times New Roman" w:hAnsi="Times New Roman" w:cs="Times New Roman"/>
      <w:color w:val="000000"/>
      <w:sz w:val="26"/>
      <w:szCs w:val="26"/>
      <w:lang w:val="x-none" w:eastAsia="x-none"/>
    </w:rPr>
  </w:style>
  <w:style w:type="paragraph" w:styleId="z-">
    <w:name w:val="HTML Bottom of Form"/>
    <w:basedOn w:val="a7"/>
    <w:next w:val="a7"/>
    <w:link w:val="z-0"/>
    <w:hidden/>
    <w:rsid w:val="00FA2285"/>
    <w:pPr>
      <w:pBdr>
        <w:top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0">
    <w:name w:val="z-Конец формы Знак"/>
    <w:basedOn w:val="a8"/>
    <w:link w:val="z-"/>
    <w:rsid w:val="00FA2285"/>
    <w:rPr>
      <w:rFonts w:ascii="Arial" w:eastAsia="Times New Roman" w:hAnsi="Arial" w:cs="Times New Roman"/>
      <w:vanish/>
      <w:sz w:val="16"/>
      <w:szCs w:val="16"/>
      <w:lang w:val="x-none" w:eastAsia="x-none"/>
    </w:rPr>
  </w:style>
  <w:style w:type="paragraph" w:styleId="z-1">
    <w:name w:val="HTML Top of Form"/>
    <w:basedOn w:val="a7"/>
    <w:next w:val="a7"/>
    <w:link w:val="z-2"/>
    <w:hidden/>
    <w:rsid w:val="00FA2285"/>
    <w:pPr>
      <w:pBdr>
        <w:bottom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2">
    <w:name w:val="z-Начало формы Знак"/>
    <w:basedOn w:val="a8"/>
    <w:link w:val="z-1"/>
    <w:rsid w:val="00FA2285"/>
    <w:rPr>
      <w:rFonts w:ascii="Arial" w:eastAsia="Times New Roman" w:hAnsi="Arial" w:cs="Times New Roman"/>
      <w:vanish/>
      <w:sz w:val="16"/>
      <w:szCs w:val="16"/>
      <w:lang w:val="x-none" w:eastAsia="x-none"/>
    </w:rPr>
  </w:style>
  <w:style w:type="paragraph" w:customStyle="1" w:styleId="414">
    <w:name w:val="Стиль41"/>
    <w:basedOn w:val="a7"/>
    <w:uiPriority w:val="99"/>
    <w:rsid w:val="00FA2285"/>
    <w:pPr>
      <w:spacing w:after="0" w:line="240" w:lineRule="auto"/>
      <w:ind w:firstLine="720"/>
      <w:jc w:val="center"/>
    </w:pPr>
    <w:rPr>
      <w:rFonts w:ascii="Times New Roman" w:eastAsia="Times New Roman" w:hAnsi="Times New Roman" w:cs="Times New Roman"/>
      <w:b/>
      <w:sz w:val="28"/>
      <w:szCs w:val="24"/>
      <w:lang w:eastAsia="ru-RU"/>
    </w:rPr>
  </w:style>
  <w:style w:type="paragraph" w:customStyle="1" w:styleId="afffffffffd">
    <w:name w:val="текст"/>
    <w:basedOn w:val="a7"/>
    <w:rsid w:val="00FA2285"/>
    <w:pPr>
      <w:spacing w:after="0" w:line="312" w:lineRule="auto"/>
      <w:ind w:firstLine="708"/>
      <w:jc w:val="both"/>
    </w:pPr>
    <w:rPr>
      <w:rFonts w:ascii="Times New Roman" w:eastAsia="Times New Roman" w:hAnsi="Times New Roman" w:cs="Times New Roman"/>
      <w:sz w:val="24"/>
      <w:szCs w:val="24"/>
      <w:lang w:eastAsia="ru-RU"/>
    </w:rPr>
  </w:style>
  <w:style w:type="character" w:customStyle="1" w:styleId="afffffffffe">
    <w:name w:val="Основной текст с отступом Знак Знак"/>
    <w:aliases w:val="Знак Знак Знак Знак,Знак Знак1 Знак,Знак Знак Знак1,Знак Знак Знак2"/>
    <w:locked/>
    <w:rsid w:val="00FA2285"/>
    <w:rPr>
      <w:sz w:val="24"/>
      <w:szCs w:val="24"/>
      <w:lang w:val="ru-RU" w:eastAsia="ru-RU" w:bidi="ar-SA"/>
    </w:rPr>
  </w:style>
  <w:style w:type="paragraph" w:customStyle="1" w:styleId="TimesNewRomanCYR10pt">
    <w:name w:val="Стиль Times New Roman CYR 10 pt полужирный по ширине Междустр.и..."/>
    <w:basedOn w:val="a7"/>
    <w:rsid w:val="00FA2285"/>
    <w:pPr>
      <w:spacing w:after="0" w:line="360" w:lineRule="auto"/>
      <w:jc w:val="both"/>
    </w:pPr>
    <w:rPr>
      <w:rFonts w:ascii="Times New Roman CYR" w:eastAsia="Times New Roman" w:hAnsi="Times New Roman CYR" w:cs="Times New Roman"/>
      <w:b/>
      <w:bCs/>
      <w:sz w:val="20"/>
      <w:szCs w:val="20"/>
      <w:lang w:eastAsia="ru-RU"/>
    </w:rPr>
  </w:style>
  <w:style w:type="paragraph" w:customStyle="1" w:styleId="2fa">
    <w:name w:val="Стиль2"/>
    <w:basedOn w:val="11"/>
    <w:link w:val="2fb"/>
    <w:rsid w:val="00FA2285"/>
    <w:pPr>
      <w:keepLines w:val="0"/>
      <w:tabs>
        <w:tab w:val="num" w:pos="360"/>
      </w:tabs>
      <w:spacing w:before="240" w:after="60" w:line="240" w:lineRule="auto"/>
      <w:ind w:left="360" w:hanging="360"/>
      <w:jc w:val="center"/>
    </w:pPr>
    <w:rPr>
      <w:rFonts w:ascii="Times New Roman" w:eastAsia="Times New Roman" w:hAnsi="Times New Roman" w:cs="Times New Roman"/>
      <w:color w:val="auto"/>
      <w:kern w:val="32"/>
      <w:sz w:val="24"/>
      <w:szCs w:val="24"/>
      <w:lang w:val="x-none" w:eastAsia="x-none"/>
    </w:rPr>
  </w:style>
  <w:style w:type="paragraph" w:customStyle="1" w:styleId="text">
    <w:name w:val="text"/>
    <w:basedOn w:val="a7"/>
    <w:rsid w:val="00FA2285"/>
    <w:pPr>
      <w:shd w:val="clear" w:color="auto" w:fill="FFFFFF"/>
      <w:spacing w:before="115" w:after="0" w:line="240" w:lineRule="auto"/>
      <w:jc w:val="both"/>
      <w:textAlignment w:val="top"/>
    </w:pPr>
    <w:rPr>
      <w:rFonts w:ascii="Times New Roman" w:eastAsia="Times New Roman" w:hAnsi="Times New Roman" w:cs="Times New Roman"/>
      <w:sz w:val="27"/>
      <w:szCs w:val="27"/>
      <w:lang w:eastAsia="ru-RU"/>
    </w:rPr>
  </w:style>
  <w:style w:type="paragraph" w:styleId="affffffffff">
    <w:name w:val="Body Text First Indent"/>
    <w:basedOn w:val="aff4"/>
    <w:link w:val="affffffffff0"/>
    <w:uiPriority w:val="99"/>
    <w:unhideWhenUsed/>
    <w:rsid w:val="00FA2285"/>
    <w:pPr>
      <w:ind w:firstLine="210"/>
    </w:pPr>
    <w:rPr>
      <w:lang w:val="x-none"/>
    </w:rPr>
  </w:style>
  <w:style w:type="character" w:customStyle="1" w:styleId="affffffffff0">
    <w:name w:val="Красная строка Знак"/>
    <w:basedOn w:val="aff5"/>
    <w:link w:val="affffffffff"/>
    <w:uiPriority w:val="99"/>
    <w:rsid w:val="00FA2285"/>
    <w:rPr>
      <w:rFonts w:ascii="Times New Roman" w:eastAsia="Times New Roman" w:hAnsi="Times New Roman" w:cs="Times New Roman"/>
      <w:sz w:val="24"/>
      <w:szCs w:val="24"/>
      <w:lang w:val="x-none" w:eastAsia="ru-RU"/>
    </w:rPr>
  </w:style>
  <w:style w:type="paragraph" w:customStyle="1" w:styleId="66">
    <w:name w:val="6 Основной текст"/>
    <w:basedOn w:val="a7"/>
    <w:rsid w:val="00FA2285"/>
    <w:pPr>
      <w:spacing w:after="0" w:line="360" w:lineRule="auto"/>
      <w:ind w:firstLine="737"/>
      <w:jc w:val="both"/>
    </w:pPr>
    <w:rPr>
      <w:rFonts w:ascii="Times New Roman" w:eastAsia="Times New Roman" w:hAnsi="Times New Roman" w:cs="Times New Roman"/>
      <w:sz w:val="24"/>
      <w:szCs w:val="24"/>
    </w:rPr>
  </w:style>
  <w:style w:type="paragraph" w:customStyle="1" w:styleId="affffffffff1">
    <w:name w:val="Нум.список в табл."/>
    <w:basedOn w:val="a"/>
    <w:rsid w:val="00FA2285"/>
    <w:pPr>
      <w:numPr>
        <w:numId w:val="0"/>
      </w:numPr>
      <w:tabs>
        <w:tab w:val="num" w:pos="360"/>
      </w:tabs>
      <w:spacing w:before="120"/>
      <w:jc w:val="both"/>
    </w:pPr>
    <w:rPr>
      <w:sz w:val="16"/>
      <w:szCs w:val="20"/>
    </w:rPr>
  </w:style>
  <w:style w:type="paragraph" w:customStyle="1" w:styleId="47">
    <w:name w:val="Таблица 4"/>
    <w:basedOn w:val="a7"/>
    <w:uiPriority w:val="99"/>
    <w:rsid w:val="00FA2285"/>
    <w:pPr>
      <w:keepNext/>
      <w:keepLines/>
      <w:spacing w:after="0" w:line="240" w:lineRule="auto"/>
      <w:jc w:val="both"/>
    </w:pPr>
    <w:rPr>
      <w:rFonts w:ascii="Times New Roman" w:eastAsia="Times New Roman" w:hAnsi="Times New Roman" w:cs="Times New Roman"/>
      <w:sz w:val="16"/>
      <w:szCs w:val="20"/>
      <w:lang w:eastAsia="ru-RU"/>
    </w:rPr>
  </w:style>
  <w:style w:type="paragraph" w:customStyle="1" w:styleId="56">
    <w:name w:val="Таблица5"/>
    <w:basedOn w:val="47"/>
    <w:rsid w:val="00FA2285"/>
    <w:pPr>
      <w:jc w:val="center"/>
    </w:pPr>
  </w:style>
  <w:style w:type="paragraph" w:customStyle="1" w:styleId="11b">
    <w:name w:val="Знак Знак Знак1 Знак Знак Знак Знак1 Знак Знак Знак"/>
    <w:basedOn w:val="a7"/>
    <w:uiPriority w:val="99"/>
    <w:rsid w:val="00FA2285"/>
    <w:pPr>
      <w:spacing w:after="0" w:line="240" w:lineRule="auto"/>
    </w:pPr>
    <w:rPr>
      <w:rFonts w:ascii="SimSun" w:eastAsia="SimSun" w:hAnsi="SimSun" w:cs="SimSun"/>
      <w:sz w:val="24"/>
      <w:szCs w:val="24"/>
      <w:lang w:val="en-US" w:eastAsia="zh-CN"/>
    </w:rPr>
  </w:style>
  <w:style w:type="paragraph" w:customStyle="1" w:styleId="CM8">
    <w:name w:val="CM8"/>
    <w:basedOn w:val="a7"/>
    <w:next w:val="a7"/>
    <w:uiPriority w:val="99"/>
    <w:rsid w:val="00FA2285"/>
    <w:pPr>
      <w:widowControl w:val="0"/>
      <w:autoSpaceDE w:val="0"/>
      <w:autoSpaceDN w:val="0"/>
      <w:adjustRightInd w:val="0"/>
      <w:spacing w:after="0" w:line="416" w:lineRule="atLeast"/>
    </w:pPr>
    <w:rPr>
      <w:rFonts w:ascii="Times New Roman" w:eastAsia="Times New Roman" w:hAnsi="Times New Roman" w:cs="Times New Roman"/>
      <w:sz w:val="24"/>
      <w:szCs w:val="24"/>
      <w:lang w:eastAsia="ru-RU"/>
    </w:rPr>
  </w:style>
  <w:style w:type="paragraph" w:customStyle="1" w:styleId="affffffffff2">
    <w:name w:val="Текстформ"/>
    <w:basedOn w:val="a7"/>
    <w:uiPriority w:val="99"/>
    <w:rsid w:val="00FA2285"/>
    <w:pPr>
      <w:spacing w:after="120" w:line="240" w:lineRule="auto"/>
      <w:jc w:val="both"/>
    </w:pPr>
    <w:rPr>
      <w:rFonts w:ascii="Arial" w:eastAsia="Times New Roman" w:hAnsi="Arial" w:cs="Times New Roman"/>
      <w:szCs w:val="20"/>
      <w:lang w:eastAsia="ru-RU"/>
    </w:rPr>
  </w:style>
  <w:style w:type="paragraph" w:customStyle="1" w:styleId="TEOtabledown">
    <w:name w:val="TEO_table_down"/>
    <w:basedOn w:val="a7"/>
    <w:next w:val="a7"/>
    <w:autoRedefine/>
    <w:uiPriority w:val="99"/>
    <w:rsid w:val="00FA2285"/>
    <w:pPr>
      <w:spacing w:after="120" w:line="240" w:lineRule="auto"/>
      <w:jc w:val="center"/>
    </w:pPr>
    <w:rPr>
      <w:rFonts w:ascii="Times New Roman" w:eastAsia="Times New Roman" w:hAnsi="Times New Roman" w:cs="Times New Roman"/>
      <w:b/>
      <w:sz w:val="24"/>
      <w:szCs w:val="24"/>
      <w:lang w:eastAsia="ru-RU"/>
    </w:rPr>
  </w:style>
  <w:style w:type="table" w:customStyle="1" w:styleId="1211">
    <w:name w:val="Сетка таблицы121"/>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3">
    <w:name w:val="ШАРБ_ТЕКСТ Знак"/>
    <w:link w:val="affffffffff4"/>
    <w:locked/>
    <w:rsid w:val="00FA2285"/>
    <w:rPr>
      <w:rFonts w:ascii="Tahoma" w:hAnsi="Tahoma" w:cs="Tahoma"/>
      <w:sz w:val="24"/>
      <w:szCs w:val="24"/>
      <w:lang w:val="x-none"/>
    </w:rPr>
  </w:style>
  <w:style w:type="paragraph" w:customStyle="1" w:styleId="affffffffff4">
    <w:name w:val="ШАРБ_ТЕКСТ"/>
    <w:basedOn w:val="a7"/>
    <w:link w:val="affffffffff3"/>
    <w:qFormat/>
    <w:rsid w:val="00FA2285"/>
    <w:pPr>
      <w:spacing w:after="0" w:line="360" w:lineRule="auto"/>
      <w:ind w:firstLine="737"/>
      <w:jc w:val="both"/>
    </w:pPr>
    <w:rPr>
      <w:rFonts w:ascii="Tahoma" w:hAnsi="Tahoma" w:cs="Tahoma"/>
      <w:sz w:val="24"/>
      <w:szCs w:val="24"/>
      <w:lang w:val="x-none"/>
    </w:rPr>
  </w:style>
  <w:style w:type="paragraph" w:customStyle="1" w:styleId="324">
    <w:name w:val="Основной текст с отступом 32"/>
    <w:basedOn w:val="a7"/>
    <w:rsid w:val="00FA2285"/>
    <w:pPr>
      <w:spacing w:after="0" w:line="240" w:lineRule="auto"/>
      <w:ind w:firstLine="709"/>
      <w:jc w:val="both"/>
    </w:pPr>
    <w:rPr>
      <w:rFonts w:ascii="Arial" w:eastAsia="Times New Roman" w:hAnsi="Arial" w:cs="Times New Roman"/>
      <w:sz w:val="24"/>
      <w:szCs w:val="20"/>
      <w:lang w:eastAsia="ru-RU"/>
    </w:rPr>
  </w:style>
  <w:style w:type="paragraph" w:customStyle="1" w:styleId="1ffd">
    <w:name w:val="Текст1"/>
    <w:basedOn w:val="a7"/>
    <w:rsid w:val="00FA2285"/>
    <w:pPr>
      <w:widowControl w:val="0"/>
      <w:overflowPunct w:val="0"/>
      <w:autoSpaceDE w:val="0"/>
      <w:autoSpaceDN w:val="0"/>
      <w:adjustRightInd w:val="0"/>
      <w:spacing w:after="0" w:line="420" w:lineRule="atLeast"/>
      <w:jc w:val="both"/>
      <w:textAlignment w:val="baseline"/>
    </w:pPr>
    <w:rPr>
      <w:rFonts w:ascii="SimSun" w:eastAsia="SimSun" w:hAnsi="Times New Roman" w:cs="Times New Roman"/>
      <w:sz w:val="21"/>
      <w:szCs w:val="20"/>
      <w:lang w:val="en-US" w:eastAsia="zh-CN"/>
    </w:rPr>
  </w:style>
  <w:style w:type="table" w:customStyle="1" w:styleId="2101">
    <w:name w:val="Сетка таблицы210"/>
    <w:basedOn w:val="a9"/>
    <w:next w:val="affb"/>
    <w:uiPriority w:val="59"/>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94">
    <w:name w:val="xl294"/>
    <w:basedOn w:val="a7"/>
    <w:rsid w:val="00FA228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5">
    <w:name w:val="xl295"/>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6">
    <w:name w:val="xl296"/>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97">
    <w:name w:val="xl297"/>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8">
    <w:name w:val="xl298"/>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9">
    <w:name w:val="xl299"/>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0">
    <w:name w:val="xl300"/>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1">
    <w:name w:val="xl301"/>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2">
    <w:name w:val="xl302"/>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3">
    <w:name w:val="xl303"/>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4">
    <w:name w:val="xl304"/>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
    <w:name w:val="xl305"/>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0"/>
      <w:szCs w:val="20"/>
      <w:lang w:eastAsia="ru-RU"/>
    </w:rPr>
  </w:style>
  <w:style w:type="paragraph" w:customStyle="1" w:styleId="xl306">
    <w:name w:val="xl306"/>
    <w:basedOn w:val="a7"/>
    <w:rsid w:val="00FA228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7">
    <w:name w:val="xl307"/>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8">
    <w:name w:val="xl308"/>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9">
    <w:name w:val="xl309"/>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310">
    <w:name w:val="xl310"/>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11">
    <w:name w:val="xl311"/>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12">
    <w:name w:val="xl312"/>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13">
    <w:name w:val="xl313"/>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14">
    <w:name w:val="xl314"/>
    <w:basedOn w:val="a7"/>
    <w:rsid w:val="00FA228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5">
    <w:name w:val="xl315"/>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6">
    <w:name w:val="xl316"/>
    <w:basedOn w:val="a7"/>
    <w:rsid w:val="00FA228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7">
    <w:name w:val="xl317"/>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8">
    <w:name w:val="xl318"/>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19">
    <w:name w:val="xl319"/>
    <w:basedOn w:val="a7"/>
    <w:rsid w:val="00FA22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20">
    <w:name w:val="xl320"/>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21">
    <w:name w:val="xl321"/>
    <w:basedOn w:val="a7"/>
    <w:rsid w:val="00FA228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2">
    <w:name w:val="xl322"/>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3">
    <w:name w:val="xl323"/>
    <w:basedOn w:val="a7"/>
    <w:rsid w:val="00FA228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4">
    <w:name w:val="xl324"/>
    <w:basedOn w:val="a7"/>
    <w:rsid w:val="00FA228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table" w:customStyle="1" w:styleId="332">
    <w:name w:val="Сетка таблицы33"/>
    <w:basedOn w:val="a9"/>
    <w:next w:val="affb"/>
    <w:uiPriority w:val="59"/>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9"/>
    <w:next w:val="affb"/>
    <w:rsid w:val="00FA228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9"/>
    <w:next w:val="affb"/>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c">
    <w:name w:val="2 Пункт"/>
    <w:basedOn w:val="a7"/>
    <w:next w:val="a7"/>
    <w:rsid w:val="00FA2285"/>
    <w:pPr>
      <w:spacing w:after="240" w:line="240" w:lineRule="auto"/>
      <w:ind w:firstLine="737"/>
      <w:jc w:val="both"/>
    </w:pPr>
    <w:rPr>
      <w:rFonts w:ascii="Times New Roman" w:eastAsia="Arial Unicode MS" w:hAnsi="Times New Roman" w:cs="Arial Unicode MS"/>
      <w:b/>
      <w:sz w:val="24"/>
      <w:szCs w:val="24"/>
      <w:lang w:eastAsia="ru-RU"/>
    </w:rPr>
  </w:style>
  <w:style w:type="table" w:customStyle="1" w:styleId="1140">
    <w:name w:val="Сетка таблицы114"/>
    <w:basedOn w:val="a9"/>
    <w:next w:val="affb"/>
    <w:uiPriority w:val="59"/>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9"/>
    <w:next w:val="affb"/>
    <w:uiPriority w:val="59"/>
    <w:rsid w:val="00FA228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9"/>
    <w:next w:val="affb"/>
    <w:uiPriority w:val="39"/>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b"/>
    <w:uiPriority w:val="39"/>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b"/>
    <w:rsid w:val="00FA228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9"/>
    <w:next w:val="affb"/>
    <w:uiPriority w:val="59"/>
    <w:rsid w:val="00FA228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e">
    <w:name w:val="Верхний колонтитул Знак1"/>
    <w:aliases w:val="Title Up Знак1,h Знак1,Знак9 Знак1,Знак9 Знак Знак Знак1,Header_ARGOSS Знак1,??????? ?????????? Знак1,ВерхКолонтитул Знак1,header-first Знак1,HeaderPort Знак1,Знак9 Знак Знак Знак1 Знак Знак Знак1,Знак Знак7 Знак"/>
    <w:basedOn w:val="a8"/>
    <w:uiPriority w:val="99"/>
    <w:semiHidden/>
    <w:rsid w:val="00FA2285"/>
  </w:style>
  <w:style w:type="character" w:customStyle="1" w:styleId="1fff">
    <w:name w:val="Нижний колонтитул Знак1"/>
    <w:aliases w:val="Title Down Знак1,Footer_ARGOSS Знак1"/>
    <w:basedOn w:val="a8"/>
    <w:uiPriority w:val="99"/>
    <w:semiHidden/>
    <w:rsid w:val="00FA2285"/>
  </w:style>
  <w:style w:type="paragraph" w:customStyle="1" w:styleId="12123">
    <w:name w:val="Стиль 12 пт Первая строка:  1.23 см Междустр.интервал:  одинарный"/>
    <w:basedOn w:val="a7"/>
    <w:uiPriority w:val="99"/>
    <w:rsid w:val="00FA2285"/>
    <w:pPr>
      <w:spacing w:after="0" w:line="240" w:lineRule="auto"/>
      <w:ind w:firstLine="700"/>
      <w:jc w:val="both"/>
    </w:pPr>
    <w:rPr>
      <w:rFonts w:ascii="Times New Roman" w:eastAsia="Times New Roman" w:hAnsi="Times New Roman" w:cs="Times New Roman"/>
      <w:sz w:val="28"/>
      <w:szCs w:val="28"/>
      <w:lang w:eastAsia="ru-RU"/>
    </w:rPr>
  </w:style>
  <w:style w:type="character" w:customStyle="1" w:styleId="affffffffff5">
    <w:name w:val="Рис Знак"/>
    <w:link w:val="affffffffff6"/>
    <w:locked/>
    <w:rsid w:val="00FA2285"/>
    <w:rPr>
      <w:rFonts w:ascii="Times New Roman" w:eastAsia="Times New Roman" w:hAnsi="Times New Roman" w:cs="Times New Roman"/>
      <w:sz w:val="24"/>
      <w:szCs w:val="24"/>
      <w:lang w:eastAsia="ru-RU"/>
    </w:rPr>
  </w:style>
  <w:style w:type="paragraph" w:customStyle="1" w:styleId="affffffffff6">
    <w:name w:val="Рис"/>
    <w:basedOn w:val="a7"/>
    <w:link w:val="affffffffff5"/>
    <w:qFormat/>
    <w:rsid w:val="00FA2285"/>
    <w:pPr>
      <w:spacing w:after="0" w:line="240" w:lineRule="auto"/>
      <w:jc w:val="center"/>
    </w:pPr>
    <w:rPr>
      <w:rFonts w:ascii="Times New Roman" w:eastAsia="Times New Roman" w:hAnsi="Times New Roman" w:cs="Times New Roman"/>
      <w:sz w:val="24"/>
      <w:szCs w:val="24"/>
      <w:lang w:eastAsia="ru-RU"/>
    </w:rPr>
  </w:style>
  <w:style w:type="paragraph" w:customStyle="1" w:styleId="1fff0">
    <w:name w:val="1"/>
    <w:basedOn w:val="a7"/>
    <w:next w:val="affffff8"/>
    <w:qFormat/>
    <w:rsid w:val="00FA2285"/>
    <w:pPr>
      <w:spacing w:after="0" w:line="240" w:lineRule="auto"/>
      <w:jc w:val="center"/>
    </w:pPr>
    <w:rPr>
      <w:rFonts w:ascii="Times New Roman" w:eastAsia="Times New Roman" w:hAnsi="Times New Roman" w:cs="Times New Roman"/>
      <w:b/>
      <w:bCs/>
      <w:sz w:val="28"/>
      <w:szCs w:val="28"/>
      <w:lang w:eastAsia="ru-RU"/>
    </w:rPr>
  </w:style>
  <w:style w:type="character" w:customStyle="1" w:styleId="extended-textfull">
    <w:name w:val="extended-text__full"/>
    <w:basedOn w:val="a8"/>
    <w:rsid w:val="00FA2285"/>
  </w:style>
  <w:style w:type="character" w:customStyle="1" w:styleId="2fd">
    <w:name w:val="Сильное выделение2"/>
    <w:basedOn w:val="a8"/>
    <w:uiPriority w:val="21"/>
    <w:qFormat/>
    <w:rsid w:val="00FA2285"/>
    <w:rPr>
      <w:i/>
      <w:iCs/>
      <w:color w:val="5B9BD5"/>
    </w:rPr>
  </w:style>
  <w:style w:type="character" w:customStyle="1" w:styleId="1fff1">
    <w:name w:val="Заголовок Знак1"/>
    <w:basedOn w:val="a8"/>
    <w:rsid w:val="00FA2285"/>
    <w:rPr>
      <w:rFonts w:ascii="Arial" w:eastAsia="Times New Roman" w:hAnsi="Arial" w:cs="Times New Roman" w:hint="default"/>
      <w:b/>
      <w:bCs/>
      <w:kern w:val="28"/>
      <w:sz w:val="32"/>
      <w:szCs w:val="32"/>
      <w:lang w:val="x-none" w:eastAsia="x-none"/>
    </w:rPr>
  </w:style>
  <w:style w:type="character" w:customStyle="1" w:styleId="124">
    <w:name w:val="Стиль 12 пт Черный"/>
    <w:rsid w:val="00FA2285"/>
    <w:rPr>
      <w:rFonts w:ascii="Times New Roman" w:hAnsi="Times New Roman" w:cs="Times New Roman" w:hint="default"/>
      <w:color w:val="000000"/>
      <w:sz w:val="28"/>
    </w:rPr>
  </w:style>
  <w:style w:type="character" w:customStyle="1" w:styleId="s3">
    <w:name w:val="s3"/>
    <w:rsid w:val="00FA2285"/>
    <w:rPr>
      <w:rFonts w:ascii="Times New Roman" w:hAnsi="Times New Roman" w:cs="Times New Roman" w:hint="default"/>
      <w:b/>
      <w:bCs/>
      <w:i/>
      <w:iCs/>
      <w:color w:val="FF0000"/>
    </w:rPr>
  </w:style>
  <w:style w:type="character" w:customStyle="1" w:styleId="21b">
    <w:name w:val="Основной текст 2 Знак1"/>
    <w:rsid w:val="00FA2285"/>
    <w:rPr>
      <w:rFonts w:ascii="Times New Roman" w:eastAsia="Times New Roman" w:hAnsi="Times New Roman" w:cs="Times New Roman" w:hint="default"/>
      <w:sz w:val="28"/>
      <w:szCs w:val="24"/>
      <w:lang w:eastAsia="ru-RU"/>
    </w:rPr>
  </w:style>
  <w:style w:type="character" w:customStyle="1" w:styleId="1fff2">
    <w:name w:val="Текст выноски Знак1"/>
    <w:uiPriority w:val="99"/>
    <w:semiHidden/>
    <w:rsid w:val="00FA2285"/>
    <w:rPr>
      <w:rFonts w:ascii="Segoe UI" w:eastAsia="Times New Roman" w:hAnsi="Segoe UI" w:cs="Segoe UI" w:hint="default"/>
      <w:sz w:val="18"/>
      <w:szCs w:val="18"/>
      <w:lang w:val="ru-RU" w:eastAsia="ru-RU"/>
    </w:rPr>
  </w:style>
  <w:style w:type="table" w:customStyle="1" w:styleId="531">
    <w:name w:val="Сетка таблицы53"/>
    <w:basedOn w:val="a9"/>
    <w:uiPriority w:val="59"/>
    <w:rsid w:val="00FA2285"/>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9"/>
    <w:uiPriority w:val="59"/>
    <w:rsid w:val="00FA2285"/>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9"/>
    <w:uiPriority w:val="59"/>
    <w:rsid w:val="00FA2285"/>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9"/>
    <w:uiPriority w:val="59"/>
    <w:rsid w:val="00FA2285"/>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9"/>
    <w:uiPriority w:val="59"/>
    <w:rsid w:val="00FA2285"/>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9"/>
    <w:uiPriority w:val="59"/>
    <w:rsid w:val="00FA2285"/>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10">
    <w:name w:val="Сетка таблицы181"/>
    <w:basedOn w:val="a9"/>
    <w:uiPriority w:val="5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9"/>
    <w:uiPriority w:val="59"/>
    <w:rsid w:val="00FA2285"/>
    <w:pPr>
      <w:spacing w:after="0" w:line="240" w:lineRule="auto"/>
    </w:pPr>
    <w:rPr>
      <w:rFonts w:ascii="Arial Unicode MS" w:eastAsia="Arial Unicode MS" w:hAnsi="Arial Unicode MS" w:cs="Arial Unicode MS"/>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9"/>
    <w:uiPriority w:val="39"/>
    <w:rsid w:val="00FA228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9"/>
    <w:uiPriority w:val="5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9"/>
    <w:uiPriority w:val="59"/>
    <w:rsid w:val="00FA228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9"/>
    <w:uiPriority w:val="59"/>
    <w:rsid w:val="00FA2285"/>
    <w:pPr>
      <w:spacing w:after="0" w:line="240" w:lineRule="auto"/>
    </w:pPr>
    <w:rPr>
      <w:rFonts w:eastAsia="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9"/>
    <w:uiPriority w:val="59"/>
    <w:rsid w:val="00FA2285"/>
    <w:pPr>
      <w:spacing w:after="0" w:line="240" w:lineRule="auto"/>
    </w:pPr>
    <w:rPr>
      <w:rFonts w:eastAsia="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9"/>
    <w:uiPriority w:val="59"/>
    <w:rsid w:val="00FA2285"/>
    <w:pPr>
      <w:spacing w:after="0" w:line="240" w:lineRule="auto"/>
    </w:pPr>
    <w:rPr>
      <w:rFonts w:eastAsia="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9"/>
    <w:uiPriority w:val="59"/>
    <w:rsid w:val="00FA2285"/>
    <w:pPr>
      <w:spacing w:after="0" w:line="240" w:lineRule="auto"/>
    </w:pPr>
    <w:rPr>
      <w:rFonts w:eastAsia="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9"/>
    <w:uiPriority w:val="59"/>
    <w:rsid w:val="00FA2285"/>
    <w:pPr>
      <w:spacing w:after="0" w:line="240" w:lineRule="auto"/>
    </w:pPr>
    <w:rPr>
      <w:rFonts w:ascii="Arial Unicode MS" w:eastAsia="Arial Unicode MS" w:hAnsi="Arial Unicode MS" w:cs="Arial Unicode MS"/>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9"/>
    <w:uiPriority w:val="39"/>
    <w:rsid w:val="00FA228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Сетка таблицы37"/>
    <w:basedOn w:val="a9"/>
    <w:uiPriority w:val="5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
    <w:basedOn w:val="a9"/>
    <w:uiPriority w:val="39"/>
    <w:rsid w:val="00FA2285"/>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9"/>
    <w:uiPriority w:val="39"/>
    <w:rsid w:val="00FA2285"/>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
    <w:basedOn w:val="a9"/>
    <w:rsid w:val="00FA228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
    <w:basedOn w:val="a9"/>
    <w:rsid w:val="00FA228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
    <w:basedOn w:val="a9"/>
    <w:rsid w:val="00FA228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
    <w:basedOn w:val="a9"/>
    <w:uiPriority w:val="59"/>
    <w:rsid w:val="00FA2285"/>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9"/>
    <w:uiPriority w:val="39"/>
    <w:rsid w:val="00FA2285"/>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9"/>
    <w:uiPriority w:val="59"/>
    <w:rsid w:val="00FA2285"/>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9"/>
    <w:uiPriority w:val="39"/>
    <w:rsid w:val="00FA2285"/>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9"/>
    <w:rsid w:val="00FA228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
    <w:basedOn w:val="a9"/>
    <w:rsid w:val="00FA228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9"/>
    <w:rsid w:val="00FA228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9"/>
    <w:uiPriority w:val="59"/>
    <w:rsid w:val="00FA2285"/>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9"/>
    <w:uiPriority w:val="59"/>
    <w:rsid w:val="00FA2285"/>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9"/>
    <w:uiPriority w:val="59"/>
    <w:rsid w:val="00FA2285"/>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9"/>
    <w:uiPriority w:val="59"/>
    <w:rsid w:val="00FA2285"/>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0">
    <w:name w:val="Сетка таблицы102"/>
    <w:basedOn w:val="a9"/>
    <w:uiPriority w:val="59"/>
    <w:rsid w:val="00FA2285"/>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9"/>
    <w:uiPriority w:val="39"/>
    <w:rsid w:val="00FA2285"/>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Сетка таблицы49"/>
    <w:basedOn w:val="a9"/>
    <w:uiPriority w:val="39"/>
    <w:rsid w:val="00FA2285"/>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9"/>
    <w:uiPriority w:val="39"/>
    <w:rsid w:val="00FA2285"/>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9"/>
    <w:uiPriority w:val="39"/>
    <w:rsid w:val="00FA2285"/>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9"/>
    <w:uiPriority w:val="59"/>
    <w:rsid w:val="00FA2285"/>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9"/>
    <w:uiPriority w:val="59"/>
    <w:rsid w:val="00FA2285"/>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
    <w:basedOn w:val="a9"/>
    <w:uiPriority w:val="39"/>
    <w:rsid w:val="00FA22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
    <w:basedOn w:val="a9"/>
    <w:next w:val="affb"/>
    <w:uiPriority w:val="39"/>
    <w:rsid w:val="00FA228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9"/>
    <w:next w:val="affb"/>
    <w:uiPriority w:val="39"/>
    <w:rsid w:val="00FA228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25">
    <w:name w:val="xl325"/>
    <w:basedOn w:val="a7"/>
    <w:rsid w:val="00FA228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326">
    <w:name w:val="xl326"/>
    <w:basedOn w:val="a7"/>
    <w:rsid w:val="00FA228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327">
    <w:name w:val="xl327"/>
    <w:basedOn w:val="a7"/>
    <w:rsid w:val="00FA228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328">
    <w:name w:val="xl328"/>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9">
    <w:name w:val="xl329"/>
    <w:basedOn w:val="a7"/>
    <w:rsid w:val="00FA22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0">
    <w:name w:val="xl330"/>
    <w:basedOn w:val="a7"/>
    <w:rsid w:val="00FA22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table" w:customStyle="1" w:styleId="1160">
    <w:name w:val="Сетка таблицы116"/>
    <w:basedOn w:val="a9"/>
    <w:next w:val="affb"/>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9"/>
    <w:next w:val="affb"/>
    <w:rsid w:val="00FA228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9"/>
    <w:next w:val="affb"/>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9"/>
    <w:next w:val="affb"/>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b"/>
    <w:rsid w:val="00FA228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9"/>
    <w:next w:val="affb"/>
    <w:uiPriority w:val="39"/>
    <w:rsid w:val="00FA2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9"/>
    <w:next w:val="affb"/>
    <w:uiPriority w:val="39"/>
    <w:rsid w:val="00FA228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e">
    <w:name w:val="Основной текст (2) + Не полужирный"/>
    <w:rsid w:val="00FA2285"/>
    <w:rPr>
      <w:rFonts w:ascii="Times New Roman" w:eastAsia="Times New Roman" w:hAnsi="Times New Roman" w:cs="Times New Roman"/>
      <w:b/>
      <w:bCs/>
      <w:sz w:val="23"/>
      <w:szCs w:val="23"/>
      <w:shd w:val="clear" w:color="auto" w:fill="FFFFFF"/>
    </w:rPr>
  </w:style>
  <w:style w:type="paragraph" w:customStyle="1" w:styleId="affffffffff7">
    <w:name w:val="Название таблиц"/>
    <w:basedOn w:val="a7"/>
    <w:link w:val="affffffffff8"/>
    <w:qFormat/>
    <w:rsid w:val="00FA2285"/>
    <w:pPr>
      <w:spacing w:after="0" w:line="276" w:lineRule="auto"/>
      <w:ind w:firstLine="709"/>
      <w:jc w:val="both"/>
    </w:pPr>
    <w:rPr>
      <w:rFonts w:ascii="Times New Roman" w:eastAsia="Calibri" w:hAnsi="Times New Roman" w:cs="Times New Roman"/>
      <w:b/>
      <w:sz w:val="20"/>
      <w:szCs w:val="20"/>
    </w:rPr>
  </w:style>
  <w:style w:type="character" w:customStyle="1" w:styleId="affffffffff8">
    <w:name w:val="Название таблиц Знак"/>
    <w:link w:val="affffffffff7"/>
    <w:rsid w:val="00FA2285"/>
    <w:rPr>
      <w:rFonts w:ascii="Times New Roman" w:eastAsia="Calibri" w:hAnsi="Times New Roman" w:cs="Times New Roman"/>
      <w:b/>
      <w:sz w:val="20"/>
      <w:szCs w:val="20"/>
    </w:rPr>
  </w:style>
  <w:style w:type="paragraph" w:customStyle="1" w:styleId="affffffffff9">
    <w:name w:val="Подглаве"/>
    <w:basedOn w:val="30"/>
    <w:link w:val="affffffffffa"/>
    <w:qFormat/>
    <w:rsid w:val="00FA2285"/>
    <w:pPr>
      <w:keepLines/>
      <w:spacing w:before="0" w:after="0" w:line="276" w:lineRule="auto"/>
      <w:ind w:firstLine="709"/>
      <w:jc w:val="both"/>
    </w:pPr>
    <w:rPr>
      <w:rFonts w:cs="Times New Roman"/>
      <w:color w:val="4F81BD"/>
      <w:szCs w:val="24"/>
      <w:lang w:eastAsia="en-US"/>
    </w:rPr>
  </w:style>
  <w:style w:type="character" w:customStyle="1" w:styleId="affffffffffa">
    <w:name w:val="Подглаве Знак"/>
    <w:link w:val="affffffffff9"/>
    <w:rsid w:val="00FA2285"/>
    <w:rPr>
      <w:rFonts w:ascii="Times New Roman" w:eastAsia="Times New Roman" w:hAnsi="Times New Roman" w:cs="Times New Roman"/>
      <w:b/>
      <w:bCs/>
      <w:color w:val="4F81BD"/>
      <w:sz w:val="24"/>
      <w:szCs w:val="24"/>
    </w:rPr>
  </w:style>
  <w:style w:type="character" w:customStyle="1" w:styleId="1ff5">
    <w:name w:val="Подзаголовок1 Знак"/>
    <w:link w:val="1ff4"/>
    <w:rsid w:val="00FA2285"/>
    <w:rPr>
      <w:rFonts w:ascii="Times New Roman" w:eastAsia="Times New Roman" w:hAnsi="Times New Roman" w:cs="Times New Roman"/>
      <w:i/>
      <w:iCs/>
      <w:color w:val="4F81BD"/>
      <w:spacing w:val="15"/>
      <w:sz w:val="24"/>
      <w:szCs w:val="24"/>
      <w:lang w:val="en-US" w:bidi="en-US"/>
    </w:rPr>
  </w:style>
  <w:style w:type="paragraph" w:customStyle="1" w:styleId="affffffffffb">
    <w:name w:val="_текст"/>
    <w:basedOn w:val="a7"/>
    <w:link w:val="affffffffffc"/>
    <w:qFormat/>
    <w:rsid w:val="00FA2285"/>
    <w:pPr>
      <w:spacing w:after="0" w:line="360" w:lineRule="auto"/>
      <w:ind w:firstLine="709"/>
      <w:jc w:val="both"/>
    </w:pPr>
    <w:rPr>
      <w:rFonts w:ascii="Times New Roman" w:eastAsia="Times New Roman" w:hAnsi="Times New Roman" w:cs="Times New Roman"/>
      <w:sz w:val="24"/>
      <w:szCs w:val="24"/>
      <w:lang w:eastAsia="ru-RU"/>
    </w:rPr>
  </w:style>
  <w:style w:type="table" w:customStyle="1" w:styleId="76">
    <w:name w:val="Сетка таблицы76"/>
    <w:basedOn w:val="a9"/>
    <w:next w:val="affb"/>
    <w:uiPriority w:val="59"/>
    <w:rsid w:val="00FA22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8"/>
    <w:basedOn w:val="a9"/>
    <w:next w:val="affb"/>
    <w:uiPriority w:val="59"/>
    <w:rsid w:val="00FA2285"/>
    <w:pPr>
      <w:spacing w:after="0" w:line="240" w:lineRule="auto"/>
      <w:ind w:firstLine="709"/>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b"/>
    <w:rsid w:val="00FA22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PageNumber">
    <w:name w:val="WW-Page Number"/>
    <w:rsid w:val="00FA2285"/>
    <w:rPr>
      <w:sz w:val="24"/>
    </w:rPr>
  </w:style>
  <w:style w:type="paragraph" w:customStyle="1" w:styleId="affffffffffd">
    <w:name w:val="Титульный лист"/>
    <w:basedOn w:val="a7"/>
    <w:rsid w:val="00FA2285"/>
    <w:pPr>
      <w:spacing w:after="0" w:line="240" w:lineRule="auto"/>
      <w:jc w:val="center"/>
    </w:pPr>
    <w:rPr>
      <w:rFonts w:ascii="Times New Roman" w:eastAsia="Times New Roman" w:hAnsi="Times New Roman" w:cs="Times New Roman"/>
      <w:sz w:val="28"/>
      <w:szCs w:val="20"/>
      <w:lang w:eastAsia="ru-RU"/>
    </w:rPr>
  </w:style>
  <w:style w:type="paragraph" w:customStyle="1" w:styleId="1fff3">
    <w:name w:val="Таблица1"/>
    <w:basedOn w:val="af6"/>
    <w:rsid w:val="00FA2285"/>
    <w:pPr>
      <w:spacing w:after="0" w:line="240" w:lineRule="auto"/>
      <w:ind w:left="0" w:firstLine="0"/>
    </w:pPr>
    <w:rPr>
      <w:rFonts w:eastAsia="Times New Roman" w:cs="Times New Roman"/>
      <w:szCs w:val="20"/>
      <w:lang w:eastAsia="ru-RU"/>
    </w:rPr>
  </w:style>
  <w:style w:type="paragraph" w:customStyle="1" w:styleId="2ff">
    <w:name w:val="Таблица2"/>
    <w:basedOn w:val="1fff3"/>
    <w:rsid w:val="00FA2285"/>
    <w:pPr>
      <w:jc w:val="center"/>
    </w:pPr>
    <w:rPr>
      <w:lang w:val="en-US"/>
    </w:rPr>
  </w:style>
  <w:style w:type="paragraph" w:customStyle="1" w:styleId="affffffffffe">
    <w:name w:val="Обычный новый"/>
    <w:basedOn w:val="a7"/>
    <w:rsid w:val="00FA2285"/>
    <w:pPr>
      <w:spacing w:before="120" w:after="0" w:line="240" w:lineRule="auto"/>
      <w:ind w:firstLine="510"/>
      <w:jc w:val="both"/>
    </w:pPr>
    <w:rPr>
      <w:rFonts w:ascii="Times New Roman" w:eastAsia="Times New Roman" w:hAnsi="Times New Roman" w:cs="Times New Roman"/>
      <w:sz w:val="24"/>
      <w:szCs w:val="20"/>
      <w:lang w:eastAsia="ru-RU"/>
    </w:rPr>
  </w:style>
  <w:style w:type="paragraph" w:styleId="2ff0">
    <w:name w:val="Body Text First Indent 2"/>
    <w:basedOn w:val="af6"/>
    <w:link w:val="2ff1"/>
    <w:rsid w:val="00FA2285"/>
    <w:pPr>
      <w:spacing w:line="240" w:lineRule="auto"/>
      <w:ind w:firstLine="210"/>
      <w:jc w:val="left"/>
    </w:pPr>
    <w:rPr>
      <w:rFonts w:ascii="Calibri" w:eastAsia="Times New Roman" w:hAnsi="Calibri" w:cs="Times New Roman"/>
      <w:szCs w:val="24"/>
      <w:lang w:val="en-US" w:bidi="en-US"/>
    </w:rPr>
  </w:style>
  <w:style w:type="character" w:customStyle="1" w:styleId="2ff1">
    <w:name w:val="Красная строка 2 Знак"/>
    <w:basedOn w:val="af7"/>
    <w:link w:val="2ff0"/>
    <w:rsid w:val="00FA2285"/>
    <w:rPr>
      <w:rFonts w:ascii="Calibri" w:eastAsia="Times New Roman" w:hAnsi="Calibri" w:cs="Times New Roman"/>
      <w:sz w:val="24"/>
      <w:szCs w:val="24"/>
      <w:lang w:val="en-US" w:bidi="en-US"/>
    </w:rPr>
  </w:style>
  <w:style w:type="paragraph" w:customStyle="1" w:styleId="afffffffffff">
    <w:name w:val="Заголовок таблицы"/>
    <w:basedOn w:val="a7"/>
    <w:rsid w:val="00FA2285"/>
    <w:pPr>
      <w:widowControl w:val="0"/>
      <w:spacing w:before="120" w:after="120" w:line="240" w:lineRule="auto"/>
      <w:jc w:val="center"/>
    </w:pPr>
    <w:rPr>
      <w:rFonts w:ascii="Arial" w:eastAsia="Times New Roman" w:hAnsi="Arial" w:cs="Times New Roman"/>
      <w:b/>
      <w:sz w:val="24"/>
      <w:szCs w:val="20"/>
      <w:lang w:eastAsia="ru-RU"/>
    </w:rPr>
  </w:style>
  <w:style w:type="paragraph" w:customStyle="1" w:styleId="afffffffffff0">
    <w:name w:val="ОсновнойНеразрыв"/>
    <w:basedOn w:val="aff4"/>
    <w:rsid w:val="00FA2285"/>
    <w:pPr>
      <w:keepNext/>
      <w:widowControl w:val="0"/>
      <w:spacing w:after="0"/>
      <w:ind w:firstLine="720"/>
      <w:jc w:val="both"/>
    </w:pPr>
    <w:rPr>
      <w:szCs w:val="20"/>
    </w:rPr>
  </w:style>
  <w:style w:type="paragraph" w:customStyle="1" w:styleId="BodyText32">
    <w:name w:val="Body Text 32"/>
    <w:basedOn w:val="a7"/>
    <w:rsid w:val="00FA2285"/>
    <w:pPr>
      <w:widowControl w:val="0"/>
      <w:spacing w:after="0" w:line="240" w:lineRule="auto"/>
      <w:jc w:val="center"/>
    </w:pPr>
    <w:rPr>
      <w:rFonts w:ascii="Times New Roman" w:eastAsia="Times New Roman" w:hAnsi="Times New Roman" w:cs="Times New Roman"/>
      <w:sz w:val="24"/>
      <w:szCs w:val="20"/>
      <w:lang w:eastAsia="ru-RU"/>
    </w:rPr>
  </w:style>
  <w:style w:type="paragraph" w:customStyle="1" w:styleId="2ff2">
    <w:name w:val="заголовок 2"/>
    <w:basedOn w:val="a7"/>
    <w:next w:val="a7"/>
    <w:link w:val="2ff3"/>
    <w:rsid w:val="00FA2285"/>
    <w:pPr>
      <w:keepNext/>
      <w:spacing w:after="0" w:line="240" w:lineRule="auto"/>
      <w:jc w:val="center"/>
    </w:pPr>
    <w:rPr>
      <w:rFonts w:ascii="Arial" w:eastAsia="Times New Roman" w:hAnsi="Arial" w:cs="Times New Roman"/>
      <w:b/>
      <w:sz w:val="24"/>
      <w:szCs w:val="20"/>
    </w:rPr>
  </w:style>
  <w:style w:type="character" w:customStyle="1" w:styleId="2ff3">
    <w:name w:val="заголовок 2 Знак"/>
    <w:link w:val="2ff2"/>
    <w:rsid w:val="00FA2285"/>
    <w:rPr>
      <w:rFonts w:ascii="Arial" w:eastAsia="Times New Roman" w:hAnsi="Arial" w:cs="Times New Roman"/>
      <w:b/>
      <w:sz w:val="24"/>
      <w:szCs w:val="20"/>
    </w:rPr>
  </w:style>
  <w:style w:type="character" w:customStyle="1" w:styleId="Char">
    <w:name w:val="Мой текст Char"/>
    <w:link w:val="affffff7"/>
    <w:uiPriority w:val="99"/>
    <w:rsid w:val="00FA2285"/>
    <w:rPr>
      <w:rFonts w:ascii="Times New Roman" w:eastAsia="Times New Roman" w:hAnsi="Times New Roman" w:cs="Times New Roman"/>
      <w:sz w:val="24"/>
      <w:szCs w:val="20"/>
      <w:lang w:eastAsia="ru-RU"/>
    </w:rPr>
  </w:style>
  <w:style w:type="character" w:customStyle="1" w:styleId="FontStyle168">
    <w:name w:val="Font Style168"/>
    <w:rsid w:val="00FA2285"/>
    <w:rPr>
      <w:rFonts w:ascii="Times New Roman" w:hAnsi="Times New Roman" w:cs="Times New Roman"/>
      <w:sz w:val="18"/>
      <w:szCs w:val="18"/>
    </w:rPr>
  </w:style>
  <w:style w:type="paragraph" w:customStyle="1" w:styleId="Style13">
    <w:name w:val="Style13"/>
    <w:basedOn w:val="a7"/>
    <w:rsid w:val="00FA2285"/>
    <w:pPr>
      <w:widowControl w:val="0"/>
      <w:autoSpaceDE w:val="0"/>
      <w:autoSpaceDN w:val="0"/>
      <w:adjustRightInd w:val="0"/>
      <w:spacing w:after="0" w:line="414" w:lineRule="exact"/>
      <w:ind w:firstLine="696"/>
      <w:jc w:val="both"/>
    </w:pPr>
    <w:rPr>
      <w:rFonts w:ascii="Times New Roman" w:eastAsia="Calibri" w:hAnsi="Times New Roman" w:cs="Times New Roman"/>
      <w:sz w:val="24"/>
      <w:szCs w:val="24"/>
      <w:lang w:eastAsia="ru-RU"/>
    </w:rPr>
  </w:style>
  <w:style w:type="character" w:customStyle="1" w:styleId="523">
    <w:name w:val="Заголовок 5 Знак2"/>
    <w:aliases w:val="Заголовок 5 Знак Знак Знак Знак,Заголовок 5 Знак Знак Знак Знак Знак Знак1,Заголовок 51 Знак Знак1,Заголовок 5 Знак Знак1 Знак Знак1,Заголовок 52 Знак1,Заголовок 5 Знак Знак2 Знак1,Заголовок 5 Знак Знак Знак Знак1 Знак1,RSKH5 Знак"/>
    <w:rsid w:val="00FA2285"/>
    <w:rPr>
      <w:rFonts w:ascii="Times New Roman" w:eastAsia="Times New Roman" w:hAnsi="Times New Roman" w:cs="Times New Roman"/>
      <w:b/>
      <w:bCs/>
      <w:i/>
      <w:iCs/>
      <w:sz w:val="26"/>
      <w:szCs w:val="26"/>
      <w:lang w:eastAsia="ru-RU"/>
    </w:rPr>
  </w:style>
  <w:style w:type="character" w:customStyle="1" w:styleId="5211">
    <w:name w:val="Заголовок 5 Знак Знак21"/>
    <w:aliases w:val="Заголовок 5 Знак Знак Знак Знак11,Заголовок 5 Знак Знак Знак Знак Знак Знак,Заголовок 51 Знак Знак,Заголовок 5 Знак Знак1 Знак Знак,Заголовок 52 Знак,Заголовок 5 Знак Знак2 Знак,Заголовок 5 Знак Знак Знак Знак1 Знак"/>
    <w:rsid w:val="00FA2285"/>
    <w:rPr>
      <w:b/>
      <w:bCs/>
      <w:i/>
      <w:iCs/>
      <w:sz w:val="26"/>
      <w:szCs w:val="26"/>
      <w:lang w:val="ru-RU" w:eastAsia="ru-RU" w:bidi="ar-SA"/>
    </w:rPr>
  </w:style>
  <w:style w:type="table" w:customStyle="1" w:styleId="1180">
    <w:name w:val="Сетка таблицы118"/>
    <w:basedOn w:val="a9"/>
    <w:next w:val="affb"/>
    <w:uiPriority w:val="59"/>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iianoaieou">
    <w:name w:val="iiia? no?aieou"/>
    <w:rsid w:val="00FA2285"/>
  </w:style>
  <w:style w:type="paragraph" w:customStyle="1" w:styleId="N">
    <w:name w:val="N"/>
    <w:basedOn w:val="a7"/>
    <w:rsid w:val="00FA2285"/>
    <w:pPr>
      <w:spacing w:after="0" w:line="360" w:lineRule="auto"/>
      <w:ind w:firstLine="720"/>
      <w:jc w:val="both"/>
    </w:pPr>
    <w:rPr>
      <w:rFonts w:ascii="NTHelvetica/Cyrillic" w:eastAsia="Times New Roman" w:hAnsi="NTHelvetica/Cyrillic" w:cs="Times New Roman"/>
      <w:sz w:val="24"/>
      <w:szCs w:val="20"/>
      <w:lang w:val="en-US" w:eastAsia="ru-RU"/>
    </w:rPr>
  </w:style>
  <w:style w:type="paragraph" w:customStyle="1" w:styleId="afffffffffff1">
    <w:name w:val="Краткий обратный адрес"/>
    <w:basedOn w:val="a7"/>
    <w:rsid w:val="00FA2285"/>
    <w:pPr>
      <w:spacing w:after="0" w:line="240" w:lineRule="auto"/>
    </w:pPr>
    <w:rPr>
      <w:rFonts w:ascii="Times New Roman" w:eastAsia="Times New Roman" w:hAnsi="Times New Roman" w:cs="Times New Roman"/>
      <w:sz w:val="24"/>
      <w:szCs w:val="24"/>
      <w:lang w:eastAsia="ru-RU"/>
    </w:rPr>
  </w:style>
  <w:style w:type="paragraph" w:styleId="afffffffffff2">
    <w:name w:val="Signature"/>
    <w:basedOn w:val="a7"/>
    <w:link w:val="afffffffffff3"/>
    <w:rsid w:val="00FA2285"/>
    <w:pPr>
      <w:spacing w:after="0" w:line="240" w:lineRule="auto"/>
      <w:ind w:left="4252"/>
    </w:pPr>
    <w:rPr>
      <w:rFonts w:ascii="Times New Roman" w:eastAsia="Times New Roman" w:hAnsi="Times New Roman" w:cs="Times New Roman"/>
      <w:sz w:val="24"/>
      <w:szCs w:val="24"/>
      <w:lang w:eastAsia="ru-RU"/>
    </w:rPr>
  </w:style>
  <w:style w:type="character" w:customStyle="1" w:styleId="afffffffffff3">
    <w:name w:val="Подпись Знак"/>
    <w:basedOn w:val="a8"/>
    <w:link w:val="afffffffffff2"/>
    <w:rsid w:val="00FA2285"/>
    <w:rPr>
      <w:rFonts w:ascii="Times New Roman" w:eastAsia="Times New Roman" w:hAnsi="Times New Roman" w:cs="Times New Roman"/>
      <w:sz w:val="24"/>
      <w:szCs w:val="24"/>
      <w:lang w:eastAsia="ru-RU"/>
    </w:rPr>
  </w:style>
  <w:style w:type="paragraph" w:customStyle="1" w:styleId="PP">
    <w:name w:val="Строка PP"/>
    <w:basedOn w:val="afffffffffff2"/>
    <w:rsid w:val="00FA2285"/>
  </w:style>
  <w:style w:type="paragraph" w:customStyle="1" w:styleId="afffffffffff4">
    <w:name w:val="Адресат"/>
    <w:basedOn w:val="a7"/>
    <w:rsid w:val="00FA2285"/>
    <w:pPr>
      <w:spacing w:after="0" w:line="240" w:lineRule="auto"/>
    </w:pPr>
    <w:rPr>
      <w:rFonts w:ascii="Times New Roman" w:eastAsia="Times New Roman" w:hAnsi="Times New Roman" w:cs="Times New Roman"/>
      <w:sz w:val="24"/>
      <w:szCs w:val="24"/>
      <w:lang w:eastAsia="ru-RU"/>
    </w:rPr>
  </w:style>
  <w:style w:type="paragraph" w:customStyle="1" w:styleId="afffffffffff5">
    <w:name w:val="Для журнала (осн. текст)"/>
    <w:basedOn w:val="a7"/>
    <w:autoRedefine/>
    <w:rsid w:val="00FA2285"/>
    <w:pPr>
      <w:spacing w:after="0" w:line="288" w:lineRule="auto"/>
      <w:ind w:firstLine="567"/>
      <w:jc w:val="both"/>
    </w:pPr>
    <w:rPr>
      <w:rFonts w:ascii="Arial" w:eastAsia="Times New Roman" w:hAnsi="Arial" w:cs="Arial"/>
      <w:sz w:val="24"/>
      <w:szCs w:val="24"/>
      <w:lang w:val="en-US"/>
    </w:rPr>
  </w:style>
  <w:style w:type="paragraph" w:customStyle="1" w:styleId="FR2">
    <w:name w:val="FR2"/>
    <w:rsid w:val="00FA2285"/>
    <w:pPr>
      <w:widowControl w:val="0"/>
      <w:autoSpaceDE w:val="0"/>
      <w:autoSpaceDN w:val="0"/>
      <w:adjustRightInd w:val="0"/>
      <w:spacing w:before="40" w:after="0" w:line="240" w:lineRule="auto"/>
    </w:pPr>
    <w:rPr>
      <w:rFonts w:ascii="Arial" w:eastAsia="Batang" w:hAnsi="Arial" w:cs="Arial"/>
      <w:sz w:val="48"/>
      <w:szCs w:val="48"/>
      <w:lang w:val="en-US" w:eastAsia="ru-RU"/>
    </w:rPr>
  </w:style>
  <w:style w:type="paragraph" w:customStyle="1" w:styleId="FR4">
    <w:name w:val="FR4"/>
    <w:rsid w:val="00FA2285"/>
    <w:pPr>
      <w:widowControl w:val="0"/>
      <w:autoSpaceDE w:val="0"/>
      <w:autoSpaceDN w:val="0"/>
      <w:adjustRightInd w:val="0"/>
      <w:spacing w:after="0" w:line="300" w:lineRule="auto"/>
      <w:ind w:left="80" w:firstLine="720"/>
      <w:jc w:val="both"/>
    </w:pPr>
    <w:rPr>
      <w:rFonts w:ascii="Arial" w:eastAsia="Batang" w:hAnsi="Arial" w:cs="Arial"/>
      <w:i/>
      <w:iCs/>
      <w:sz w:val="24"/>
      <w:szCs w:val="24"/>
      <w:lang w:eastAsia="ru-RU"/>
    </w:rPr>
  </w:style>
  <w:style w:type="paragraph" w:customStyle="1" w:styleId="FR5">
    <w:name w:val="FR5"/>
    <w:rsid w:val="00FA2285"/>
    <w:pPr>
      <w:widowControl w:val="0"/>
      <w:autoSpaceDE w:val="0"/>
      <w:autoSpaceDN w:val="0"/>
      <w:adjustRightInd w:val="0"/>
      <w:spacing w:after="0" w:line="240" w:lineRule="auto"/>
    </w:pPr>
    <w:rPr>
      <w:rFonts w:ascii="Arial" w:eastAsia="Batang" w:hAnsi="Arial" w:cs="Arial"/>
      <w:b/>
      <w:bCs/>
      <w:noProof/>
      <w:sz w:val="12"/>
      <w:szCs w:val="12"/>
      <w:lang w:eastAsia="ru-RU"/>
    </w:rPr>
  </w:style>
  <w:style w:type="table" w:customStyle="1" w:styleId="2160">
    <w:name w:val="Сетка таблицы216"/>
    <w:basedOn w:val="a9"/>
    <w:next w:val="affb"/>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
    <w:name w:val="Numbered"/>
    <w:basedOn w:val="Bullet"/>
    <w:rsid w:val="00FA2285"/>
    <w:pPr>
      <w:numPr>
        <w:numId w:val="17"/>
      </w:numPr>
      <w:spacing w:before="120" w:line="240" w:lineRule="auto"/>
      <w:jc w:val="left"/>
    </w:pPr>
    <w:rPr>
      <w:rFonts w:ascii="Arial" w:hAnsi="Arial" w:cs="Arial"/>
      <w:sz w:val="20"/>
      <w:lang w:val="en-US" w:eastAsia="ru-RU"/>
    </w:rPr>
  </w:style>
  <w:style w:type="character" w:customStyle="1" w:styleId="BlockTextChar">
    <w:name w:val="Block Text Char"/>
    <w:semiHidden/>
    <w:rsid w:val="00FA2285"/>
    <w:rPr>
      <w:noProof w:val="0"/>
      <w:sz w:val="24"/>
      <w:szCs w:val="24"/>
      <w:lang w:val="ru-RU" w:eastAsia="ru-RU" w:bidi="ar-SA"/>
    </w:rPr>
  </w:style>
  <w:style w:type="character" w:customStyle="1" w:styleId="BodyTextIndentChar">
    <w:name w:val="Body Text Indent Char"/>
    <w:rsid w:val="00FA2285"/>
    <w:rPr>
      <w:rFonts w:ascii="Arial" w:hAnsi="Arial" w:cs="Arial"/>
      <w:noProof w:val="0"/>
      <w:sz w:val="24"/>
      <w:szCs w:val="24"/>
      <w:lang w:val="ru-RU" w:eastAsia="ru-RU" w:bidi="ar-SA"/>
    </w:rPr>
  </w:style>
  <w:style w:type="character" w:customStyle="1" w:styleId="BodyTextChar">
    <w:name w:val="Body Text Char"/>
    <w:semiHidden/>
    <w:rsid w:val="00FA2285"/>
    <w:rPr>
      <w:rFonts w:ascii="Arial" w:hAnsi="Arial" w:cs="Arial"/>
      <w:noProof w:val="0"/>
      <w:lang w:val="en-GB" w:eastAsia="ru-RU" w:bidi="ar-SA"/>
    </w:rPr>
  </w:style>
  <w:style w:type="character" w:customStyle="1" w:styleId="Heading3Char">
    <w:name w:val="Heading 3 Char"/>
    <w:semiHidden/>
    <w:rsid w:val="00FA2285"/>
    <w:rPr>
      <w:rFonts w:ascii="Arial" w:hAnsi="Arial" w:cs="Arial"/>
      <w:b/>
      <w:bCs/>
      <w:noProof w:val="0"/>
      <w:szCs w:val="24"/>
      <w:lang w:val="ru-RU" w:eastAsia="ru-RU" w:bidi="ar-SA"/>
    </w:rPr>
  </w:style>
  <w:style w:type="character" w:customStyle="1" w:styleId="afffffffffff6">
    <w:name w:val="Основной текст Знак Знак Знак Знак Знак Знак Знак Знак Знак Знак Знак Знак"/>
    <w:aliases w:val="Основной текст Знак Знак Знак Знак Знак Знак Знак Знак Знак ,b Знак Знак Знак Знак Знак,b,Основной текст Знак Знак Знак Знак2"/>
    <w:rsid w:val="00FA2285"/>
    <w:rPr>
      <w:rFonts w:ascii="Arial" w:hAnsi="Arial" w:cs="Arial"/>
      <w:lang w:val="en-GB" w:eastAsia="ru-RU" w:bidi="ar-SA"/>
    </w:rPr>
  </w:style>
  <w:style w:type="character" w:customStyle="1" w:styleId="1fff4">
    <w:name w:val="Заголовок 1 Знак Знак"/>
    <w:rsid w:val="00FA2285"/>
    <w:rPr>
      <w:rFonts w:ascii="Arial" w:hAnsi="Arial" w:cs="Arial"/>
      <w:b/>
      <w:bCs/>
      <w:caps/>
      <w:lang w:val="ru-RU" w:eastAsia="ru-RU" w:bidi="ar-SA"/>
    </w:rPr>
  </w:style>
  <w:style w:type="paragraph" w:styleId="1fff5">
    <w:name w:val="index 1"/>
    <w:basedOn w:val="a7"/>
    <w:next w:val="a7"/>
    <w:autoRedefine/>
    <w:semiHidden/>
    <w:unhideWhenUsed/>
    <w:rsid w:val="00FA2285"/>
    <w:pPr>
      <w:spacing w:after="0" w:line="240" w:lineRule="auto"/>
      <w:ind w:left="220" w:hanging="220"/>
    </w:pPr>
    <w:rPr>
      <w:rFonts w:ascii="Calibri" w:eastAsia="Calibri" w:hAnsi="Calibri" w:cs="Times New Roman"/>
    </w:rPr>
  </w:style>
  <w:style w:type="paragraph" w:styleId="afffffffffff7">
    <w:name w:val="index heading"/>
    <w:basedOn w:val="a7"/>
    <w:next w:val="1fff5"/>
    <w:semiHidden/>
    <w:rsid w:val="00FA2285"/>
    <w:pPr>
      <w:spacing w:after="0" w:line="240" w:lineRule="auto"/>
    </w:pPr>
    <w:rPr>
      <w:rFonts w:ascii="Times New Roman" w:eastAsia="Times New Roman" w:hAnsi="Times New Roman" w:cs="Times New Roman"/>
      <w:sz w:val="24"/>
      <w:szCs w:val="24"/>
      <w:lang w:eastAsia="ru-RU"/>
    </w:rPr>
  </w:style>
  <w:style w:type="paragraph" w:customStyle="1" w:styleId="3f2">
    <w:name w:val="Стиль3"/>
    <w:basedOn w:val="aff4"/>
    <w:rsid w:val="00FA2285"/>
    <w:pPr>
      <w:spacing w:before="120" w:after="0"/>
    </w:pPr>
    <w:rPr>
      <w:rFonts w:ascii="Arial" w:hAnsi="Arial" w:cs="Arial"/>
      <w:bCs/>
      <w:sz w:val="20"/>
      <w:szCs w:val="20"/>
    </w:rPr>
  </w:style>
  <w:style w:type="character" w:customStyle="1" w:styleId="21c">
    <w:name w:val="Основной текст21"/>
    <w:aliases w:val="Основной текст Знак Знак Знак Знак Знак Знак Знак Знак Знак Знак Знак Знак21,Основной текст Знак Знак Знак Знак21,Основной текст Знак Знак Знак Знак Знак Знак Знак Знак Знак 21,b Знак Знак11"/>
    <w:rsid w:val="00FA2285"/>
    <w:rPr>
      <w:rFonts w:ascii="Arial" w:hAnsi="Arial" w:cs="Arial"/>
      <w:lang w:val="en-GB" w:eastAsia="ru-RU" w:bidi="ar-SA"/>
    </w:rPr>
  </w:style>
  <w:style w:type="paragraph" w:customStyle="1" w:styleId="Agip">
    <w:name w:val="Agip"/>
    <w:rsid w:val="00FA2285"/>
    <w:pPr>
      <w:spacing w:after="120" w:line="240" w:lineRule="auto"/>
      <w:jc w:val="both"/>
    </w:pPr>
    <w:rPr>
      <w:rFonts w:ascii="Arial" w:eastAsia="Times New Roman" w:hAnsi="Arial" w:cs="Times New Roman"/>
      <w:sz w:val="20"/>
      <w:szCs w:val="20"/>
      <w:lang w:eastAsia="ru-RU"/>
    </w:rPr>
  </w:style>
  <w:style w:type="paragraph" w:customStyle="1" w:styleId="afffffffffff8">
    <w:name w:val="А"/>
    <w:basedOn w:val="a7"/>
    <w:rsid w:val="00FA2285"/>
    <w:pPr>
      <w:spacing w:before="120" w:after="0" w:line="360" w:lineRule="auto"/>
      <w:ind w:firstLine="720"/>
      <w:jc w:val="both"/>
    </w:pPr>
    <w:rPr>
      <w:rFonts w:ascii="Times New Roman" w:eastAsia="Times New Roman" w:hAnsi="Times New Roman" w:cs="Times New Roman"/>
      <w:sz w:val="24"/>
      <w:szCs w:val="20"/>
      <w:lang w:eastAsia="ru-RU"/>
    </w:rPr>
  </w:style>
  <w:style w:type="paragraph" w:customStyle="1" w:styleId="a5">
    <w:name w:val="Название предприятия"/>
    <w:basedOn w:val="a7"/>
    <w:rsid w:val="00FA2285"/>
    <w:pPr>
      <w:numPr>
        <w:numId w:val="18"/>
      </w:numPr>
      <w:spacing w:after="0" w:line="240" w:lineRule="auto"/>
    </w:pPr>
    <w:rPr>
      <w:rFonts w:ascii="Times New Roman" w:eastAsia="Batang" w:hAnsi="Times New Roman" w:cs="Times New Roman"/>
      <w:sz w:val="24"/>
      <w:szCs w:val="24"/>
      <w:lang w:eastAsia="ru-RU"/>
    </w:rPr>
  </w:style>
  <w:style w:type="paragraph" w:customStyle="1" w:styleId="2ff4">
    <w:name w:val="ЗАГ АС 2"/>
    <w:basedOn w:val="30"/>
    <w:rsid w:val="00FA2285"/>
    <w:pPr>
      <w:spacing w:before="0" w:after="0" w:line="360" w:lineRule="auto"/>
      <w:jc w:val="center"/>
    </w:pPr>
    <w:rPr>
      <w:rFonts w:cs="Times New Roman"/>
      <w:color w:val="000000"/>
      <w:szCs w:val="20"/>
    </w:rPr>
  </w:style>
  <w:style w:type="paragraph" w:customStyle="1" w:styleId="1fff6">
    <w:name w:val="Стиль ЗАГ. ТХ 1"/>
    <w:basedOn w:val="2ff4"/>
    <w:rsid w:val="00FA2285"/>
  </w:style>
  <w:style w:type="paragraph" w:customStyle="1" w:styleId="2ff5">
    <w:name w:val="Стиль ЗАГ.ТХ 2"/>
    <w:basedOn w:val="a7"/>
    <w:rsid w:val="00FA2285"/>
    <w:pPr>
      <w:keepNext/>
      <w:spacing w:after="0" w:line="360" w:lineRule="auto"/>
      <w:jc w:val="center"/>
      <w:outlineLvl w:val="2"/>
    </w:pPr>
    <w:rPr>
      <w:rFonts w:ascii="Times New Roman" w:eastAsia="Batang" w:hAnsi="Times New Roman" w:cs="Times New Roman"/>
      <w:b/>
      <w:bCs/>
      <w:color w:val="000000"/>
      <w:sz w:val="24"/>
      <w:szCs w:val="24"/>
      <w:lang w:eastAsia="ru-RU"/>
    </w:rPr>
  </w:style>
  <w:style w:type="paragraph" w:customStyle="1" w:styleId="225">
    <w:name w:val="Заголовок 22"/>
    <w:basedOn w:val="3b"/>
    <w:next w:val="3b"/>
    <w:rsid w:val="00FA2285"/>
    <w:pPr>
      <w:keepNext/>
      <w:widowControl/>
      <w:numPr>
        <w:ilvl w:val="1"/>
      </w:numPr>
      <w:spacing w:line="240" w:lineRule="auto"/>
      <w:ind w:left="792" w:hanging="432"/>
      <w:outlineLvl w:val="1"/>
    </w:pPr>
    <w:rPr>
      <w:b/>
      <w:i/>
      <w:snapToGrid/>
    </w:rPr>
  </w:style>
  <w:style w:type="paragraph" w:customStyle="1" w:styleId="2ff6">
    <w:name w:val="ЗАГ ТБ 2"/>
    <w:basedOn w:val="30"/>
    <w:rsid w:val="00FA2285"/>
    <w:pPr>
      <w:spacing w:before="0" w:after="0" w:line="360" w:lineRule="auto"/>
      <w:jc w:val="center"/>
    </w:pPr>
    <w:rPr>
      <w:rFonts w:eastAsia="Batang" w:cs="Times New Roman"/>
      <w:bCs w:val="0"/>
      <w:szCs w:val="24"/>
    </w:rPr>
  </w:style>
  <w:style w:type="paragraph" w:customStyle="1" w:styleId="Bullet0">
    <w:name w:val="Bullet Знак"/>
    <w:basedOn w:val="aff4"/>
    <w:rsid w:val="00FA2285"/>
    <w:pPr>
      <w:spacing w:before="120" w:after="0"/>
    </w:pPr>
    <w:rPr>
      <w:rFonts w:ascii="Arial" w:hAnsi="Arial" w:cs="Arial"/>
      <w:sz w:val="20"/>
      <w:szCs w:val="20"/>
      <w:lang w:val="en-US"/>
    </w:rPr>
  </w:style>
  <w:style w:type="paragraph" w:customStyle="1" w:styleId="136">
    <w:name w:val="Заголовок 13"/>
    <w:basedOn w:val="3b"/>
    <w:next w:val="3b"/>
    <w:rsid w:val="00FA2285"/>
    <w:pPr>
      <w:keepNext/>
      <w:widowControl/>
      <w:tabs>
        <w:tab w:val="num" w:pos="360"/>
      </w:tabs>
      <w:spacing w:before="240" w:line="240" w:lineRule="auto"/>
      <w:ind w:left="360" w:hanging="360"/>
      <w:jc w:val="center"/>
      <w:outlineLvl w:val="0"/>
    </w:pPr>
    <w:rPr>
      <w:b/>
      <w:caps/>
      <w:snapToGrid/>
      <w:kern w:val="28"/>
    </w:rPr>
  </w:style>
  <w:style w:type="paragraph" w:customStyle="1" w:styleId="325">
    <w:name w:val="Заголовок 32"/>
    <w:basedOn w:val="3b"/>
    <w:next w:val="3b"/>
    <w:rsid w:val="00FA2285"/>
    <w:pPr>
      <w:keepNext/>
      <w:widowControl/>
      <w:tabs>
        <w:tab w:val="num" w:pos="720"/>
      </w:tabs>
      <w:spacing w:line="240" w:lineRule="auto"/>
      <w:ind w:left="720" w:hanging="720"/>
      <w:outlineLvl w:val="2"/>
    </w:pPr>
    <w:rPr>
      <w:b/>
      <w:snapToGrid/>
    </w:rPr>
  </w:style>
  <w:style w:type="paragraph" w:customStyle="1" w:styleId="12pt1">
    <w:name w:val="Стиль Основной текст + 12 pt"/>
    <w:basedOn w:val="aff4"/>
    <w:rsid w:val="00FA2285"/>
    <w:pPr>
      <w:spacing w:after="0"/>
      <w:jc w:val="center"/>
    </w:pPr>
    <w:rPr>
      <w:bCs/>
    </w:rPr>
  </w:style>
  <w:style w:type="paragraph" w:customStyle="1" w:styleId="Arial10pt">
    <w:name w:val="Стиль Основной текст с отступом + Arial 10 pt"/>
    <w:basedOn w:val="af6"/>
    <w:rsid w:val="00FA2285"/>
    <w:pPr>
      <w:spacing w:before="120" w:after="60" w:line="240" w:lineRule="auto"/>
      <w:ind w:left="0" w:firstLine="720"/>
    </w:pPr>
    <w:rPr>
      <w:rFonts w:ascii="Arial" w:eastAsia="Times New Roman" w:hAnsi="Arial" w:cs="Times New Roman"/>
      <w:szCs w:val="20"/>
      <w:lang w:eastAsia="ru-RU"/>
    </w:rPr>
  </w:style>
  <w:style w:type="character" w:customStyle="1" w:styleId="Arial10pt0">
    <w:name w:val="Стиль Основной текст с отступом + Arial 10 pt Знак"/>
    <w:rsid w:val="00FA2285"/>
    <w:rPr>
      <w:rFonts w:ascii="Arial" w:hAnsi="Arial"/>
      <w:sz w:val="24"/>
      <w:lang w:val="ru-RU" w:eastAsia="ru-RU" w:bidi="ar-SA"/>
    </w:rPr>
  </w:style>
  <w:style w:type="paragraph" w:customStyle="1" w:styleId="Arial10pt1">
    <w:name w:val="Стиль Основной текст с отступом + Arial 10 pt полужирный влево ..."/>
    <w:basedOn w:val="af6"/>
    <w:autoRedefine/>
    <w:rsid w:val="00FA2285"/>
    <w:pPr>
      <w:spacing w:after="0" w:line="240" w:lineRule="auto"/>
      <w:ind w:left="0" w:firstLine="0"/>
    </w:pPr>
    <w:rPr>
      <w:rFonts w:ascii="Arial" w:eastAsia="Times New Roman" w:hAnsi="Arial" w:cs="Times New Roman"/>
      <w:bCs/>
      <w:sz w:val="20"/>
      <w:szCs w:val="20"/>
      <w:lang w:eastAsia="ru-RU"/>
    </w:rPr>
  </w:style>
  <w:style w:type="paragraph" w:customStyle="1" w:styleId="Bullet1">
    <w:name w:val="Bullet Знак Знак Знак Знак Знак Знак Знак Знак Знак Знак Знак Знак Знак"/>
    <w:basedOn w:val="aff4"/>
    <w:rsid w:val="00FA2285"/>
    <w:pPr>
      <w:tabs>
        <w:tab w:val="num" w:pos="720"/>
      </w:tabs>
      <w:spacing w:before="120" w:after="0"/>
      <w:ind w:left="720" w:hanging="363"/>
    </w:pPr>
    <w:rPr>
      <w:rFonts w:ascii="Arial" w:hAnsi="Arial" w:cs="Arial"/>
      <w:sz w:val="20"/>
      <w:szCs w:val="20"/>
      <w:lang w:val="en-US"/>
    </w:rPr>
  </w:style>
  <w:style w:type="paragraph" w:customStyle="1" w:styleId="Bullet2">
    <w:name w:val="Bullet Знак Знак Знак Знак Знак Знак Знак"/>
    <w:basedOn w:val="aff4"/>
    <w:rsid w:val="00FA2285"/>
    <w:pPr>
      <w:tabs>
        <w:tab w:val="num" w:pos="720"/>
      </w:tabs>
      <w:spacing w:before="120" w:after="0"/>
      <w:ind w:left="720" w:hanging="363"/>
    </w:pPr>
    <w:rPr>
      <w:rFonts w:ascii="Arial" w:hAnsi="Arial" w:cs="Arial"/>
      <w:lang w:val="en-US"/>
    </w:rPr>
  </w:style>
  <w:style w:type="paragraph" w:customStyle="1" w:styleId="afffffffffff9">
    <w:name w:val="Стиль По ширине"/>
    <w:basedOn w:val="a7"/>
    <w:rsid w:val="00FA2285"/>
    <w:pPr>
      <w:spacing w:before="40" w:after="40" w:line="240" w:lineRule="auto"/>
      <w:ind w:firstLine="357"/>
      <w:jc w:val="both"/>
    </w:pPr>
    <w:rPr>
      <w:rFonts w:ascii="Arial" w:eastAsia="Times New Roman" w:hAnsi="Arial" w:cs="Times New Roman"/>
      <w:sz w:val="20"/>
      <w:szCs w:val="20"/>
      <w:lang w:eastAsia="ru-RU"/>
    </w:rPr>
  </w:style>
  <w:style w:type="paragraph" w:customStyle="1" w:styleId="afffffffffffa">
    <w:name w:val="А Знак Знак"/>
    <w:basedOn w:val="a7"/>
    <w:rsid w:val="00FA2285"/>
    <w:pPr>
      <w:spacing w:before="120" w:after="0" w:line="360" w:lineRule="auto"/>
      <w:ind w:firstLine="720"/>
      <w:jc w:val="both"/>
    </w:pPr>
    <w:rPr>
      <w:rFonts w:ascii="Times New Roman" w:eastAsia="Times/Kazakh" w:hAnsi="Times New Roman" w:cs="Times New Roman"/>
      <w:sz w:val="24"/>
      <w:szCs w:val="20"/>
      <w:lang w:eastAsia="ru-RU"/>
    </w:rPr>
  </w:style>
  <w:style w:type="character" w:customStyle="1" w:styleId="11c">
    <w:name w:val="Заголовок 1 Знак Знак Знак Знак1 Знак Знак"/>
    <w:rsid w:val="00FA2285"/>
    <w:rPr>
      <w:rFonts w:ascii="Arial" w:hAnsi="Arial" w:cs="Arial"/>
      <w:b/>
      <w:bCs/>
      <w:caps/>
      <w:lang w:val="ru-RU" w:eastAsia="ru-RU" w:bidi="ar-SA"/>
    </w:rPr>
  </w:style>
  <w:style w:type="paragraph" w:customStyle="1" w:styleId="in11">
    <w:name w:val="in11"/>
    <w:basedOn w:val="a7"/>
    <w:rsid w:val="00FA2285"/>
    <w:pPr>
      <w:numPr>
        <w:numId w:val="19"/>
      </w:numPr>
      <w:spacing w:before="120" w:after="280" w:line="240" w:lineRule="auto"/>
      <w:jc w:val="both"/>
    </w:pPr>
    <w:rPr>
      <w:rFonts w:ascii="Times New Roman" w:eastAsia="Times New Roman" w:hAnsi="Times New Roman" w:cs="Times New Roman"/>
      <w:sz w:val="24"/>
      <w:szCs w:val="20"/>
      <w:lang w:eastAsia="ru-RU"/>
    </w:rPr>
  </w:style>
  <w:style w:type="paragraph" w:customStyle="1" w:styleId="afffffffffffb">
    <w:name w:val="обычный"/>
    <w:link w:val="afffffffffffc"/>
    <w:rsid w:val="00FA2285"/>
    <w:pPr>
      <w:spacing w:after="0" w:line="360" w:lineRule="auto"/>
      <w:ind w:firstLine="737"/>
      <w:jc w:val="both"/>
    </w:pPr>
    <w:rPr>
      <w:rFonts w:ascii="Times New Roman" w:eastAsia="Times New Roman" w:hAnsi="Times New Roman" w:cs="Times New Roman"/>
      <w:sz w:val="24"/>
      <w:szCs w:val="20"/>
      <w:lang w:eastAsia="ru-RU"/>
    </w:rPr>
  </w:style>
  <w:style w:type="paragraph" w:customStyle="1" w:styleId="Bullet3">
    <w:name w:val="Bullet Знак Знак Знак Знак Знак Знак Знак Знак"/>
    <w:basedOn w:val="aff4"/>
    <w:rsid w:val="00FA2285"/>
    <w:pPr>
      <w:tabs>
        <w:tab w:val="num" w:pos="720"/>
      </w:tabs>
      <w:spacing w:before="120" w:after="0"/>
      <w:ind w:left="720" w:hanging="363"/>
    </w:pPr>
    <w:rPr>
      <w:rFonts w:ascii="Arial" w:eastAsia="Times/Kazakh" w:hAnsi="Arial" w:cs="Arial"/>
      <w:szCs w:val="20"/>
      <w:lang w:val="en-US"/>
    </w:rPr>
  </w:style>
  <w:style w:type="paragraph" w:customStyle="1" w:styleId="Bullet4">
    <w:name w:val="Bullet Знак Знак"/>
    <w:basedOn w:val="aff4"/>
    <w:link w:val="Bullet5"/>
    <w:rsid w:val="00FA2285"/>
    <w:pPr>
      <w:tabs>
        <w:tab w:val="num" w:pos="720"/>
      </w:tabs>
      <w:spacing w:before="120" w:after="0"/>
      <w:ind w:left="720" w:hanging="363"/>
    </w:pPr>
    <w:rPr>
      <w:rFonts w:ascii="Arial" w:hAnsi="Arial" w:cs="Arial"/>
      <w:sz w:val="20"/>
      <w:szCs w:val="20"/>
      <w:lang w:val="en-US"/>
    </w:rPr>
  </w:style>
  <w:style w:type="character" w:customStyle="1" w:styleId="Bullet5">
    <w:name w:val="Bullet Знак Знак Знак"/>
    <w:link w:val="Bullet4"/>
    <w:rsid w:val="00FA2285"/>
    <w:rPr>
      <w:rFonts w:ascii="Arial" w:eastAsia="Times New Roman" w:hAnsi="Arial" w:cs="Arial"/>
      <w:sz w:val="20"/>
      <w:szCs w:val="20"/>
      <w:lang w:val="en-US" w:eastAsia="ru-RU"/>
    </w:rPr>
  </w:style>
  <w:style w:type="table" w:customStyle="1" w:styleId="3140">
    <w:name w:val="Сетка таблицы314"/>
    <w:basedOn w:val="a9"/>
    <w:next w:val="affb"/>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2A">
    <w:name w:val="IN2A"/>
    <w:basedOn w:val="a7"/>
    <w:autoRedefine/>
    <w:rsid w:val="00FA2285"/>
    <w:pPr>
      <w:spacing w:after="0" w:line="240" w:lineRule="auto"/>
    </w:pPr>
    <w:rPr>
      <w:rFonts w:ascii="Times New Roman" w:eastAsia="Times New Roman" w:hAnsi="Times New Roman" w:cs="Times New Roman"/>
      <w:sz w:val="24"/>
      <w:szCs w:val="20"/>
      <w:lang w:eastAsia="ru-RU"/>
    </w:rPr>
  </w:style>
  <w:style w:type="paragraph" w:customStyle="1" w:styleId="Level3Indent">
    <w:name w:val="Level 3 Indent"/>
    <w:basedOn w:val="a7"/>
    <w:rsid w:val="00FA2285"/>
    <w:pPr>
      <w:spacing w:after="240" w:line="240" w:lineRule="auto"/>
      <w:ind w:left="1077"/>
      <w:jc w:val="both"/>
    </w:pPr>
    <w:rPr>
      <w:rFonts w:ascii="Times New Roman" w:eastAsia="Times New Roman" w:hAnsi="Times New Roman" w:cs="Times New Roman"/>
      <w:sz w:val="26"/>
      <w:szCs w:val="20"/>
      <w:lang w:val="en-GB" w:eastAsia="ru-RU"/>
    </w:rPr>
  </w:style>
  <w:style w:type="paragraph" w:customStyle="1" w:styleId="Style6">
    <w:name w:val="Style6"/>
    <w:basedOn w:val="a7"/>
    <w:rsid w:val="00FA2285"/>
    <w:pPr>
      <w:widowControl w:val="0"/>
      <w:autoSpaceDE w:val="0"/>
      <w:autoSpaceDN w:val="0"/>
      <w:adjustRightInd w:val="0"/>
      <w:spacing w:after="0" w:line="274" w:lineRule="exact"/>
      <w:jc w:val="center"/>
    </w:pPr>
    <w:rPr>
      <w:rFonts w:ascii="Times New Roman" w:eastAsia="Times New Roman" w:hAnsi="Times New Roman" w:cs="Times New Roman"/>
      <w:sz w:val="24"/>
      <w:szCs w:val="24"/>
      <w:lang w:eastAsia="ru-RU"/>
    </w:rPr>
  </w:style>
  <w:style w:type="character" w:customStyle="1" w:styleId="FontStyle14">
    <w:name w:val="Font Style14"/>
    <w:rsid w:val="00FA2285"/>
    <w:rPr>
      <w:rFonts w:ascii="Times New Roman" w:hAnsi="Times New Roman" w:cs="Times New Roman"/>
      <w:b/>
      <w:bCs/>
      <w:spacing w:val="-10"/>
      <w:sz w:val="20"/>
      <w:szCs w:val="20"/>
    </w:rPr>
  </w:style>
  <w:style w:type="character" w:customStyle="1" w:styleId="FontStyle19">
    <w:name w:val="Font Style19"/>
    <w:rsid w:val="00FA2285"/>
    <w:rPr>
      <w:rFonts w:ascii="Times New Roman" w:hAnsi="Times New Roman" w:cs="Times New Roman"/>
      <w:b/>
      <w:bCs/>
      <w:i/>
      <w:iCs/>
      <w:sz w:val="20"/>
      <w:szCs w:val="20"/>
    </w:rPr>
  </w:style>
  <w:style w:type="paragraph" w:customStyle="1" w:styleId="Style8">
    <w:name w:val="Style8"/>
    <w:basedOn w:val="a7"/>
    <w:rsid w:val="00FA2285"/>
    <w:pPr>
      <w:widowControl w:val="0"/>
      <w:autoSpaceDE w:val="0"/>
      <w:autoSpaceDN w:val="0"/>
      <w:adjustRightInd w:val="0"/>
      <w:spacing w:after="0" w:line="271" w:lineRule="exact"/>
      <w:jc w:val="center"/>
    </w:pPr>
    <w:rPr>
      <w:rFonts w:ascii="Times New Roman" w:eastAsia="Times New Roman" w:hAnsi="Times New Roman" w:cs="Times New Roman"/>
      <w:sz w:val="24"/>
      <w:szCs w:val="24"/>
      <w:lang w:eastAsia="ru-RU"/>
    </w:rPr>
  </w:style>
  <w:style w:type="paragraph" w:customStyle="1" w:styleId="Style16">
    <w:name w:val="Style16"/>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
    <w:name w:val="Style17"/>
    <w:basedOn w:val="a7"/>
    <w:rsid w:val="00FA2285"/>
    <w:pPr>
      <w:widowControl w:val="0"/>
      <w:autoSpaceDE w:val="0"/>
      <w:autoSpaceDN w:val="0"/>
      <w:adjustRightInd w:val="0"/>
      <w:spacing w:after="0" w:line="228" w:lineRule="exact"/>
    </w:pPr>
    <w:rPr>
      <w:rFonts w:ascii="Times New Roman" w:eastAsia="Times New Roman" w:hAnsi="Times New Roman" w:cs="Times New Roman"/>
      <w:sz w:val="24"/>
      <w:szCs w:val="24"/>
      <w:lang w:eastAsia="ru-RU"/>
    </w:rPr>
  </w:style>
  <w:style w:type="paragraph" w:customStyle="1" w:styleId="Style19">
    <w:name w:val="Style19"/>
    <w:basedOn w:val="a7"/>
    <w:rsid w:val="00FA2285"/>
    <w:pPr>
      <w:widowControl w:val="0"/>
      <w:autoSpaceDE w:val="0"/>
      <w:autoSpaceDN w:val="0"/>
      <w:adjustRightInd w:val="0"/>
      <w:spacing w:after="0" w:line="218" w:lineRule="exact"/>
      <w:jc w:val="center"/>
    </w:pPr>
    <w:rPr>
      <w:rFonts w:ascii="Times New Roman" w:eastAsia="Times New Roman" w:hAnsi="Times New Roman" w:cs="Times New Roman"/>
      <w:sz w:val="24"/>
      <w:szCs w:val="24"/>
      <w:lang w:eastAsia="ru-RU"/>
    </w:rPr>
  </w:style>
  <w:style w:type="paragraph" w:customStyle="1" w:styleId="Style22">
    <w:name w:val="Style22"/>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7"/>
    <w:rsid w:val="00FA2285"/>
    <w:pPr>
      <w:widowControl w:val="0"/>
      <w:autoSpaceDE w:val="0"/>
      <w:autoSpaceDN w:val="0"/>
      <w:adjustRightInd w:val="0"/>
      <w:spacing w:after="0" w:line="226" w:lineRule="exact"/>
      <w:jc w:val="center"/>
    </w:pPr>
    <w:rPr>
      <w:rFonts w:ascii="Times New Roman" w:eastAsia="Times New Roman" w:hAnsi="Times New Roman" w:cs="Times New Roman"/>
      <w:sz w:val="24"/>
      <w:szCs w:val="24"/>
      <w:lang w:eastAsia="ru-RU"/>
    </w:rPr>
  </w:style>
  <w:style w:type="paragraph" w:customStyle="1" w:styleId="Style26">
    <w:name w:val="Style26"/>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
    <w:name w:val="Style27"/>
    <w:basedOn w:val="a7"/>
    <w:rsid w:val="00FA2285"/>
    <w:pPr>
      <w:widowControl w:val="0"/>
      <w:autoSpaceDE w:val="0"/>
      <w:autoSpaceDN w:val="0"/>
      <w:adjustRightInd w:val="0"/>
      <w:spacing w:after="0" w:line="278" w:lineRule="exact"/>
      <w:ind w:firstLine="346"/>
      <w:jc w:val="both"/>
    </w:pPr>
    <w:rPr>
      <w:rFonts w:ascii="Times New Roman" w:eastAsia="Times New Roman" w:hAnsi="Times New Roman" w:cs="Times New Roman"/>
      <w:sz w:val="24"/>
      <w:szCs w:val="24"/>
      <w:lang w:eastAsia="ru-RU"/>
    </w:rPr>
  </w:style>
  <w:style w:type="paragraph" w:customStyle="1" w:styleId="Style28">
    <w:name w:val="Style28"/>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37">
    <w:name w:val="Font Style37"/>
    <w:rsid w:val="00FA2285"/>
    <w:rPr>
      <w:rFonts w:ascii="Times New Roman" w:hAnsi="Times New Roman" w:cs="Times New Roman"/>
      <w:sz w:val="20"/>
      <w:szCs w:val="20"/>
    </w:rPr>
  </w:style>
  <w:style w:type="character" w:customStyle="1" w:styleId="FontStyle41">
    <w:name w:val="Font Style41"/>
    <w:rsid w:val="00FA2285"/>
    <w:rPr>
      <w:rFonts w:ascii="Times New Roman" w:hAnsi="Times New Roman" w:cs="Times New Roman"/>
      <w:b/>
      <w:bCs/>
      <w:sz w:val="20"/>
      <w:szCs w:val="20"/>
    </w:rPr>
  </w:style>
  <w:style w:type="character" w:customStyle="1" w:styleId="FontStyle42">
    <w:name w:val="Font Style42"/>
    <w:rsid w:val="00FA2285"/>
    <w:rPr>
      <w:rFonts w:ascii="Courier New" w:hAnsi="Courier New" w:cs="Courier New"/>
      <w:sz w:val="24"/>
      <w:szCs w:val="24"/>
    </w:rPr>
  </w:style>
  <w:style w:type="character" w:customStyle="1" w:styleId="FontStyle44">
    <w:name w:val="Font Style44"/>
    <w:rsid w:val="00FA2285"/>
    <w:rPr>
      <w:rFonts w:ascii="Times New Roman" w:hAnsi="Times New Roman" w:cs="Times New Roman"/>
      <w:b/>
      <w:bCs/>
      <w:sz w:val="26"/>
      <w:szCs w:val="26"/>
    </w:rPr>
  </w:style>
  <w:style w:type="character" w:customStyle="1" w:styleId="FontStyle46">
    <w:name w:val="Font Style46"/>
    <w:rsid w:val="00FA2285"/>
    <w:rPr>
      <w:rFonts w:ascii="Sylfaen" w:hAnsi="Sylfaen" w:cs="Sylfaen"/>
      <w:sz w:val="38"/>
      <w:szCs w:val="38"/>
    </w:rPr>
  </w:style>
  <w:style w:type="character" w:customStyle="1" w:styleId="FontStyle47">
    <w:name w:val="Font Style47"/>
    <w:rsid w:val="00FA2285"/>
    <w:rPr>
      <w:rFonts w:ascii="Courier New" w:hAnsi="Courier New" w:cs="Courier New"/>
      <w:sz w:val="22"/>
      <w:szCs w:val="22"/>
    </w:rPr>
  </w:style>
  <w:style w:type="character" w:customStyle="1" w:styleId="FontStyle48">
    <w:name w:val="Font Style48"/>
    <w:rsid w:val="00FA2285"/>
    <w:rPr>
      <w:rFonts w:ascii="Courier New" w:hAnsi="Courier New" w:cs="Courier New"/>
      <w:sz w:val="24"/>
      <w:szCs w:val="24"/>
    </w:rPr>
  </w:style>
  <w:style w:type="character" w:customStyle="1" w:styleId="FontStyle53">
    <w:name w:val="Font Style53"/>
    <w:rsid w:val="00FA2285"/>
    <w:rPr>
      <w:rFonts w:ascii="Times New Roman" w:hAnsi="Times New Roman" w:cs="Times New Roman"/>
      <w:i/>
      <w:iCs/>
      <w:sz w:val="20"/>
      <w:szCs w:val="20"/>
    </w:rPr>
  </w:style>
  <w:style w:type="character" w:customStyle="1" w:styleId="FontStyle54">
    <w:name w:val="Font Style54"/>
    <w:rsid w:val="00FA2285"/>
    <w:rPr>
      <w:rFonts w:ascii="Times New Roman" w:hAnsi="Times New Roman" w:cs="Times New Roman"/>
      <w:sz w:val="18"/>
      <w:szCs w:val="18"/>
    </w:rPr>
  </w:style>
  <w:style w:type="character" w:customStyle="1" w:styleId="FontStyle17">
    <w:name w:val="Font Style17"/>
    <w:rsid w:val="00FA2285"/>
    <w:rPr>
      <w:rFonts w:ascii="Times New Roman" w:hAnsi="Times New Roman" w:cs="Times New Roman"/>
      <w:sz w:val="18"/>
      <w:szCs w:val="18"/>
    </w:rPr>
  </w:style>
  <w:style w:type="paragraph" w:customStyle="1" w:styleId="Style7">
    <w:name w:val="Style7"/>
    <w:basedOn w:val="a7"/>
    <w:rsid w:val="00FA2285"/>
    <w:pPr>
      <w:widowControl w:val="0"/>
      <w:autoSpaceDE w:val="0"/>
      <w:autoSpaceDN w:val="0"/>
      <w:adjustRightInd w:val="0"/>
      <w:spacing w:after="0" w:line="253" w:lineRule="exact"/>
    </w:pPr>
    <w:rPr>
      <w:rFonts w:ascii="Times New Roman" w:eastAsia="Times New Roman" w:hAnsi="Times New Roman" w:cs="Times New Roman"/>
      <w:sz w:val="24"/>
      <w:szCs w:val="24"/>
      <w:lang w:eastAsia="ru-RU"/>
    </w:rPr>
  </w:style>
  <w:style w:type="character" w:customStyle="1" w:styleId="FontStyle16">
    <w:name w:val="Font Style16"/>
    <w:rsid w:val="00FA2285"/>
    <w:rPr>
      <w:rFonts w:ascii="Times New Roman" w:hAnsi="Times New Roman" w:cs="Times New Roman"/>
      <w:b/>
      <w:bCs/>
      <w:sz w:val="18"/>
      <w:szCs w:val="18"/>
    </w:rPr>
  </w:style>
  <w:style w:type="paragraph" w:customStyle="1" w:styleId="Style11">
    <w:name w:val="Style11"/>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0">
    <w:name w:val="Font Style20"/>
    <w:rsid w:val="00FA2285"/>
    <w:rPr>
      <w:rFonts w:ascii="Times New Roman" w:hAnsi="Times New Roman" w:cs="Times New Roman"/>
      <w:i/>
      <w:iCs/>
      <w:sz w:val="18"/>
      <w:szCs w:val="18"/>
    </w:rPr>
  </w:style>
  <w:style w:type="character" w:customStyle="1" w:styleId="FontStyle24">
    <w:name w:val="Font Style24"/>
    <w:rsid w:val="00FA2285"/>
    <w:rPr>
      <w:rFonts w:ascii="Georgia" w:hAnsi="Georgia" w:cs="Georgia"/>
      <w:b/>
      <w:bCs/>
      <w:spacing w:val="20"/>
      <w:w w:val="50"/>
      <w:sz w:val="24"/>
      <w:szCs w:val="24"/>
    </w:rPr>
  </w:style>
  <w:style w:type="character" w:customStyle="1" w:styleId="FontStyle31">
    <w:name w:val="Font Style31"/>
    <w:rsid w:val="00FA2285"/>
    <w:rPr>
      <w:rFonts w:ascii="Times New Roman" w:hAnsi="Times New Roman" w:cs="Times New Roman"/>
      <w:sz w:val="20"/>
      <w:szCs w:val="20"/>
    </w:rPr>
  </w:style>
  <w:style w:type="paragraph" w:customStyle="1" w:styleId="Style10">
    <w:name w:val="Style10"/>
    <w:basedOn w:val="a7"/>
    <w:rsid w:val="00FA2285"/>
    <w:pPr>
      <w:widowControl w:val="0"/>
      <w:autoSpaceDE w:val="0"/>
      <w:autoSpaceDN w:val="0"/>
      <w:adjustRightInd w:val="0"/>
      <w:spacing w:after="0" w:line="228" w:lineRule="exact"/>
      <w:jc w:val="center"/>
    </w:pPr>
    <w:rPr>
      <w:rFonts w:ascii="Times New Roman" w:eastAsia="Times New Roman" w:hAnsi="Times New Roman" w:cs="Times New Roman"/>
      <w:sz w:val="24"/>
      <w:szCs w:val="24"/>
      <w:lang w:eastAsia="ru-RU"/>
    </w:rPr>
  </w:style>
  <w:style w:type="paragraph" w:customStyle="1" w:styleId="Style12">
    <w:name w:val="Style12"/>
    <w:basedOn w:val="a7"/>
    <w:rsid w:val="00FA2285"/>
    <w:pPr>
      <w:widowControl w:val="0"/>
      <w:autoSpaceDE w:val="0"/>
      <w:autoSpaceDN w:val="0"/>
      <w:adjustRightInd w:val="0"/>
      <w:spacing w:after="0" w:line="228" w:lineRule="exact"/>
      <w:jc w:val="center"/>
    </w:pPr>
    <w:rPr>
      <w:rFonts w:ascii="Times New Roman" w:eastAsia="Times New Roman" w:hAnsi="Times New Roman" w:cs="Times New Roman"/>
      <w:sz w:val="24"/>
      <w:szCs w:val="24"/>
      <w:lang w:eastAsia="ru-RU"/>
    </w:rPr>
  </w:style>
  <w:style w:type="character" w:customStyle="1" w:styleId="FontStyle40">
    <w:name w:val="Font Style40"/>
    <w:rsid w:val="00FA2285"/>
    <w:rPr>
      <w:rFonts w:ascii="Times New Roman" w:hAnsi="Times New Roman" w:cs="Times New Roman"/>
      <w:b/>
      <w:bCs/>
      <w:sz w:val="20"/>
      <w:szCs w:val="20"/>
    </w:rPr>
  </w:style>
  <w:style w:type="paragraph" w:customStyle="1" w:styleId="Style15">
    <w:name w:val="Style15"/>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
    <w:name w:val="Style21"/>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32">
    <w:name w:val="Font Style32"/>
    <w:rsid w:val="00FA2285"/>
    <w:rPr>
      <w:rFonts w:ascii="Times New Roman" w:hAnsi="Times New Roman" w:cs="Times New Roman"/>
      <w:b/>
      <w:bCs/>
      <w:i/>
      <w:iCs/>
      <w:sz w:val="20"/>
      <w:szCs w:val="20"/>
    </w:rPr>
  </w:style>
  <w:style w:type="character" w:customStyle="1" w:styleId="FontStyle34">
    <w:name w:val="Font Style34"/>
    <w:rsid w:val="00FA2285"/>
    <w:rPr>
      <w:rFonts w:ascii="Times New Roman" w:hAnsi="Times New Roman" w:cs="Times New Roman"/>
      <w:b/>
      <w:bCs/>
      <w:sz w:val="26"/>
      <w:szCs w:val="26"/>
    </w:rPr>
  </w:style>
  <w:style w:type="character" w:customStyle="1" w:styleId="FontStyle35">
    <w:name w:val="Font Style35"/>
    <w:rsid w:val="00FA2285"/>
    <w:rPr>
      <w:rFonts w:ascii="Franklin Gothic Medium Cond" w:hAnsi="Franklin Gothic Medium Cond" w:cs="Franklin Gothic Medium Cond"/>
      <w:sz w:val="52"/>
      <w:szCs w:val="52"/>
    </w:rPr>
  </w:style>
  <w:style w:type="character" w:customStyle="1" w:styleId="FontStyle36">
    <w:name w:val="Font Style36"/>
    <w:rsid w:val="00FA2285"/>
    <w:rPr>
      <w:rFonts w:ascii="Century Schoolbook" w:hAnsi="Century Schoolbook" w:cs="Century Schoolbook"/>
      <w:sz w:val="50"/>
      <w:szCs w:val="50"/>
    </w:rPr>
  </w:style>
  <w:style w:type="character" w:customStyle="1" w:styleId="FontStyle33">
    <w:name w:val="Font Style33"/>
    <w:rsid w:val="00FA2285"/>
    <w:rPr>
      <w:rFonts w:ascii="Times New Roman" w:hAnsi="Times New Roman" w:cs="Times New Roman"/>
      <w:i/>
      <w:iCs/>
      <w:sz w:val="18"/>
      <w:szCs w:val="18"/>
    </w:rPr>
  </w:style>
  <w:style w:type="paragraph" w:customStyle="1" w:styleId="Style18">
    <w:name w:val="Style18"/>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
    <w:name w:val="Style5"/>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7"/>
    <w:rsid w:val="00FA2285"/>
    <w:pPr>
      <w:widowControl w:val="0"/>
      <w:autoSpaceDE w:val="0"/>
      <w:autoSpaceDN w:val="0"/>
      <w:adjustRightInd w:val="0"/>
      <w:spacing w:after="0" w:line="228" w:lineRule="exact"/>
    </w:pPr>
    <w:rPr>
      <w:rFonts w:ascii="Times New Roman" w:eastAsia="Times New Roman" w:hAnsi="Times New Roman" w:cs="Times New Roman"/>
      <w:sz w:val="24"/>
      <w:szCs w:val="24"/>
      <w:lang w:eastAsia="ru-RU"/>
    </w:rPr>
  </w:style>
  <w:style w:type="character" w:customStyle="1" w:styleId="FontStyle39">
    <w:name w:val="Font Style39"/>
    <w:rsid w:val="00FA2285"/>
    <w:rPr>
      <w:rFonts w:ascii="Times New Roman" w:hAnsi="Times New Roman" w:cs="Times New Roman"/>
      <w:sz w:val="22"/>
      <w:szCs w:val="22"/>
    </w:rPr>
  </w:style>
  <w:style w:type="paragraph" w:customStyle="1" w:styleId="Style14">
    <w:name w:val="Style14"/>
    <w:basedOn w:val="a7"/>
    <w:rsid w:val="00FA2285"/>
    <w:pPr>
      <w:widowControl w:val="0"/>
      <w:autoSpaceDE w:val="0"/>
      <w:autoSpaceDN w:val="0"/>
      <w:adjustRightInd w:val="0"/>
      <w:spacing w:after="0" w:line="265" w:lineRule="exact"/>
      <w:ind w:firstLine="358"/>
      <w:jc w:val="both"/>
    </w:pPr>
    <w:rPr>
      <w:rFonts w:ascii="Times New Roman" w:eastAsia="Times New Roman" w:hAnsi="Times New Roman" w:cs="Times New Roman"/>
      <w:sz w:val="24"/>
      <w:szCs w:val="24"/>
      <w:lang w:eastAsia="ru-RU"/>
    </w:rPr>
  </w:style>
  <w:style w:type="character" w:customStyle="1" w:styleId="FontStyle43">
    <w:name w:val="Font Style43"/>
    <w:rsid w:val="00FA2285"/>
    <w:rPr>
      <w:rFonts w:ascii="Times New Roman" w:hAnsi="Times New Roman" w:cs="Times New Roman"/>
      <w:i/>
      <w:iCs/>
      <w:sz w:val="20"/>
      <w:szCs w:val="20"/>
    </w:rPr>
  </w:style>
  <w:style w:type="paragraph" w:customStyle="1" w:styleId="Style29">
    <w:name w:val="Style29"/>
    <w:basedOn w:val="a7"/>
    <w:rsid w:val="00FA2285"/>
    <w:pPr>
      <w:widowControl w:val="0"/>
      <w:autoSpaceDE w:val="0"/>
      <w:autoSpaceDN w:val="0"/>
      <w:adjustRightInd w:val="0"/>
      <w:spacing w:after="0" w:line="225" w:lineRule="exact"/>
      <w:ind w:firstLine="84"/>
    </w:pPr>
    <w:rPr>
      <w:rFonts w:ascii="Times New Roman" w:eastAsia="Times New Roman" w:hAnsi="Times New Roman" w:cs="Times New Roman"/>
      <w:sz w:val="24"/>
      <w:szCs w:val="24"/>
      <w:lang w:eastAsia="ru-RU"/>
    </w:rPr>
  </w:style>
  <w:style w:type="character" w:customStyle="1" w:styleId="FontStyle29">
    <w:name w:val="Font Style29"/>
    <w:rsid w:val="00FA2285"/>
    <w:rPr>
      <w:rFonts w:ascii="Times New Roman" w:hAnsi="Times New Roman" w:cs="Times New Roman"/>
      <w:b/>
      <w:bCs/>
      <w:sz w:val="20"/>
      <w:szCs w:val="20"/>
    </w:rPr>
  </w:style>
  <w:style w:type="character" w:customStyle="1" w:styleId="FontStyle30">
    <w:name w:val="Font Style30"/>
    <w:rsid w:val="00FA2285"/>
    <w:rPr>
      <w:rFonts w:ascii="Times New Roman" w:hAnsi="Times New Roman" w:cs="Times New Roman"/>
      <w:sz w:val="26"/>
      <w:szCs w:val="26"/>
    </w:rPr>
  </w:style>
  <w:style w:type="character" w:customStyle="1" w:styleId="FontStyle25">
    <w:name w:val="Font Style25"/>
    <w:rsid w:val="00FA2285"/>
    <w:rPr>
      <w:rFonts w:ascii="Times New Roman" w:hAnsi="Times New Roman" w:cs="Times New Roman"/>
      <w:i/>
      <w:iCs/>
      <w:sz w:val="20"/>
      <w:szCs w:val="20"/>
    </w:rPr>
  </w:style>
  <w:style w:type="character" w:customStyle="1" w:styleId="FontStyle26">
    <w:name w:val="Font Style26"/>
    <w:rsid w:val="00FA2285"/>
    <w:rPr>
      <w:rFonts w:ascii="Times New Roman" w:hAnsi="Times New Roman" w:cs="Times New Roman"/>
      <w:b/>
      <w:bCs/>
      <w:sz w:val="20"/>
      <w:szCs w:val="20"/>
    </w:rPr>
  </w:style>
  <w:style w:type="character" w:customStyle="1" w:styleId="FontStyle23">
    <w:name w:val="Font Style23"/>
    <w:rsid w:val="00FA2285"/>
    <w:rPr>
      <w:rFonts w:ascii="Times New Roman" w:hAnsi="Times New Roman" w:cs="Times New Roman"/>
      <w:b/>
      <w:bCs/>
      <w:i/>
      <w:iCs/>
      <w:sz w:val="20"/>
      <w:szCs w:val="20"/>
    </w:rPr>
  </w:style>
  <w:style w:type="character" w:customStyle="1" w:styleId="FontStyle28">
    <w:name w:val="Font Style28"/>
    <w:rsid w:val="00FA2285"/>
    <w:rPr>
      <w:rFonts w:ascii="Sylfaen" w:hAnsi="Sylfaen" w:cs="Sylfaen"/>
      <w:sz w:val="32"/>
      <w:szCs w:val="32"/>
    </w:rPr>
  </w:style>
  <w:style w:type="character" w:customStyle="1" w:styleId="FontStyle45">
    <w:name w:val="Font Style45"/>
    <w:rsid w:val="00FA2285"/>
    <w:rPr>
      <w:rFonts w:ascii="Times New Roman" w:hAnsi="Times New Roman" w:cs="Times New Roman"/>
      <w:b/>
      <w:bCs/>
      <w:i/>
      <w:iCs/>
      <w:sz w:val="20"/>
      <w:szCs w:val="20"/>
    </w:rPr>
  </w:style>
  <w:style w:type="character" w:customStyle="1" w:styleId="FontStyle50">
    <w:name w:val="Font Style50"/>
    <w:rsid w:val="00FA2285"/>
    <w:rPr>
      <w:rFonts w:ascii="Times New Roman" w:hAnsi="Times New Roman" w:cs="Times New Roman"/>
      <w:b/>
      <w:bCs/>
      <w:sz w:val="20"/>
      <w:szCs w:val="20"/>
    </w:rPr>
  </w:style>
  <w:style w:type="paragraph" w:customStyle="1" w:styleId="Style34">
    <w:name w:val="Style34"/>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7"/>
    <w:rsid w:val="00FA2285"/>
    <w:pPr>
      <w:widowControl w:val="0"/>
      <w:autoSpaceDE w:val="0"/>
      <w:autoSpaceDN w:val="0"/>
      <w:adjustRightInd w:val="0"/>
      <w:spacing w:after="0" w:line="226" w:lineRule="exact"/>
      <w:ind w:firstLine="202"/>
    </w:pPr>
    <w:rPr>
      <w:rFonts w:ascii="Times New Roman" w:eastAsia="Times New Roman" w:hAnsi="Times New Roman" w:cs="Times New Roman"/>
      <w:sz w:val="24"/>
      <w:szCs w:val="24"/>
      <w:lang w:eastAsia="ru-RU"/>
    </w:rPr>
  </w:style>
  <w:style w:type="paragraph" w:customStyle="1" w:styleId="Style43">
    <w:name w:val="Style43"/>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9">
    <w:name w:val="Font Style49"/>
    <w:rsid w:val="00FA2285"/>
    <w:rPr>
      <w:rFonts w:ascii="Franklin Gothic Demi Cond" w:hAnsi="Franklin Gothic Demi Cond" w:cs="Franklin Gothic Demi Cond"/>
      <w:b/>
      <w:bCs/>
      <w:sz w:val="22"/>
      <w:szCs w:val="22"/>
    </w:rPr>
  </w:style>
  <w:style w:type="character" w:customStyle="1" w:styleId="FontStyle51">
    <w:name w:val="Font Style51"/>
    <w:rsid w:val="00FA2285"/>
    <w:rPr>
      <w:rFonts w:ascii="Franklin Gothic Demi Cond" w:hAnsi="Franklin Gothic Demi Cond" w:cs="Franklin Gothic Demi Cond"/>
      <w:b/>
      <w:bCs/>
      <w:sz w:val="22"/>
      <w:szCs w:val="22"/>
    </w:rPr>
  </w:style>
  <w:style w:type="character" w:customStyle="1" w:styleId="FontStyle52">
    <w:name w:val="Font Style52"/>
    <w:rsid w:val="00FA2285"/>
    <w:rPr>
      <w:rFonts w:ascii="Bookman Old Style" w:hAnsi="Bookman Old Style" w:cs="Bookman Old Style"/>
      <w:b/>
      <w:bCs/>
      <w:sz w:val="20"/>
      <w:szCs w:val="20"/>
    </w:rPr>
  </w:style>
  <w:style w:type="character" w:customStyle="1" w:styleId="FontStyle69">
    <w:name w:val="Font Style69"/>
    <w:rsid w:val="00FA2285"/>
    <w:rPr>
      <w:rFonts w:ascii="Georgia" w:hAnsi="Georgia" w:cs="Georgia"/>
      <w:b/>
      <w:bCs/>
      <w:sz w:val="14"/>
      <w:szCs w:val="14"/>
    </w:rPr>
  </w:style>
  <w:style w:type="paragraph" w:customStyle="1" w:styleId="Style33">
    <w:name w:val="Style33"/>
    <w:basedOn w:val="a7"/>
    <w:rsid w:val="00FA2285"/>
    <w:pPr>
      <w:widowControl w:val="0"/>
      <w:autoSpaceDE w:val="0"/>
      <w:autoSpaceDN w:val="0"/>
      <w:adjustRightInd w:val="0"/>
      <w:spacing w:after="0" w:line="270" w:lineRule="exact"/>
      <w:ind w:firstLine="365"/>
      <w:jc w:val="both"/>
    </w:pPr>
    <w:rPr>
      <w:rFonts w:ascii="Times New Roman" w:eastAsia="Times New Roman" w:hAnsi="Times New Roman" w:cs="Times New Roman"/>
      <w:sz w:val="24"/>
      <w:szCs w:val="24"/>
      <w:lang w:eastAsia="ru-RU"/>
    </w:rPr>
  </w:style>
  <w:style w:type="character" w:customStyle="1" w:styleId="FontStyle57">
    <w:name w:val="Font Style57"/>
    <w:rsid w:val="00FA2285"/>
    <w:rPr>
      <w:rFonts w:ascii="Times New Roman" w:hAnsi="Times New Roman" w:cs="Times New Roman"/>
      <w:b/>
      <w:bCs/>
      <w:sz w:val="18"/>
      <w:szCs w:val="18"/>
    </w:rPr>
  </w:style>
  <w:style w:type="character" w:customStyle="1" w:styleId="FontStyle56">
    <w:name w:val="Font Style56"/>
    <w:rsid w:val="00FA2285"/>
    <w:rPr>
      <w:rFonts w:ascii="Times New Roman" w:hAnsi="Times New Roman" w:cs="Times New Roman"/>
      <w:i/>
      <w:iCs/>
      <w:spacing w:val="10"/>
      <w:sz w:val="12"/>
      <w:szCs w:val="12"/>
    </w:rPr>
  </w:style>
  <w:style w:type="paragraph" w:customStyle="1" w:styleId="Style31">
    <w:name w:val="Style31"/>
    <w:basedOn w:val="a7"/>
    <w:rsid w:val="00FA228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9">
    <w:name w:val="Style39"/>
    <w:basedOn w:val="a7"/>
    <w:rsid w:val="00FA2285"/>
    <w:pPr>
      <w:widowControl w:val="0"/>
      <w:autoSpaceDE w:val="0"/>
      <w:autoSpaceDN w:val="0"/>
      <w:adjustRightInd w:val="0"/>
      <w:spacing w:after="0" w:line="274" w:lineRule="exact"/>
      <w:ind w:firstLine="365"/>
      <w:jc w:val="both"/>
    </w:pPr>
    <w:rPr>
      <w:rFonts w:ascii="Times New Roman" w:eastAsia="Times New Roman" w:hAnsi="Times New Roman" w:cs="Times New Roman"/>
      <w:sz w:val="24"/>
      <w:szCs w:val="24"/>
      <w:lang w:eastAsia="ru-RU"/>
    </w:rPr>
  </w:style>
  <w:style w:type="paragraph" w:customStyle="1" w:styleId="Style41">
    <w:name w:val="Style41"/>
    <w:basedOn w:val="a7"/>
    <w:rsid w:val="00FA2285"/>
    <w:pPr>
      <w:widowControl w:val="0"/>
      <w:autoSpaceDE w:val="0"/>
      <w:autoSpaceDN w:val="0"/>
      <w:adjustRightInd w:val="0"/>
      <w:spacing w:after="0" w:line="278" w:lineRule="exact"/>
      <w:ind w:firstLine="346"/>
      <w:jc w:val="both"/>
    </w:pPr>
    <w:rPr>
      <w:rFonts w:ascii="Times New Roman" w:eastAsia="Times New Roman" w:hAnsi="Times New Roman" w:cs="Times New Roman"/>
      <w:sz w:val="24"/>
      <w:szCs w:val="24"/>
      <w:lang w:eastAsia="ru-RU"/>
    </w:rPr>
  </w:style>
  <w:style w:type="character" w:customStyle="1" w:styleId="FontStyle60">
    <w:name w:val="Font Style60"/>
    <w:rsid w:val="00FA2285"/>
    <w:rPr>
      <w:rFonts w:ascii="Times New Roman" w:hAnsi="Times New Roman" w:cs="Times New Roman"/>
      <w:i/>
      <w:iCs/>
      <w:sz w:val="20"/>
      <w:szCs w:val="20"/>
    </w:rPr>
  </w:style>
  <w:style w:type="character" w:customStyle="1" w:styleId="57">
    <w:name w:val="Основной текст5"/>
    <w:aliases w:val="b Знак Знак Знак Знак2,b Знак Знак Знак Знак Знак Знак2,Основной текст Знак Знак Знак Знак Знак Знак Знак4,Основной текст Знак4,Основной текст Знак Знак5"/>
    <w:rsid w:val="00FA2285"/>
    <w:rPr>
      <w:rFonts w:ascii="Arial" w:hAnsi="Arial" w:cs="Arial"/>
      <w:lang w:val="en-GB" w:eastAsia="ru-RU" w:bidi="ar-SA"/>
    </w:rPr>
  </w:style>
  <w:style w:type="character" w:customStyle="1" w:styleId="afffffffffffc">
    <w:name w:val="обычный Знак"/>
    <w:link w:val="afffffffffffb"/>
    <w:rsid w:val="00FA2285"/>
    <w:rPr>
      <w:rFonts w:ascii="Times New Roman" w:eastAsia="Times New Roman" w:hAnsi="Times New Roman" w:cs="Times New Roman"/>
      <w:sz w:val="24"/>
      <w:szCs w:val="20"/>
      <w:lang w:eastAsia="ru-RU"/>
    </w:rPr>
  </w:style>
  <w:style w:type="paragraph" w:styleId="58">
    <w:name w:val="List Bullet 5"/>
    <w:basedOn w:val="a6"/>
    <w:autoRedefine/>
    <w:rsid w:val="00FA2285"/>
    <w:pPr>
      <w:widowControl/>
      <w:numPr>
        <w:numId w:val="0"/>
      </w:numPr>
      <w:tabs>
        <w:tab w:val="num" w:pos="0"/>
        <w:tab w:val="num" w:pos="1209"/>
      </w:tabs>
      <w:spacing w:after="240"/>
      <w:ind w:left="357" w:hanging="357"/>
    </w:pPr>
    <w:rPr>
      <w:rFonts w:eastAsia="Times New Roman"/>
      <w:kern w:val="0"/>
      <w:sz w:val="26"/>
      <w:szCs w:val="20"/>
      <w:lang w:eastAsia="ru-RU"/>
    </w:rPr>
  </w:style>
  <w:style w:type="character" w:customStyle="1" w:styleId="FontStyle11">
    <w:name w:val="Font Style11"/>
    <w:uiPriority w:val="99"/>
    <w:rsid w:val="00FA2285"/>
    <w:rPr>
      <w:rFonts w:ascii="Times New Roman" w:hAnsi="Times New Roman" w:cs="Times New Roman"/>
      <w:sz w:val="22"/>
      <w:szCs w:val="22"/>
    </w:rPr>
  </w:style>
  <w:style w:type="character" w:customStyle="1" w:styleId="67">
    <w:name w:val="Основной текст6"/>
    <w:aliases w:val="b Знак Знак Знак Знак3,b Знак Знак Знак Знак Знак Знак3,Основной текст Знак Знак Знак Знак Знак Знак Знак5,Основной текст Знак5,Основной текст Знак Знак6"/>
    <w:rsid w:val="00FA2285"/>
    <w:rPr>
      <w:rFonts w:ascii="Arial" w:hAnsi="Arial" w:cs="Arial"/>
      <w:lang w:val="en-GB" w:eastAsia="ru-RU" w:bidi="ar-SA"/>
    </w:rPr>
  </w:style>
  <w:style w:type="table" w:customStyle="1" w:styleId="4100">
    <w:name w:val="Сетка таблицы410"/>
    <w:basedOn w:val="a9"/>
    <w:next w:val="affb"/>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2">
    <w:name w:val="Основной текст 24"/>
    <w:basedOn w:val="a7"/>
    <w:rsid w:val="00FA2285"/>
    <w:pPr>
      <w:spacing w:after="0" w:line="360" w:lineRule="auto"/>
      <w:ind w:firstLine="709"/>
      <w:jc w:val="both"/>
    </w:pPr>
    <w:rPr>
      <w:rFonts w:ascii="Arial" w:eastAsia="Times New Roman" w:hAnsi="Arial" w:cs="Times New Roman"/>
      <w:sz w:val="24"/>
      <w:szCs w:val="20"/>
      <w:lang w:eastAsia="ru-RU"/>
    </w:rPr>
  </w:style>
  <w:style w:type="character" w:customStyle="1" w:styleId="2fb">
    <w:name w:val="Стиль2 Знак"/>
    <w:link w:val="2fa"/>
    <w:rsid w:val="00FA2285"/>
    <w:rPr>
      <w:rFonts w:ascii="Times New Roman" w:eastAsia="Times New Roman" w:hAnsi="Times New Roman" w:cs="Times New Roman"/>
      <w:b/>
      <w:bCs/>
      <w:kern w:val="32"/>
      <w:sz w:val="24"/>
      <w:szCs w:val="24"/>
      <w:lang w:val="x-none" w:eastAsia="x-none"/>
    </w:rPr>
  </w:style>
  <w:style w:type="character" w:customStyle="1" w:styleId="Heading1Char">
    <w:name w:val="Heading 1 Char"/>
    <w:locked/>
    <w:rsid w:val="00FA2285"/>
    <w:rPr>
      <w:rFonts w:ascii="Times New Roman" w:hAnsi="Times New Roman" w:cs="Times New Roman"/>
      <w:b/>
      <w:bCs/>
      <w:kern w:val="32"/>
      <w:sz w:val="32"/>
      <w:szCs w:val="32"/>
      <w:lang w:eastAsia="ru-RU"/>
    </w:rPr>
  </w:style>
  <w:style w:type="character" w:customStyle="1" w:styleId="Heading3Char1">
    <w:name w:val="Heading 3 Char1"/>
    <w:aliases w:val="Heading 3 Char Char"/>
    <w:locked/>
    <w:rsid w:val="00FA2285"/>
    <w:rPr>
      <w:rFonts w:ascii="Times New Roman" w:hAnsi="Times New Roman" w:cs="Times New Roman"/>
      <w:b/>
      <w:bCs/>
      <w:sz w:val="26"/>
      <w:szCs w:val="26"/>
      <w:lang w:eastAsia="ru-RU"/>
    </w:rPr>
  </w:style>
  <w:style w:type="character" w:customStyle="1" w:styleId="Heading4Char">
    <w:name w:val="Heading 4 Char"/>
    <w:locked/>
    <w:rsid w:val="00FA2285"/>
    <w:rPr>
      <w:rFonts w:ascii="Arial" w:hAnsi="Arial" w:cs="Arial"/>
      <w:b/>
      <w:bCs/>
      <w:i/>
      <w:iCs/>
      <w:sz w:val="20"/>
      <w:szCs w:val="20"/>
      <w:lang w:eastAsia="ru-RU"/>
    </w:rPr>
  </w:style>
  <w:style w:type="character" w:customStyle="1" w:styleId="Heading5Char">
    <w:name w:val="Heading 5 Char"/>
    <w:locked/>
    <w:rsid w:val="00FA2285"/>
    <w:rPr>
      <w:rFonts w:ascii="Arial" w:hAnsi="Arial" w:cs="Arial"/>
      <w:b/>
      <w:bCs/>
      <w:i/>
      <w:iCs/>
      <w:sz w:val="20"/>
      <w:szCs w:val="20"/>
      <w:lang w:eastAsia="ru-RU"/>
    </w:rPr>
  </w:style>
  <w:style w:type="character" w:customStyle="1" w:styleId="Heading6Char">
    <w:name w:val="Heading 6 Char"/>
    <w:locked/>
    <w:rsid w:val="00FA2285"/>
    <w:rPr>
      <w:rFonts w:ascii="Arial" w:hAnsi="Arial" w:cs="Arial"/>
      <w:b/>
      <w:bCs/>
      <w:sz w:val="20"/>
      <w:szCs w:val="20"/>
      <w:lang w:eastAsia="ru-RU"/>
    </w:rPr>
  </w:style>
  <w:style w:type="character" w:customStyle="1" w:styleId="Heading7Char">
    <w:name w:val="Heading 7 Char"/>
    <w:locked/>
    <w:rsid w:val="00FA2285"/>
    <w:rPr>
      <w:rFonts w:ascii="Arial" w:hAnsi="Arial" w:cs="Arial"/>
      <w:sz w:val="20"/>
      <w:szCs w:val="20"/>
      <w:u w:val="single"/>
      <w:lang w:eastAsia="ru-RU"/>
    </w:rPr>
  </w:style>
  <w:style w:type="character" w:customStyle="1" w:styleId="Heading8Char">
    <w:name w:val="Heading 8 Char"/>
    <w:locked/>
    <w:rsid w:val="00FA2285"/>
    <w:rPr>
      <w:rFonts w:ascii="Arial" w:hAnsi="Arial" w:cs="Arial"/>
      <w:b/>
      <w:sz w:val="20"/>
      <w:szCs w:val="20"/>
      <w:lang w:eastAsia="ru-RU"/>
    </w:rPr>
  </w:style>
  <w:style w:type="character" w:customStyle="1" w:styleId="Heading9Char">
    <w:name w:val="Heading 9 Char"/>
    <w:locked/>
    <w:rsid w:val="00FA2285"/>
    <w:rPr>
      <w:rFonts w:ascii="Times New Roman" w:hAnsi="Times New Roman" w:cs="Times New Roman"/>
      <w:b/>
      <w:sz w:val="20"/>
      <w:szCs w:val="20"/>
      <w:lang w:eastAsia="ru-RU"/>
    </w:rPr>
  </w:style>
  <w:style w:type="character" w:customStyle="1" w:styleId="SubtitleChar">
    <w:name w:val="Subtitle Char"/>
    <w:locked/>
    <w:rsid w:val="00FA2285"/>
    <w:rPr>
      <w:rFonts w:ascii="Times New Roman" w:hAnsi="Times New Roman" w:cs="Times New Roman"/>
      <w:sz w:val="20"/>
      <w:szCs w:val="20"/>
      <w:lang w:eastAsia="ru-RU"/>
    </w:rPr>
  </w:style>
  <w:style w:type="character" w:customStyle="1" w:styleId="1fff7">
    <w:name w:val="Обычный (веб) Знак1"/>
    <w:aliases w:val="Обычный (Web) Знак1"/>
    <w:uiPriority w:val="99"/>
    <w:locked/>
    <w:rsid w:val="00FA2285"/>
    <w:rPr>
      <w:rFonts w:ascii="Times New Roman" w:eastAsia="Times New Roman" w:hAnsi="Times New Roman" w:cs="Times New Roman"/>
      <w:sz w:val="24"/>
      <w:szCs w:val="24"/>
      <w:lang w:val="ru-RU" w:eastAsia="ru-RU"/>
    </w:rPr>
  </w:style>
  <w:style w:type="character" w:customStyle="1" w:styleId="HeaderChar">
    <w:name w:val="Header Char"/>
    <w:locked/>
    <w:rsid w:val="00FA2285"/>
    <w:rPr>
      <w:rFonts w:ascii="Times New Roman" w:hAnsi="Times New Roman" w:cs="Times New Roman"/>
      <w:sz w:val="24"/>
      <w:szCs w:val="24"/>
      <w:lang w:eastAsia="ru-RU"/>
    </w:rPr>
  </w:style>
  <w:style w:type="character" w:customStyle="1" w:styleId="1fff8">
    <w:name w:val="Название объекта Знак1 Знак Знак Знак Знак Знак Знак Знак Знак"/>
    <w:rsid w:val="00FA2285"/>
    <w:rPr>
      <w:rFonts w:cs="Times New Roman"/>
      <w:b/>
      <w:bCs/>
      <w:lang w:val="ru-RU" w:eastAsia="ru-RU" w:bidi="ar-SA"/>
    </w:rPr>
  </w:style>
  <w:style w:type="paragraph" w:styleId="3f3">
    <w:name w:val="List 3"/>
    <w:basedOn w:val="a7"/>
    <w:rsid w:val="00FA2285"/>
    <w:pPr>
      <w:spacing w:after="0" w:line="240" w:lineRule="auto"/>
      <w:ind w:left="849" w:hanging="283"/>
    </w:pPr>
    <w:rPr>
      <w:rFonts w:ascii="Times New Roman" w:eastAsia="Times New Roman" w:hAnsi="Times New Roman" w:cs="Times New Roman"/>
      <w:sz w:val="20"/>
      <w:szCs w:val="20"/>
      <w:lang w:eastAsia="ru-RU"/>
    </w:rPr>
  </w:style>
  <w:style w:type="paragraph" w:styleId="4a">
    <w:name w:val="List 4"/>
    <w:basedOn w:val="a7"/>
    <w:rsid w:val="00FA2285"/>
    <w:pPr>
      <w:spacing w:after="0" w:line="240" w:lineRule="auto"/>
      <w:ind w:left="1132" w:hanging="283"/>
    </w:pPr>
    <w:rPr>
      <w:rFonts w:ascii="Times New Roman" w:eastAsia="Times New Roman" w:hAnsi="Times New Roman" w:cs="Times New Roman"/>
      <w:sz w:val="20"/>
      <w:szCs w:val="20"/>
      <w:lang w:eastAsia="ru-RU"/>
    </w:rPr>
  </w:style>
  <w:style w:type="character" w:customStyle="1" w:styleId="TitleChar">
    <w:name w:val="Title Char"/>
    <w:locked/>
    <w:rsid w:val="00FA2285"/>
    <w:rPr>
      <w:rFonts w:ascii="Arial" w:hAnsi="Arial" w:cs="Arial"/>
      <w:b/>
      <w:bCs/>
      <w:sz w:val="20"/>
      <w:szCs w:val="20"/>
      <w:lang w:eastAsia="ru-RU"/>
    </w:rPr>
  </w:style>
  <w:style w:type="paragraph" w:customStyle="1" w:styleId="4b">
    <w:name w:val="Обычный (веб)4"/>
    <w:basedOn w:val="a7"/>
    <w:rsid w:val="00FA2285"/>
    <w:pPr>
      <w:spacing w:before="80" w:after="80" w:line="240" w:lineRule="auto"/>
    </w:pPr>
    <w:rPr>
      <w:rFonts w:ascii="Verdana" w:eastAsia="Times New Roman" w:hAnsi="Verdana" w:cs="Times New Roman"/>
      <w:sz w:val="12"/>
      <w:szCs w:val="12"/>
      <w:lang w:eastAsia="ru-RU"/>
    </w:rPr>
  </w:style>
  <w:style w:type="paragraph" w:customStyle="1" w:styleId="tablzag">
    <w:name w:val="tablzag"/>
    <w:basedOn w:val="a7"/>
    <w:next w:val="tablstr"/>
    <w:rsid w:val="00FA2285"/>
    <w:pPr>
      <w:spacing w:after="0" w:line="240" w:lineRule="auto"/>
      <w:jc w:val="center"/>
    </w:pPr>
    <w:rPr>
      <w:rFonts w:ascii="Times New Roman" w:eastAsia="Times New Roman" w:hAnsi="Times New Roman" w:cs="Times New Roman"/>
      <w:sz w:val="24"/>
      <w:szCs w:val="20"/>
      <w:lang w:eastAsia="ru-RU"/>
    </w:rPr>
  </w:style>
  <w:style w:type="paragraph" w:customStyle="1" w:styleId="tablstr">
    <w:name w:val="tablstr"/>
    <w:basedOn w:val="a7"/>
    <w:rsid w:val="00FA2285"/>
    <w:pPr>
      <w:spacing w:after="0" w:line="240" w:lineRule="auto"/>
    </w:pPr>
    <w:rPr>
      <w:rFonts w:ascii="Times New Roman" w:eastAsia="Times New Roman" w:hAnsi="Times New Roman" w:cs="Times New Roman"/>
      <w:sz w:val="24"/>
      <w:szCs w:val="20"/>
      <w:lang w:eastAsia="ru-RU"/>
    </w:rPr>
  </w:style>
  <w:style w:type="paragraph" w:customStyle="1" w:styleId="21d">
    <w:name w:val="Стиль Заголовок 2 + по центру1"/>
    <w:basedOn w:val="20"/>
    <w:rsid w:val="00FA2285"/>
    <w:pPr>
      <w:numPr>
        <w:ilvl w:val="1"/>
      </w:numPr>
      <w:tabs>
        <w:tab w:val="num" w:pos="900"/>
      </w:tabs>
      <w:ind w:left="1476" w:hanging="576"/>
      <w:jc w:val="center"/>
    </w:pPr>
    <w:rPr>
      <w:rFonts w:cs="Times New Roman"/>
      <w:szCs w:val="20"/>
      <w:u w:val="single"/>
    </w:rPr>
  </w:style>
  <w:style w:type="character" w:customStyle="1" w:styleId="16pt">
    <w:name w:val="Стиль 16 pt полужирный"/>
    <w:rsid w:val="00FA2285"/>
    <w:rPr>
      <w:rFonts w:ascii="Times New Roman" w:hAnsi="Times New Roman" w:cs="Times New Roman"/>
      <w:bCs/>
      <w:color w:val="000000"/>
      <w:sz w:val="24"/>
    </w:rPr>
  </w:style>
  <w:style w:type="paragraph" w:customStyle="1" w:styleId="5a">
    <w:name w:val="заголовок 5"/>
    <w:basedOn w:val="a7"/>
    <w:next w:val="a7"/>
    <w:rsid w:val="00FA2285"/>
    <w:pPr>
      <w:keepNext/>
      <w:spacing w:after="0" w:line="360" w:lineRule="auto"/>
      <w:ind w:firstLine="720"/>
      <w:jc w:val="both"/>
    </w:pPr>
    <w:rPr>
      <w:rFonts w:ascii="Times New Roman" w:eastAsia="Times New Roman" w:hAnsi="Times New Roman" w:cs="Times New Roman"/>
      <w:sz w:val="24"/>
      <w:szCs w:val="20"/>
      <w:lang w:eastAsia="ru-RU"/>
    </w:rPr>
  </w:style>
  <w:style w:type="character" w:customStyle="1" w:styleId="21e">
    <w:name w:val="Название объекта Знак2 Знак1"/>
    <w:aliases w:val="Название объекта Знак1 Знак1 Знак1,Название объекта Знак Знак Знак1 Знак,Название объекта Знак Знак Знак Знак Знак,Название объекта Знак Знак Знак Знак Знак Знак Знак Знак Знак Знак Знак Знак"/>
    <w:rsid w:val="00FA2285"/>
    <w:rPr>
      <w:rFonts w:cs="Times New Roman"/>
      <w:b/>
      <w:bCs/>
      <w:sz w:val="24"/>
      <w:lang w:val="ru-RU" w:eastAsia="ru-RU" w:bidi="ar-SA"/>
    </w:rPr>
  </w:style>
  <w:style w:type="paragraph" w:customStyle="1" w:styleId="CRH2">
    <w:name w:val="CRH 2"/>
    <w:basedOn w:val="20"/>
    <w:rsid w:val="00FA2285"/>
    <w:pPr>
      <w:widowControl w:val="0"/>
      <w:tabs>
        <w:tab w:val="left" w:pos="0"/>
        <w:tab w:val="num" w:pos="720"/>
      </w:tabs>
      <w:spacing w:after="200"/>
      <w:ind w:left="357" w:hanging="357"/>
      <w:outlineLvl w:val="9"/>
    </w:pPr>
    <w:rPr>
      <w:rFonts w:cs="Times New Roman"/>
      <w:bCs w:val="0"/>
      <w:i w:val="0"/>
      <w:iCs w:val="0"/>
      <w:smallCaps/>
      <w:sz w:val="24"/>
      <w:szCs w:val="20"/>
      <w:lang w:val="en-GB"/>
    </w:rPr>
  </w:style>
  <w:style w:type="paragraph" w:customStyle="1" w:styleId="CRBT3">
    <w:name w:val="CRBT 3"/>
    <w:basedOn w:val="30"/>
    <w:rsid w:val="00FA2285"/>
    <w:pPr>
      <w:widowControl w:val="0"/>
      <w:tabs>
        <w:tab w:val="left" w:pos="0"/>
        <w:tab w:val="num" w:pos="720"/>
      </w:tabs>
      <w:spacing w:before="120"/>
      <w:ind w:left="357" w:hanging="357"/>
      <w:jc w:val="both"/>
      <w:outlineLvl w:val="9"/>
    </w:pPr>
    <w:rPr>
      <w:rFonts w:ascii="Arial" w:hAnsi="Arial" w:cs="Times New Roman"/>
      <w:b w:val="0"/>
      <w:bCs w:val="0"/>
      <w:sz w:val="20"/>
      <w:szCs w:val="20"/>
      <w:lang w:val="en-GB"/>
    </w:rPr>
  </w:style>
  <w:style w:type="paragraph" w:customStyle="1" w:styleId="CRBT4">
    <w:name w:val="CRBT4"/>
    <w:basedOn w:val="40"/>
    <w:rsid w:val="00FA2285"/>
    <w:pPr>
      <w:keepLines w:val="0"/>
      <w:widowControl w:val="0"/>
      <w:tabs>
        <w:tab w:val="left" w:pos="0"/>
        <w:tab w:val="num" w:pos="1080"/>
      </w:tabs>
      <w:spacing w:before="0" w:after="120"/>
      <w:ind w:left="357" w:hanging="357"/>
      <w:jc w:val="both"/>
      <w:outlineLvl w:val="9"/>
    </w:pPr>
    <w:rPr>
      <w:rFonts w:ascii="Arial" w:hAnsi="Arial"/>
      <w:b w:val="0"/>
      <w:bCs w:val="0"/>
      <w:i w:val="0"/>
      <w:iCs w:val="0"/>
      <w:color w:val="auto"/>
      <w:sz w:val="20"/>
      <w:szCs w:val="20"/>
      <w:lang w:val="en-GB" w:eastAsia="ru-RU"/>
    </w:rPr>
  </w:style>
  <w:style w:type="paragraph" w:customStyle="1" w:styleId="CRH1">
    <w:name w:val="CRH 1"/>
    <w:basedOn w:val="a7"/>
    <w:rsid w:val="00FA2285"/>
    <w:pPr>
      <w:tabs>
        <w:tab w:val="num" w:pos="360"/>
      </w:tabs>
      <w:spacing w:after="0" w:line="240" w:lineRule="auto"/>
      <w:ind w:left="360" w:hanging="360"/>
    </w:pPr>
    <w:rPr>
      <w:rFonts w:ascii="Arial" w:eastAsia="Times New Roman" w:hAnsi="Arial" w:cs="Times New Roman"/>
      <w:b/>
      <w:sz w:val="28"/>
      <w:szCs w:val="20"/>
      <w:lang w:val="en-GB" w:eastAsia="ru-RU"/>
    </w:rPr>
  </w:style>
  <w:style w:type="paragraph" w:customStyle="1" w:styleId="CRBT5">
    <w:name w:val="CRBT5"/>
    <w:basedOn w:val="a7"/>
    <w:rsid w:val="00FA2285"/>
    <w:pPr>
      <w:tabs>
        <w:tab w:val="num" w:pos="2232"/>
      </w:tabs>
      <w:spacing w:after="0" w:line="240" w:lineRule="auto"/>
      <w:ind w:left="2232" w:hanging="2232"/>
      <w:jc w:val="both"/>
    </w:pPr>
    <w:rPr>
      <w:rFonts w:ascii="Arial" w:eastAsia="Times New Roman" w:hAnsi="Arial" w:cs="Times New Roman"/>
      <w:sz w:val="20"/>
      <w:szCs w:val="20"/>
      <w:lang w:val="en-GB" w:eastAsia="ru-RU"/>
    </w:rPr>
  </w:style>
  <w:style w:type="paragraph" w:customStyle="1" w:styleId="1136">
    <w:name w:val="Стиль Основной текст 1 + Первая строка:  13 см Перед:  6 пт Межд..."/>
    <w:basedOn w:val="a7"/>
    <w:rsid w:val="00FA2285"/>
    <w:pPr>
      <w:spacing w:before="120" w:after="0" w:line="240" w:lineRule="auto"/>
      <w:jc w:val="both"/>
    </w:pPr>
    <w:rPr>
      <w:rFonts w:ascii="Arial" w:eastAsia="Times New Roman" w:hAnsi="Arial" w:cs="Times New Roman"/>
      <w:sz w:val="20"/>
      <w:szCs w:val="20"/>
      <w:lang w:eastAsia="ru-RU"/>
    </w:rPr>
  </w:style>
  <w:style w:type="paragraph" w:customStyle="1" w:styleId="2113">
    <w:name w:val="Основной текст 211"/>
    <w:basedOn w:val="a7"/>
    <w:uiPriority w:val="99"/>
    <w:rsid w:val="00FA2285"/>
    <w:pPr>
      <w:spacing w:after="0" w:line="360" w:lineRule="auto"/>
      <w:jc w:val="both"/>
    </w:pPr>
    <w:rPr>
      <w:rFonts w:ascii="Arial" w:eastAsia="Times New Roman" w:hAnsi="Arial" w:cs="Times New Roman"/>
      <w:i/>
      <w:sz w:val="24"/>
      <w:szCs w:val="20"/>
      <w:lang w:eastAsia="ru-RU"/>
    </w:rPr>
  </w:style>
  <w:style w:type="paragraph" w:customStyle="1" w:styleId="-2">
    <w:name w:val="Таблица-Текст"/>
    <w:basedOn w:val="a7"/>
    <w:rsid w:val="00FA2285"/>
    <w:pPr>
      <w:keepNext/>
      <w:widowControl w:val="0"/>
      <w:autoSpaceDE w:val="0"/>
      <w:autoSpaceDN w:val="0"/>
      <w:spacing w:after="0" w:line="240" w:lineRule="auto"/>
    </w:pPr>
    <w:rPr>
      <w:rFonts w:ascii="Arial" w:eastAsia="Times New Roman" w:hAnsi="Arial" w:cs="Times New Roman"/>
      <w:sz w:val="16"/>
      <w:szCs w:val="20"/>
      <w:lang w:eastAsia="ru-RU"/>
    </w:rPr>
  </w:style>
  <w:style w:type="paragraph" w:customStyle="1" w:styleId="3f4">
    <w:name w:val="Мой заголовок3"/>
    <w:rsid w:val="00FA2285"/>
    <w:pPr>
      <w:shd w:val="clear" w:color="auto" w:fill="FFFFFF"/>
      <w:spacing w:before="240" w:after="0" w:line="240" w:lineRule="auto"/>
      <w:jc w:val="both"/>
      <w:outlineLvl w:val="2"/>
    </w:pPr>
    <w:rPr>
      <w:rFonts w:ascii="Arial" w:eastAsia="Times New Roman" w:hAnsi="Arial" w:cs="Times New Roman"/>
      <w:b/>
      <w:i/>
      <w:color w:val="000000"/>
      <w:sz w:val="24"/>
      <w:szCs w:val="24"/>
      <w:lang w:eastAsia="ru-RU"/>
    </w:rPr>
  </w:style>
  <w:style w:type="paragraph" w:customStyle="1" w:styleId="afffffffffffd">
    <w:name w:val="ШапкаТаблицы"/>
    <w:basedOn w:val="a7"/>
    <w:next w:val="a7"/>
    <w:rsid w:val="00FA2285"/>
    <w:pPr>
      <w:spacing w:after="0" w:line="240" w:lineRule="auto"/>
      <w:jc w:val="center"/>
    </w:pPr>
    <w:rPr>
      <w:rFonts w:ascii="Times New Roman" w:eastAsia="Times New Roman" w:hAnsi="Times New Roman" w:cs="Times New Roman"/>
      <w:sz w:val="16"/>
      <w:szCs w:val="20"/>
      <w:lang w:eastAsia="ru-RU"/>
    </w:rPr>
  </w:style>
  <w:style w:type="paragraph" w:customStyle="1" w:styleId="afffffffffffe">
    <w:name w:val="ОснТекст"/>
    <w:rsid w:val="00FA2285"/>
    <w:pPr>
      <w:spacing w:after="0" w:line="240" w:lineRule="auto"/>
      <w:ind w:firstLine="709"/>
      <w:jc w:val="both"/>
    </w:pPr>
    <w:rPr>
      <w:rFonts w:ascii="Times New Roman" w:eastAsia="Times New Roman" w:hAnsi="Times New Roman" w:cs="Times New Roman"/>
      <w:sz w:val="20"/>
      <w:szCs w:val="20"/>
      <w:lang w:eastAsia="ru-RU"/>
    </w:rPr>
  </w:style>
  <w:style w:type="numbering" w:customStyle="1" w:styleId="1">
    <w:name w:val="Текущий список1"/>
    <w:rsid w:val="00FA2285"/>
    <w:pPr>
      <w:numPr>
        <w:numId w:val="21"/>
      </w:numPr>
    </w:pPr>
  </w:style>
  <w:style w:type="numbering" w:styleId="111111">
    <w:name w:val="Outline List 2"/>
    <w:basedOn w:val="aa"/>
    <w:rsid w:val="00FA2285"/>
    <w:pPr>
      <w:numPr>
        <w:numId w:val="20"/>
      </w:numPr>
    </w:pPr>
  </w:style>
  <w:style w:type="numbering" w:customStyle="1" w:styleId="6">
    <w:name w:val="Стиль6"/>
    <w:rsid w:val="00FA2285"/>
    <w:pPr>
      <w:numPr>
        <w:numId w:val="23"/>
      </w:numPr>
    </w:pPr>
  </w:style>
  <w:style w:type="numbering" w:customStyle="1" w:styleId="4">
    <w:name w:val="Стиль4"/>
    <w:rsid w:val="00FA2285"/>
    <w:pPr>
      <w:numPr>
        <w:numId w:val="22"/>
      </w:numPr>
    </w:pPr>
  </w:style>
  <w:style w:type="paragraph" w:customStyle="1" w:styleId="predc">
    <w:name w:val="predc"/>
    <w:basedOn w:val="a7"/>
    <w:rsid w:val="00FA228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l1">
    <w:name w:val="hl1"/>
    <w:rsid w:val="00FA2285"/>
    <w:rPr>
      <w:color w:val="4682B4"/>
    </w:rPr>
  </w:style>
  <w:style w:type="character" w:customStyle="1" w:styleId="172">
    <w:name w:val="Знак Знак17"/>
    <w:rsid w:val="00FA2285"/>
    <w:rPr>
      <w:rFonts w:ascii="CyrillicHelvet" w:hAnsi="CyrillicHelvet" w:cs="Arial"/>
      <w:b/>
      <w:i/>
      <w:noProof/>
      <w:sz w:val="28"/>
      <w:lang w:val="ru-RU" w:eastAsia="ru-RU" w:bidi="ar-SA"/>
    </w:rPr>
  </w:style>
  <w:style w:type="character" w:customStyle="1" w:styleId="162">
    <w:name w:val="Знак Знак16"/>
    <w:rsid w:val="00FA2285"/>
    <w:rPr>
      <w:b/>
      <w:bCs/>
      <w:i/>
      <w:iCs/>
      <w:sz w:val="26"/>
      <w:szCs w:val="26"/>
      <w:lang w:val="ru-RU" w:eastAsia="ru-RU" w:bidi="ar-SA"/>
    </w:rPr>
  </w:style>
  <w:style w:type="character" w:customStyle="1" w:styleId="152">
    <w:name w:val="Знак Знак15"/>
    <w:rsid w:val="00FA2285"/>
    <w:rPr>
      <w:rFonts w:cs="Arial"/>
      <w:sz w:val="24"/>
      <w:lang w:val="ru-RU" w:eastAsia="ru-RU" w:bidi="ar-SA"/>
    </w:rPr>
  </w:style>
  <w:style w:type="character" w:customStyle="1" w:styleId="143">
    <w:name w:val="Знак Знак14"/>
    <w:rsid w:val="00FA2285"/>
    <w:rPr>
      <w:rFonts w:ascii="Arial" w:hAnsi="Arial" w:cs="Arial"/>
      <w:b/>
      <w:bCs/>
      <w:i/>
      <w:sz w:val="24"/>
      <w:lang w:val="ru-RU" w:eastAsia="ru-RU" w:bidi="ar-SA"/>
    </w:rPr>
  </w:style>
  <w:style w:type="character" w:customStyle="1" w:styleId="Web">
    <w:name w:val="Обычный (Web) Знак Знак"/>
    <w:locked/>
    <w:rsid w:val="00FA2285"/>
    <w:rPr>
      <w:sz w:val="24"/>
      <w:szCs w:val="24"/>
      <w:lang w:val="ru-RU" w:eastAsia="ru-RU" w:bidi="ar-SA"/>
    </w:rPr>
  </w:style>
  <w:style w:type="character" w:customStyle="1" w:styleId="HeaderChar1">
    <w:name w:val="Header Char1"/>
    <w:aliases w:val="Title Up Char1"/>
    <w:locked/>
    <w:rsid w:val="00FA2285"/>
    <w:rPr>
      <w:rFonts w:ascii="Times New Roman" w:hAnsi="Times New Roman" w:cs="Times New Roman"/>
      <w:sz w:val="20"/>
      <w:szCs w:val="20"/>
      <w:lang w:val="ru-RU" w:eastAsia="ru-RU" w:bidi="ar-SA"/>
    </w:rPr>
  </w:style>
  <w:style w:type="character" w:customStyle="1" w:styleId="TitleDown2">
    <w:name w:val="Title Down Знак Знак2"/>
    <w:rsid w:val="00FA2285"/>
    <w:rPr>
      <w:sz w:val="24"/>
      <w:szCs w:val="24"/>
      <w:lang w:val="ru-RU" w:eastAsia="ru-RU" w:bidi="ar-SA"/>
    </w:rPr>
  </w:style>
  <w:style w:type="character" w:customStyle="1" w:styleId="TitleUp2">
    <w:name w:val="Title Up Знак Знак2"/>
    <w:rsid w:val="00FA2285"/>
    <w:rPr>
      <w:sz w:val="24"/>
      <w:szCs w:val="24"/>
      <w:lang w:val="ru-RU" w:eastAsia="ru-RU" w:bidi="ar-SA"/>
    </w:rPr>
  </w:style>
  <w:style w:type="character" w:customStyle="1" w:styleId="1fff9">
    <w:name w:val="Выделение1 Знак Знак"/>
    <w:rsid w:val="00FA2285"/>
    <w:rPr>
      <w:rFonts w:ascii="Times New Roman" w:eastAsia="Times New Roman" w:hAnsi="Times New Roman" w:cs="Times New Roman"/>
      <w:b/>
      <w:bCs/>
      <w:i/>
      <w:iCs/>
      <w:sz w:val="26"/>
      <w:szCs w:val="26"/>
      <w:lang w:eastAsia="ru-RU"/>
    </w:rPr>
  </w:style>
  <w:style w:type="character" w:customStyle="1" w:styleId="94">
    <w:name w:val="Знак Знак9"/>
    <w:semiHidden/>
    <w:rsid w:val="00FA2285"/>
    <w:rPr>
      <w:lang w:val="en-US" w:eastAsia="ru-RU" w:bidi="ar-SA"/>
    </w:rPr>
  </w:style>
  <w:style w:type="paragraph" w:customStyle="1" w:styleId="affffffffffff">
    <w:name w:val="俄文正文"/>
    <w:rsid w:val="00FA2285"/>
    <w:pPr>
      <w:widowControl w:val="0"/>
      <w:spacing w:afterLines="50" w:after="0" w:line="240" w:lineRule="auto"/>
      <w:jc w:val="both"/>
    </w:pPr>
    <w:rPr>
      <w:rFonts w:ascii="Times New Roman" w:eastAsia="SimSun" w:hAnsi="Times New Roman" w:cs="Times New Roman"/>
      <w:sz w:val="21"/>
      <w:szCs w:val="20"/>
      <w:lang w:eastAsia="zh-CN"/>
    </w:rPr>
  </w:style>
  <w:style w:type="character" w:customStyle="1" w:styleId="affffffffffff0">
    <w:name w:val="№ таблицы Знак Знак"/>
    <w:rsid w:val="00FA2285"/>
    <w:rPr>
      <w:rFonts w:ascii="Times New Roman" w:eastAsia="Times New Roman" w:hAnsi="Times New Roman" w:cs="Times New Roman"/>
      <w:b/>
      <w:sz w:val="28"/>
      <w:szCs w:val="20"/>
      <w:lang w:val="ru-RU" w:eastAsia="ru-RU"/>
    </w:rPr>
  </w:style>
  <w:style w:type="paragraph" w:customStyle="1" w:styleId="edb">
    <w:name w:val="Обычхedbй"/>
    <w:rsid w:val="00FA2285"/>
    <w:pPr>
      <w:widowControl w:val="0"/>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ocevee52">
    <w:name w:val="oceсновнveeй тц5кс.2 с"/>
    <w:basedOn w:val="a7"/>
    <w:rsid w:val="00FA2285"/>
    <w:pPr>
      <w:widowControl w:val="0"/>
      <w:spacing w:after="0" w:line="240" w:lineRule="auto"/>
      <w:ind w:firstLine="709"/>
      <w:jc w:val="center"/>
    </w:pPr>
    <w:rPr>
      <w:rFonts w:ascii="Times New Roman" w:eastAsia="Times New Roman" w:hAnsi="Times New Roman" w:cs="Times New Roman"/>
      <w:b/>
      <w:sz w:val="24"/>
      <w:szCs w:val="20"/>
      <w:lang w:eastAsia="ru-RU"/>
    </w:rPr>
  </w:style>
  <w:style w:type="paragraph" w:customStyle="1" w:styleId="affffffffffff1">
    <w:name w:val="Осн"/>
    <w:basedOn w:val="a7"/>
    <w:uiPriority w:val="99"/>
    <w:rsid w:val="00FA2285"/>
    <w:pPr>
      <w:widowControl w:val="0"/>
      <w:spacing w:after="0" w:line="360" w:lineRule="auto"/>
      <w:jc w:val="both"/>
    </w:pPr>
    <w:rPr>
      <w:rFonts w:ascii="Times New Roman" w:eastAsia="Times New Roman" w:hAnsi="Times New Roman" w:cs="Times New Roman"/>
      <w:sz w:val="24"/>
      <w:szCs w:val="20"/>
      <w:lang w:eastAsia="ru-RU"/>
    </w:rPr>
  </w:style>
  <w:style w:type="paragraph" w:customStyle="1" w:styleId="ee">
    <w:name w:val="Осн­eeвной т"/>
    <w:basedOn w:val="a7"/>
    <w:rsid w:val="00FA2285"/>
    <w:pPr>
      <w:widowControl w:val="0"/>
      <w:spacing w:after="0" w:line="360" w:lineRule="auto"/>
      <w:jc w:val="both"/>
    </w:pPr>
    <w:rPr>
      <w:rFonts w:ascii="Times New Roman" w:eastAsia="Times New Roman" w:hAnsi="Times New Roman" w:cs="Times New Roman"/>
      <w:sz w:val="24"/>
      <w:szCs w:val="20"/>
      <w:lang w:eastAsia="ru-RU"/>
    </w:rPr>
  </w:style>
  <w:style w:type="paragraph" w:customStyle="1" w:styleId="affffffffffff2">
    <w:name w:val="标题三"/>
    <w:rsid w:val="00FA2285"/>
    <w:pPr>
      <w:spacing w:before="156" w:after="156" w:line="240" w:lineRule="auto"/>
      <w:jc w:val="both"/>
      <w:outlineLvl w:val="2"/>
    </w:pPr>
    <w:rPr>
      <w:rFonts w:ascii="Times New Roman" w:eastAsia="SimSun" w:hAnsi="Times New Roman" w:cs="Times New Roman"/>
      <w:sz w:val="24"/>
      <w:szCs w:val="20"/>
      <w:lang w:val="en-US" w:eastAsia="zh-CN"/>
    </w:rPr>
  </w:style>
  <w:style w:type="paragraph" w:customStyle="1" w:styleId="affffffffffff3">
    <w:name w:val="图表标题"/>
    <w:rsid w:val="00FA2285"/>
    <w:pPr>
      <w:spacing w:after="0" w:line="240" w:lineRule="auto"/>
      <w:jc w:val="center"/>
    </w:pPr>
    <w:rPr>
      <w:rFonts w:ascii="Times New Roman" w:eastAsia="SimSun" w:hAnsi="Times New Roman" w:cs="Times New Roman"/>
      <w:b/>
      <w:bCs/>
      <w:sz w:val="18"/>
      <w:szCs w:val="20"/>
      <w:lang w:eastAsia="zh-CN"/>
    </w:rPr>
  </w:style>
  <w:style w:type="character" w:customStyle="1" w:styleId="5b">
    <w:name w:val="название таблицы Знак5"/>
    <w:aliases w:val="Название объекта Знак1 Знак6,Название объекта Знак1 Знак2 Знак Знак5,Название объекта Знак2 Знак Знак1 Знак Знак5,Название объекта Знак1 Знак1 Знак Знак1 Знак Знак5,Название объекта Знак2 Знак Знак Знак Знак Знак Знак5"/>
    <w:rsid w:val="00FA2285"/>
    <w:rPr>
      <w:b/>
      <w:bCs/>
      <w:lang w:val="ru-RU" w:eastAsia="ru-RU" w:bidi="ar-SA"/>
    </w:rPr>
  </w:style>
  <w:style w:type="paragraph" w:customStyle="1" w:styleId="137">
    <w:name w:val="Стиль 13 пт Оранжевый"/>
    <w:next w:val="affffff8"/>
    <w:autoRedefine/>
    <w:rsid w:val="00FA2285"/>
    <w:pPr>
      <w:spacing w:after="0" w:line="240" w:lineRule="auto"/>
      <w:jc w:val="both"/>
    </w:pPr>
    <w:rPr>
      <w:rFonts w:ascii="Times New Roman" w:eastAsia="Times New Roman" w:hAnsi="Times New Roman" w:cs="Times New Roman"/>
      <w:sz w:val="24"/>
      <w:szCs w:val="24"/>
      <w:lang w:eastAsia="ru-RU"/>
    </w:rPr>
  </w:style>
  <w:style w:type="numbering" w:styleId="1ai">
    <w:name w:val="Outline List 1"/>
    <w:basedOn w:val="aa"/>
    <w:rsid w:val="00FA2285"/>
    <w:pPr>
      <w:numPr>
        <w:numId w:val="24"/>
      </w:numPr>
    </w:pPr>
  </w:style>
  <w:style w:type="character" w:customStyle="1" w:styleId="affffffffffff4">
    <w:name w:val="подпункт Знак Знак"/>
    <w:rsid w:val="00FA2285"/>
    <w:rPr>
      <w:b/>
      <w:i/>
      <w:sz w:val="24"/>
      <w:szCs w:val="24"/>
      <w:lang w:val="ru-RU" w:eastAsia="ru-RU" w:bidi="ar-SA"/>
    </w:rPr>
  </w:style>
  <w:style w:type="paragraph" w:customStyle="1" w:styleId="1fffa">
    <w:name w:val="Основной текст 1"/>
    <w:basedOn w:val="a7"/>
    <w:autoRedefine/>
    <w:rsid w:val="00FA2285"/>
    <w:pPr>
      <w:spacing w:after="0" w:line="360" w:lineRule="auto"/>
      <w:ind w:firstLine="720"/>
      <w:jc w:val="both"/>
    </w:pPr>
    <w:rPr>
      <w:rFonts w:ascii="Times New Roman" w:eastAsia="Times New Roman" w:hAnsi="Times New Roman" w:cs="Times New Roman"/>
      <w:b/>
      <w:bCs/>
      <w:i/>
      <w:iCs/>
      <w:sz w:val="24"/>
      <w:szCs w:val="24"/>
      <w:lang w:eastAsia="ru-RU"/>
    </w:rPr>
  </w:style>
  <w:style w:type="character" w:customStyle="1" w:styleId="3f5">
    <w:name w:val="название таблицы Знак3"/>
    <w:aliases w:val="Название объекта Знак1 Знак4,Название объекта Знак1 Знак2 Знак Знак3,Название объекта Знак2 Знак Знак1 Знак Знак3,Название объекта Знак1 Знак1 Знак Знак1 Знак Знак3,Название объекта Знак2 Знак Знак Знак Знак Знак Знак3"/>
    <w:rsid w:val="00FA2285"/>
    <w:rPr>
      <w:b/>
      <w:bCs/>
      <w:lang w:val="ru-RU" w:eastAsia="ru-RU" w:bidi="ar-SA"/>
    </w:rPr>
  </w:style>
  <w:style w:type="character" w:customStyle="1" w:styleId="4c">
    <w:name w:val="название таблицы Знак4"/>
    <w:aliases w:val="Название объекта Знак1 Знак5,Название объекта Знак1 Знак2 Знак Знак4,Название объекта Знак2 Знак Знак1 Знак Знак4,Название объекта Знак1 Знак1 Знак Знак1 Знак Знак4,Название объекта Знак2 Знак Знак Знак Знак Знак Знак4"/>
    <w:rsid w:val="00FA2285"/>
    <w:rPr>
      <w:b/>
      <w:bCs/>
      <w:lang w:val="ru-RU" w:eastAsia="ru-RU" w:bidi="ar-SA"/>
    </w:rPr>
  </w:style>
  <w:style w:type="character" w:customStyle="1" w:styleId="5c">
    <w:name w:val="Знак Знак5"/>
    <w:aliases w:val="Основной текст с отступом Знак Знак4,Знак Знак1 Знак4,Знак Знак Знак Знак4"/>
    <w:rsid w:val="00FA2285"/>
    <w:rPr>
      <w:rFonts w:ascii="Bookman Old Style" w:hAnsi="Bookman Old Style"/>
      <w:sz w:val="24"/>
      <w:szCs w:val="24"/>
      <w:lang w:val="ru-RU" w:eastAsia="ru-RU" w:bidi="ar-SA"/>
    </w:rPr>
  </w:style>
  <w:style w:type="paragraph" w:customStyle="1" w:styleId="1fffb">
    <w:name w:val="Знак1 Знак Знак Знак Знак Знак Знак Знак Знак Знак"/>
    <w:basedOn w:val="a7"/>
    <w:autoRedefine/>
    <w:rsid w:val="00FA2285"/>
    <w:pPr>
      <w:spacing w:line="240" w:lineRule="exact"/>
    </w:pPr>
    <w:rPr>
      <w:rFonts w:ascii="Times New Roman" w:eastAsia="SimSun" w:hAnsi="Times New Roman" w:cs="Times New Roman"/>
      <w:b/>
      <w:sz w:val="28"/>
      <w:szCs w:val="24"/>
      <w:lang w:val="en-US"/>
    </w:rPr>
  </w:style>
  <w:style w:type="character" w:customStyle="1" w:styleId="77">
    <w:name w:val="название таблицы Знак7"/>
    <w:aliases w:val="Название объекта Знак1 Знак8,Название объекта Знак1 Знак2 Знак Знак7,Название объекта Знак2 Знак Знак1 Знак Знак7,Название объекта Знак1 Знак1 Знак Знак1 Знак Знак7,Название объекта Знак2 Знак Знак Знак Знак Знак Знак7"/>
    <w:rsid w:val="00FA2285"/>
    <w:rPr>
      <w:b/>
      <w:bCs/>
      <w:lang w:val="ru-RU" w:eastAsia="ru-RU" w:bidi="ar-SA"/>
    </w:rPr>
  </w:style>
  <w:style w:type="character" w:customStyle="1" w:styleId="1fffc">
    <w:name w:val="Список1 Знак Знак"/>
    <w:rsid w:val="00FA2285"/>
    <w:rPr>
      <w:sz w:val="24"/>
      <w:lang w:val="ru-RU" w:eastAsia="ru-RU" w:bidi="ar-SA"/>
    </w:rPr>
  </w:style>
  <w:style w:type="paragraph" w:customStyle="1" w:styleId="3f6">
    <w:name w:val="3 Подпункт"/>
    <w:basedOn w:val="a7"/>
    <w:next w:val="a7"/>
    <w:rsid w:val="00FA2285"/>
    <w:pPr>
      <w:spacing w:after="240" w:line="240" w:lineRule="auto"/>
      <w:ind w:firstLine="737"/>
      <w:jc w:val="both"/>
    </w:pPr>
    <w:rPr>
      <w:rFonts w:ascii="Times New Roman" w:eastAsia="Arial Unicode MS" w:hAnsi="Times New Roman" w:cs="NTTimes/Cyrillic"/>
      <w:b/>
      <w:i/>
      <w:sz w:val="24"/>
      <w:szCs w:val="20"/>
    </w:rPr>
  </w:style>
  <w:style w:type="paragraph" w:customStyle="1" w:styleId="affffffffffff5">
    <w:name w:val="таблица Знак"/>
    <w:basedOn w:val="a7"/>
    <w:next w:val="a7"/>
    <w:rsid w:val="00FA2285"/>
    <w:pPr>
      <w:spacing w:after="0" w:line="240" w:lineRule="auto"/>
      <w:jc w:val="center"/>
    </w:pPr>
    <w:rPr>
      <w:rFonts w:ascii="Times New Roman" w:eastAsia="Times New Roman" w:hAnsi="Times New Roman" w:cs="Times New Roman"/>
      <w:sz w:val="20"/>
      <w:szCs w:val="20"/>
    </w:rPr>
  </w:style>
  <w:style w:type="character" w:customStyle="1" w:styleId="affffffffffff6">
    <w:name w:val="таблица Знак Знак"/>
    <w:rsid w:val="00FA2285"/>
    <w:rPr>
      <w:noProof w:val="0"/>
      <w:lang w:val="ru-RU" w:eastAsia="en-US" w:bidi="ar-SA"/>
    </w:rPr>
  </w:style>
  <w:style w:type="character" w:customStyle="1" w:styleId="afffffff6">
    <w:name w:val="подпункт Знак"/>
    <w:link w:val="afffffff5"/>
    <w:rsid w:val="00FA2285"/>
    <w:rPr>
      <w:rFonts w:ascii="Times New Roman" w:eastAsia="Times New Roman" w:hAnsi="Times New Roman" w:cs="Times New Roman"/>
      <w:b/>
      <w:bCs/>
      <w:i/>
      <w:iCs/>
      <w:sz w:val="24"/>
      <w:szCs w:val="20"/>
      <w:lang w:eastAsia="ru-RU"/>
    </w:rPr>
  </w:style>
  <w:style w:type="character" w:customStyle="1" w:styleId="1fffd">
    <w:name w:val="основной текст Знак1 Знак"/>
    <w:rsid w:val="00FA2285"/>
    <w:rPr>
      <w:sz w:val="24"/>
      <w:szCs w:val="24"/>
      <w:lang w:val="ru-RU" w:eastAsia="ru-RU" w:bidi="ar-SA"/>
    </w:rPr>
  </w:style>
  <w:style w:type="paragraph" w:customStyle="1" w:styleId="1fffe">
    <w:name w:val="заголовок1"/>
    <w:basedOn w:val="a7"/>
    <w:rsid w:val="00FA2285"/>
    <w:pPr>
      <w:spacing w:after="0" w:line="360" w:lineRule="auto"/>
      <w:ind w:firstLine="709"/>
      <w:jc w:val="center"/>
    </w:pPr>
    <w:rPr>
      <w:rFonts w:ascii="Times New Roman" w:eastAsia="Times New Roman" w:hAnsi="Times New Roman" w:cs="Times New Roman"/>
      <w:sz w:val="24"/>
      <w:szCs w:val="20"/>
      <w:lang w:eastAsia="ru-RU"/>
    </w:rPr>
  </w:style>
  <w:style w:type="paragraph" w:customStyle="1" w:styleId="-3">
    <w:name w:val="Список - с висячим отступом"/>
    <w:basedOn w:val="a7"/>
    <w:rsid w:val="00FA2285"/>
    <w:pPr>
      <w:tabs>
        <w:tab w:val="num" w:pos="720"/>
      </w:tabs>
      <w:spacing w:after="0" w:line="240" w:lineRule="auto"/>
      <w:ind w:left="720" w:hanging="360"/>
      <w:jc w:val="both"/>
    </w:pPr>
    <w:rPr>
      <w:rFonts w:ascii="Arial" w:eastAsia="Times New Roman" w:hAnsi="Arial" w:cs="Times New Roman"/>
      <w:spacing w:val="-2"/>
      <w:sz w:val="26"/>
      <w:szCs w:val="20"/>
      <w:lang w:eastAsia="ru-RU"/>
    </w:rPr>
  </w:style>
  <w:style w:type="paragraph" w:customStyle="1" w:styleId="-">
    <w:name w:val="Список-нумерованный"/>
    <w:basedOn w:val="-3"/>
    <w:rsid w:val="00FA2285"/>
    <w:pPr>
      <w:numPr>
        <w:numId w:val="25"/>
      </w:numPr>
      <w:ind w:left="1069" w:hanging="360"/>
    </w:pPr>
  </w:style>
  <w:style w:type="paragraph" w:customStyle="1" w:styleId="affffffffffff7">
    <w:name w:val="подперечисление"/>
    <w:basedOn w:val="a7"/>
    <w:rsid w:val="00FA228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240" w:lineRule="auto"/>
      <w:ind w:left="1701" w:hanging="283"/>
      <w:jc w:val="both"/>
    </w:pPr>
    <w:rPr>
      <w:rFonts w:ascii="Arial" w:eastAsia="Times New Roman" w:hAnsi="Arial" w:cs="Times New Roman"/>
      <w:spacing w:val="-2"/>
      <w:sz w:val="26"/>
      <w:szCs w:val="20"/>
      <w:lang w:eastAsia="ru-RU"/>
    </w:rPr>
  </w:style>
  <w:style w:type="paragraph" w:customStyle="1" w:styleId="affffffffffff8">
    <w:name w:val="Таблица номер"/>
    <w:basedOn w:val="affffffffffff9"/>
    <w:rsid w:val="00FA2285"/>
    <w:pPr>
      <w:spacing w:before="60"/>
      <w:jc w:val="right"/>
    </w:pPr>
    <w:rPr>
      <w:b w:val="0"/>
      <w:bCs/>
      <w:sz w:val="24"/>
    </w:rPr>
  </w:style>
  <w:style w:type="paragraph" w:customStyle="1" w:styleId="affffffffffff9">
    <w:name w:val="Таблица название"/>
    <w:basedOn w:val="a7"/>
    <w:rsid w:val="00FA2285"/>
    <w:pPr>
      <w:keepNext/>
      <w:keepLines/>
      <w:spacing w:before="120" w:after="60" w:line="240" w:lineRule="auto"/>
      <w:jc w:val="center"/>
    </w:pPr>
    <w:rPr>
      <w:rFonts w:ascii="Arial" w:eastAsia="Times New Roman" w:hAnsi="Arial" w:cs="Arial"/>
      <w:b/>
      <w:spacing w:val="-2"/>
      <w:kern w:val="28"/>
      <w:sz w:val="26"/>
      <w:szCs w:val="20"/>
      <w:lang w:eastAsia="ru-RU"/>
    </w:rPr>
  </w:style>
  <w:style w:type="paragraph" w:customStyle="1" w:styleId="affffffffffffa">
    <w:name w:val="Литература"/>
    <w:basedOn w:val="aff4"/>
    <w:autoRedefine/>
    <w:rsid w:val="00FA2285"/>
    <w:pPr>
      <w:tabs>
        <w:tab w:val="num" w:pos="360"/>
      </w:tabs>
      <w:spacing w:before="40" w:after="0"/>
      <w:ind w:left="360" w:hanging="360"/>
      <w:jc w:val="both"/>
    </w:pPr>
    <w:rPr>
      <w:rFonts w:ascii="Arial" w:hAnsi="Arial"/>
      <w:spacing w:val="-2"/>
      <w:sz w:val="26"/>
      <w:szCs w:val="20"/>
    </w:rPr>
  </w:style>
  <w:style w:type="paragraph" w:customStyle="1" w:styleId="affffffffffffb">
    <w:name w:val="нормальный"/>
    <w:basedOn w:val="1d"/>
    <w:rsid w:val="00FA2285"/>
    <w:pPr>
      <w:widowControl/>
      <w:spacing w:before="0" w:line="240" w:lineRule="auto"/>
      <w:ind w:firstLine="720"/>
    </w:pPr>
    <w:rPr>
      <w:rFonts w:ascii="Arial" w:hAnsi="Arial"/>
      <w:sz w:val="26"/>
    </w:rPr>
  </w:style>
  <w:style w:type="paragraph" w:customStyle="1" w:styleId="affffffffffffc">
    <w:name w:val="Рис.номер"/>
    <w:basedOn w:val="a7"/>
    <w:next w:val="affffffffffffb"/>
    <w:rsid w:val="00FA2285"/>
    <w:pPr>
      <w:keepLines/>
      <w:overflowPunct w:val="0"/>
      <w:autoSpaceDE w:val="0"/>
      <w:autoSpaceDN w:val="0"/>
      <w:adjustRightInd w:val="0"/>
      <w:spacing w:after="80" w:line="240" w:lineRule="auto"/>
      <w:jc w:val="center"/>
      <w:textAlignment w:val="baseline"/>
    </w:pPr>
    <w:rPr>
      <w:rFonts w:ascii="Courier New" w:eastAsia="Times New Roman" w:hAnsi="Courier New" w:cs="Times New Roman"/>
      <w:b/>
      <w:spacing w:val="-2"/>
      <w:kern w:val="28"/>
      <w:sz w:val="26"/>
      <w:szCs w:val="20"/>
      <w:lang w:eastAsia="ru-RU"/>
    </w:rPr>
  </w:style>
  <w:style w:type="paragraph" w:customStyle="1" w:styleId="affffffffffffd">
    <w:name w:val="Рис.№"/>
    <w:basedOn w:val="a7"/>
    <w:next w:val="affffffffffffb"/>
    <w:rsid w:val="00FA2285"/>
    <w:pPr>
      <w:spacing w:after="0" w:line="240" w:lineRule="auto"/>
      <w:jc w:val="center"/>
    </w:pPr>
    <w:rPr>
      <w:rFonts w:ascii="Arial" w:eastAsia="Times New Roman" w:hAnsi="Arial" w:cs="Times New Roman"/>
      <w:b/>
      <w:sz w:val="26"/>
      <w:szCs w:val="20"/>
      <w:lang w:eastAsia="ru-RU"/>
    </w:rPr>
  </w:style>
  <w:style w:type="paragraph" w:customStyle="1" w:styleId="103">
    <w:name w:val="Табл._10"/>
    <w:basedOn w:val="a7"/>
    <w:rsid w:val="00FA2285"/>
    <w:pPr>
      <w:keepNext/>
      <w:keepLines/>
      <w:spacing w:after="0" w:line="240" w:lineRule="auto"/>
      <w:jc w:val="both"/>
    </w:pPr>
    <w:rPr>
      <w:rFonts w:ascii="Courier New" w:eastAsia="Times New Roman" w:hAnsi="Courier New" w:cs="Times New Roman"/>
      <w:spacing w:val="-2"/>
      <w:kern w:val="28"/>
      <w:sz w:val="20"/>
      <w:szCs w:val="20"/>
      <w:lang w:eastAsia="ru-RU"/>
    </w:rPr>
  </w:style>
  <w:style w:type="paragraph" w:customStyle="1" w:styleId="affffffffffffe">
    <w:name w:val="Назв.таблицы"/>
    <w:basedOn w:val="a7"/>
    <w:next w:val="a7"/>
    <w:rsid w:val="00FA2285"/>
    <w:pPr>
      <w:keepNext/>
      <w:spacing w:before="60" w:after="60" w:line="240" w:lineRule="auto"/>
      <w:jc w:val="center"/>
    </w:pPr>
    <w:rPr>
      <w:rFonts w:ascii="Arial" w:eastAsia="Times New Roman" w:hAnsi="Arial" w:cs="Times New Roman"/>
      <w:b/>
      <w:snapToGrid w:val="0"/>
      <w:sz w:val="24"/>
      <w:szCs w:val="20"/>
      <w:lang w:eastAsia="ru-RU"/>
    </w:rPr>
  </w:style>
  <w:style w:type="character" w:customStyle="1" w:styleId="afffffffffffff">
    <w:name w:val="Рис.номер Знак"/>
    <w:rsid w:val="00FA2285"/>
    <w:rPr>
      <w:rFonts w:ascii="Courier New" w:hAnsi="Courier New"/>
      <w:b/>
      <w:noProof w:val="0"/>
      <w:spacing w:val="-2"/>
      <w:kern w:val="28"/>
      <w:sz w:val="26"/>
      <w:lang w:val="ru-RU" w:eastAsia="ru-RU" w:bidi="ar-SA"/>
    </w:rPr>
  </w:style>
  <w:style w:type="character" w:customStyle="1" w:styleId="afffffffffffff0">
    <w:name w:val="нормальный Знак"/>
    <w:rsid w:val="00FA2285"/>
    <w:rPr>
      <w:rFonts w:ascii="Arial" w:hAnsi="Arial"/>
      <w:b/>
      <w:noProof w:val="0"/>
      <w:snapToGrid/>
      <w:sz w:val="26"/>
      <w:lang w:val="ru-RU" w:eastAsia="ru-RU" w:bidi="ar-SA"/>
    </w:rPr>
  </w:style>
  <w:style w:type="character" w:customStyle="1" w:styleId="Normal">
    <w:name w:val="Normal Знак"/>
    <w:rsid w:val="00FA2285"/>
    <w:rPr>
      <w:b/>
      <w:noProof w:val="0"/>
      <w:snapToGrid/>
      <w:sz w:val="26"/>
      <w:lang w:val="ru-RU" w:eastAsia="ru-RU" w:bidi="ar-SA"/>
    </w:rPr>
  </w:style>
  <w:style w:type="paragraph" w:customStyle="1" w:styleId="BulletListIndent">
    <w:name w:val="Bullet List Indent"/>
    <w:basedOn w:val="a7"/>
    <w:rsid w:val="00FA2285"/>
    <w:pPr>
      <w:keepLines/>
      <w:tabs>
        <w:tab w:val="num" w:pos="360"/>
        <w:tab w:val="left" w:pos="1008"/>
      </w:tabs>
      <w:spacing w:after="60" w:line="300" w:lineRule="auto"/>
      <w:ind w:left="360" w:hanging="360"/>
      <w:jc w:val="both"/>
    </w:pPr>
    <w:rPr>
      <w:rFonts w:ascii="Arial" w:eastAsia="Times New Roman" w:hAnsi="Arial" w:cs="Times New Roman"/>
      <w:szCs w:val="20"/>
      <w:lang w:val="en-GB" w:eastAsia="ru-RU"/>
    </w:rPr>
  </w:style>
  <w:style w:type="paragraph" w:customStyle="1" w:styleId="afffffffffffff1">
    <w:name w:val="табл_строка"/>
    <w:rsid w:val="00FA2285"/>
    <w:pPr>
      <w:spacing w:before="120" w:after="0" w:line="240" w:lineRule="auto"/>
      <w:jc w:val="center"/>
    </w:pPr>
    <w:rPr>
      <w:rFonts w:ascii="Times New Roman" w:eastAsia="Times New Roman" w:hAnsi="Times New Roman" w:cs="Times New Roman"/>
      <w:sz w:val="24"/>
      <w:szCs w:val="20"/>
      <w:lang w:eastAsia="ru-RU"/>
    </w:rPr>
  </w:style>
  <w:style w:type="paragraph" w:customStyle="1" w:styleId="1a0">
    <w:name w:val="1a"/>
    <w:basedOn w:val="a7"/>
    <w:rsid w:val="00FA2285"/>
    <w:pPr>
      <w:tabs>
        <w:tab w:val="num" w:pos="1080"/>
      </w:tabs>
      <w:spacing w:before="120" w:after="120" w:line="240" w:lineRule="auto"/>
      <w:ind w:left="1080" w:hanging="360"/>
      <w:jc w:val="both"/>
    </w:pPr>
    <w:rPr>
      <w:rFonts w:ascii="Times New Roman" w:eastAsia="Times/Kazakh" w:hAnsi="Times New Roman" w:cs="Times New Roman"/>
      <w:sz w:val="24"/>
      <w:szCs w:val="20"/>
      <w:lang w:val="en-GB" w:eastAsia="ru-RU"/>
    </w:rPr>
  </w:style>
  <w:style w:type="paragraph" w:customStyle="1" w:styleId="1ffff">
    <w:name w:val="1 РАЗДЕЛ"/>
    <w:basedOn w:val="a7"/>
    <w:next w:val="a7"/>
    <w:link w:val="1ffff0"/>
    <w:rsid w:val="00FA2285"/>
    <w:pPr>
      <w:spacing w:after="240" w:line="240" w:lineRule="auto"/>
      <w:ind w:firstLine="720"/>
      <w:jc w:val="both"/>
    </w:pPr>
    <w:rPr>
      <w:rFonts w:ascii="Times New Roman" w:eastAsia="Arial Unicode MS" w:hAnsi="Times New Roman" w:cs="Arial Unicode MS"/>
      <w:b/>
      <w:caps/>
      <w:sz w:val="24"/>
      <w:szCs w:val="20"/>
      <w:lang w:eastAsia="ru-RU"/>
    </w:rPr>
  </w:style>
  <w:style w:type="paragraph" w:customStyle="1" w:styleId="afffffffffffff2">
    <w:name w:val="Подзаголовок без нумерации"/>
    <w:basedOn w:val="a7"/>
    <w:rsid w:val="00FA2285"/>
    <w:pPr>
      <w:spacing w:after="0" w:line="360" w:lineRule="auto"/>
      <w:ind w:firstLine="737"/>
      <w:jc w:val="both"/>
    </w:pPr>
    <w:rPr>
      <w:rFonts w:ascii="Times New Roman" w:eastAsia="Times New Roman" w:hAnsi="Times New Roman" w:cs="Times New Roman"/>
      <w:i/>
      <w:sz w:val="24"/>
      <w:szCs w:val="20"/>
      <w:lang w:eastAsia="ru-RU"/>
    </w:rPr>
  </w:style>
  <w:style w:type="paragraph" w:customStyle="1" w:styleId="afffffffffffff3">
    <w:name w:val="Îáû÷íûé"/>
    <w:rsid w:val="00FA2285"/>
    <w:pPr>
      <w:overflowPunct w:val="0"/>
      <w:autoSpaceDE w:val="0"/>
      <w:autoSpaceDN w:val="0"/>
      <w:adjustRightInd w:val="0"/>
      <w:spacing w:after="0" w:line="360" w:lineRule="auto"/>
      <w:ind w:firstLine="737"/>
      <w:jc w:val="both"/>
      <w:textAlignment w:val="baseline"/>
    </w:pPr>
    <w:rPr>
      <w:rFonts w:ascii="Times New Roman" w:eastAsia="Times New Roman" w:hAnsi="Times New Roman" w:cs="Times New Roman"/>
      <w:sz w:val="24"/>
      <w:szCs w:val="20"/>
      <w:lang w:val="en-US" w:eastAsia="ru-RU"/>
    </w:rPr>
  </w:style>
  <w:style w:type="paragraph" w:customStyle="1" w:styleId="normal-punkt">
    <w:name w:val="normal-punkt"/>
    <w:basedOn w:val="a7"/>
    <w:rsid w:val="00FA2285"/>
    <w:pPr>
      <w:spacing w:after="0" w:line="240" w:lineRule="auto"/>
      <w:ind w:firstLine="737"/>
    </w:pPr>
    <w:rPr>
      <w:rFonts w:ascii="Times New Roman" w:eastAsia="Times New Roman" w:hAnsi="Times New Roman" w:cs="Times New Roman"/>
      <w:b/>
      <w:sz w:val="24"/>
      <w:szCs w:val="20"/>
      <w:lang w:eastAsia="ru-RU"/>
    </w:rPr>
  </w:style>
  <w:style w:type="paragraph" w:customStyle="1" w:styleId="afffffffffffff4">
    <w:name w:val="Заголовок без нумерации"/>
    <w:basedOn w:val="a7"/>
    <w:rsid w:val="00FA2285"/>
    <w:pPr>
      <w:spacing w:after="0" w:line="360" w:lineRule="auto"/>
      <w:ind w:firstLine="737"/>
      <w:jc w:val="both"/>
    </w:pPr>
    <w:rPr>
      <w:rFonts w:ascii="Times New Roman" w:eastAsia="Times New Roman" w:hAnsi="Times New Roman" w:cs="Times New Roman"/>
      <w:sz w:val="24"/>
      <w:szCs w:val="20"/>
      <w:u w:val="single"/>
      <w:lang w:eastAsia="ru-RU"/>
    </w:rPr>
  </w:style>
  <w:style w:type="paragraph" w:customStyle="1" w:styleId="9pt">
    <w:name w:val="таблица + 9 pt"/>
    <w:basedOn w:val="83"/>
    <w:rsid w:val="00FA2285"/>
    <w:rPr>
      <w:rFonts w:cs="Arial Unicode MS"/>
      <w:sz w:val="18"/>
      <w:szCs w:val="18"/>
      <w:lang w:eastAsia="ru-RU"/>
    </w:rPr>
  </w:style>
  <w:style w:type="paragraph" w:customStyle="1" w:styleId="2ff7">
    <w:name w:val="Основной текст с отступом2"/>
    <w:basedOn w:val="a7"/>
    <w:rsid w:val="00FA2285"/>
    <w:pPr>
      <w:spacing w:after="0" w:line="240" w:lineRule="auto"/>
      <w:ind w:left="360" w:firstLine="348"/>
      <w:jc w:val="both"/>
    </w:pPr>
    <w:rPr>
      <w:rFonts w:ascii="Times New Roman" w:eastAsia="Times New Roman" w:hAnsi="Times New Roman" w:cs="Times New Roman"/>
      <w:sz w:val="24"/>
      <w:szCs w:val="24"/>
      <w:lang w:eastAsia="ru-RU"/>
    </w:rPr>
  </w:style>
  <w:style w:type="paragraph" w:customStyle="1" w:styleId="1ffff1">
    <w:name w:val="№ таблицы Знак Знак1"/>
    <w:basedOn w:val="a7"/>
    <w:link w:val="afffffffffffff5"/>
    <w:rsid w:val="00FA2285"/>
    <w:pPr>
      <w:spacing w:after="120" w:line="240" w:lineRule="auto"/>
      <w:jc w:val="both"/>
    </w:pPr>
    <w:rPr>
      <w:rFonts w:ascii="Times New Roman" w:eastAsia="Times New Roman" w:hAnsi="Times New Roman" w:cs="Times New Roman"/>
      <w:b/>
      <w:sz w:val="20"/>
      <w:szCs w:val="20"/>
      <w:lang w:eastAsia="ru-RU"/>
    </w:rPr>
  </w:style>
  <w:style w:type="character" w:customStyle="1" w:styleId="afffffffffffff5">
    <w:name w:val="№ таблицы Знак Знак Знак"/>
    <w:link w:val="1ffff1"/>
    <w:rsid w:val="00FA2285"/>
    <w:rPr>
      <w:rFonts w:ascii="Times New Roman" w:eastAsia="Times New Roman" w:hAnsi="Times New Roman" w:cs="Times New Roman"/>
      <w:b/>
      <w:sz w:val="20"/>
      <w:szCs w:val="20"/>
      <w:lang w:eastAsia="ru-RU"/>
    </w:rPr>
  </w:style>
  <w:style w:type="paragraph" w:customStyle="1" w:styleId="afffffffffffff6">
    <w:name w:val="таблица Знак Знак Знак Знак"/>
    <w:basedOn w:val="a7"/>
    <w:next w:val="a7"/>
    <w:link w:val="afffffffffffff7"/>
    <w:rsid w:val="00FA2285"/>
    <w:pPr>
      <w:spacing w:after="0" w:line="240" w:lineRule="auto"/>
      <w:jc w:val="center"/>
    </w:pPr>
    <w:rPr>
      <w:rFonts w:ascii="Arial" w:eastAsia="Times New Roman" w:hAnsi="Arial" w:cs="Times New Roman"/>
      <w:sz w:val="24"/>
      <w:szCs w:val="24"/>
      <w:lang w:eastAsia="ru-RU"/>
    </w:rPr>
  </w:style>
  <w:style w:type="character" w:customStyle="1" w:styleId="afffffffffffff7">
    <w:name w:val="таблица Знак Знак Знак Знак Знак"/>
    <w:link w:val="afffffffffffff6"/>
    <w:rsid w:val="00FA2285"/>
    <w:rPr>
      <w:rFonts w:ascii="Arial" w:eastAsia="Times New Roman" w:hAnsi="Arial" w:cs="Times New Roman"/>
      <w:sz w:val="24"/>
      <w:szCs w:val="24"/>
      <w:lang w:eastAsia="ru-RU"/>
    </w:rPr>
  </w:style>
  <w:style w:type="paragraph" w:customStyle="1" w:styleId="afffffffffffff8">
    <w:name w:val="таблица Знак Знак Знак"/>
    <w:basedOn w:val="a7"/>
    <w:next w:val="a7"/>
    <w:rsid w:val="00FA2285"/>
    <w:pPr>
      <w:spacing w:after="0" w:line="240" w:lineRule="auto"/>
      <w:jc w:val="center"/>
    </w:pPr>
    <w:rPr>
      <w:rFonts w:ascii="Arial" w:eastAsia="Times New Roman" w:hAnsi="Arial" w:cs="Times New Roman"/>
      <w:sz w:val="20"/>
      <w:szCs w:val="20"/>
      <w:lang w:eastAsia="ru-RU"/>
    </w:rPr>
  </w:style>
  <w:style w:type="character" w:customStyle="1" w:styleId="affff">
    <w:name w:val="Пункт Знак"/>
    <w:link w:val="afffe"/>
    <w:rsid w:val="00FA2285"/>
    <w:rPr>
      <w:rFonts w:ascii="Times New Roman" w:eastAsia="Times New Roman" w:hAnsi="Times New Roman" w:cs="Times New Roman"/>
      <w:b/>
      <w:sz w:val="24"/>
      <w:szCs w:val="20"/>
      <w:lang w:eastAsia="ru-RU"/>
    </w:rPr>
  </w:style>
  <w:style w:type="paragraph" w:customStyle="1" w:styleId="afffffffffffff9">
    <w:name w:val="Заголовок Таблицы"/>
    <w:basedOn w:val="a7"/>
    <w:rsid w:val="00FA2285"/>
    <w:pPr>
      <w:spacing w:after="0" w:line="240" w:lineRule="auto"/>
      <w:ind w:firstLine="737"/>
      <w:jc w:val="both"/>
    </w:pPr>
    <w:rPr>
      <w:rFonts w:ascii="Times New Roman" w:eastAsia="Times New Roman" w:hAnsi="Times New Roman" w:cs="Times New Roman"/>
      <w:b/>
      <w:sz w:val="20"/>
      <w:szCs w:val="20"/>
      <w:lang w:eastAsia="ru-RU"/>
    </w:rPr>
  </w:style>
  <w:style w:type="paragraph" w:customStyle="1" w:styleId="afffffffffffffa">
    <w:name w:val="Стиль Обычный  + полужирный Черный"/>
    <w:basedOn w:val="a7"/>
    <w:rsid w:val="00FA2285"/>
    <w:pPr>
      <w:spacing w:after="0" w:line="360" w:lineRule="auto"/>
      <w:jc w:val="both"/>
    </w:pPr>
    <w:rPr>
      <w:rFonts w:ascii="Times New Roman" w:eastAsia="Times New Roman" w:hAnsi="Times New Roman" w:cs="Times New Roman"/>
      <w:b/>
      <w:bCs/>
      <w:color w:val="000000"/>
      <w:sz w:val="24"/>
      <w:szCs w:val="24"/>
      <w:lang w:eastAsia="ru-RU"/>
    </w:rPr>
  </w:style>
  <w:style w:type="paragraph" w:customStyle="1" w:styleId="TimesNewRoman12">
    <w:name w:val="Обычный+Times New Roman 12"/>
    <w:basedOn w:val="a7"/>
    <w:rsid w:val="00FA2285"/>
    <w:pPr>
      <w:widowControl w:val="0"/>
      <w:autoSpaceDE w:val="0"/>
      <w:autoSpaceDN w:val="0"/>
      <w:adjustRightInd w:val="0"/>
      <w:spacing w:after="0" w:line="360" w:lineRule="auto"/>
      <w:ind w:firstLine="737"/>
      <w:jc w:val="both"/>
    </w:pPr>
    <w:rPr>
      <w:rFonts w:ascii="Times New Roman" w:eastAsia="Times New Roman" w:hAnsi="Times New Roman" w:cs="Times New Roman"/>
      <w:sz w:val="24"/>
      <w:szCs w:val="20"/>
      <w:lang w:eastAsia="ru-RU"/>
    </w:rPr>
  </w:style>
  <w:style w:type="paragraph" w:customStyle="1" w:styleId="afffffffffffffb">
    <w:name w:val="Таблица цифры"/>
    <w:basedOn w:val="aff4"/>
    <w:rsid w:val="00FA2285"/>
    <w:pPr>
      <w:spacing w:after="0"/>
      <w:jc w:val="center"/>
      <w:outlineLvl w:val="0"/>
    </w:pPr>
    <w:rPr>
      <w:snapToGrid w:val="0"/>
      <w:kern w:val="28"/>
      <w:szCs w:val="20"/>
    </w:rPr>
  </w:style>
  <w:style w:type="character" w:customStyle="1" w:styleId="style611">
    <w:name w:val="style611"/>
    <w:rsid w:val="00FA2285"/>
    <w:rPr>
      <w:rFonts w:eastAsia="SimSun" w:cs="SimSun"/>
      <w:sz w:val="17"/>
      <w:szCs w:val="17"/>
      <w:lang w:val="en-US" w:eastAsia="zh-CN" w:bidi="ar-SA"/>
    </w:rPr>
  </w:style>
  <w:style w:type="paragraph" w:customStyle="1" w:styleId="12pt13">
    <w:name w:val="Стиль Основной текст + 12 pt влево Первая строка:  1.3 см Междус..."/>
    <w:basedOn w:val="aff4"/>
    <w:link w:val="12pt130"/>
    <w:rsid w:val="00FA2285"/>
    <w:pPr>
      <w:spacing w:after="0" w:line="360" w:lineRule="auto"/>
      <w:ind w:firstLine="737"/>
    </w:pPr>
  </w:style>
  <w:style w:type="character" w:customStyle="1" w:styleId="12pt130">
    <w:name w:val="Стиль Основной текст + 12 pt влево Первая строка:  1.3 см Междус... Знак"/>
    <w:link w:val="12pt13"/>
    <w:rsid w:val="00FA2285"/>
    <w:rPr>
      <w:rFonts w:ascii="Times New Roman" w:eastAsia="Times New Roman" w:hAnsi="Times New Roman" w:cs="Times New Roman"/>
      <w:sz w:val="24"/>
      <w:szCs w:val="24"/>
      <w:lang w:eastAsia="ru-RU"/>
    </w:rPr>
  </w:style>
  <w:style w:type="character" w:customStyle="1" w:styleId="fns2">
    <w:name w:val="fns2"/>
    <w:rsid w:val="00FA2285"/>
    <w:rPr>
      <w:color w:val="FF0000"/>
      <w:sz w:val="20"/>
      <w:szCs w:val="20"/>
    </w:rPr>
  </w:style>
  <w:style w:type="character" w:customStyle="1" w:styleId="afffffffffffffc">
    <w:name w:val="Основной шрифт"/>
    <w:rsid w:val="00FA2285"/>
  </w:style>
  <w:style w:type="character" w:customStyle="1" w:styleId="s10gb1">
    <w:name w:val="s10gb1"/>
    <w:rsid w:val="00FA2285"/>
    <w:rPr>
      <w:rFonts w:ascii="Tahoma" w:hAnsi="Tahoma" w:cs="Tahoma" w:hint="default"/>
      <w:b/>
      <w:bCs/>
      <w:color w:val="514745"/>
      <w:sz w:val="20"/>
      <w:szCs w:val="20"/>
    </w:rPr>
  </w:style>
  <w:style w:type="character" w:customStyle="1" w:styleId="1ffff0">
    <w:name w:val="1 РАЗДЕЛ Знак"/>
    <w:link w:val="1ffff"/>
    <w:locked/>
    <w:rsid w:val="00FA2285"/>
    <w:rPr>
      <w:rFonts w:ascii="Times New Roman" w:eastAsia="Arial Unicode MS" w:hAnsi="Times New Roman" w:cs="Arial Unicode MS"/>
      <w:b/>
      <w:caps/>
      <w:sz w:val="24"/>
      <w:szCs w:val="20"/>
      <w:lang w:eastAsia="ru-RU"/>
    </w:rPr>
  </w:style>
  <w:style w:type="character" w:customStyle="1" w:styleId="1ffff2">
    <w:name w:val="Пункт Знак1"/>
    <w:locked/>
    <w:rsid w:val="00FA2285"/>
    <w:rPr>
      <w:b/>
      <w:sz w:val="24"/>
      <w:lang w:val="ru-RU" w:eastAsia="ru-RU" w:bidi="ar-SA"/>
    </w:rPr>
  </w:style>
  <w:style w:type="paragraph" w:customStyle="1" w:styleId="a2">
    <w:name w:val="Маркер"/>
    <w:basedOn w:val="a7"/>
    <w:rsid w:val="00FA2285"/>
    <w:pPr>
      <w:numPr>
        <w:numId w:val="26"/>
      </w:numPr>
      <w:spacing w:after="0" w:line="240" w:lineRule="auto"/>
    </w:pPr>
    <w:rPr>
      <w:rFonts w:ascii="Times New Roman" w:eastAsia="Times New Roman" w:hAnsi="Times New Roman" w:cs="Times New Roman"/>
      <w:sz w:val="24"/>
      <w:szCs w:val="24"/>
      <w:lang w:eastAsia="ru-RU"/>
    </w:rPr>
  </w:style>
  <w:style w:type="character" w:customStyle="1" w:styleId="1ffff3">
    <w:name w:val="название таблицы Знак Знак1 Знак"/>
    <w:aliases w:val="Название объекта Знак Знак Знак Знак,Название объекта Знак1 Знак Знак,название таблицы Знак Знак Знак Знак,название таблицы Знак1 Знак Знак"/>
    <w:rsid w:val="00FA2285"/>
    <w:rPr>
      <w:b/>
      <w:bCs/>
      <w:sz w:val="28"/>
      <w:lang w:val="ru-RU" w:eastAsia="ru-RU" w:bidi="ar-SA"/>
    </w:rPr>
  </w:style>
  <w:style w:type="paragraph" w:customStyle="1" w:styleId="2ff8">
    <w:name w:val="Знак Знак Знак2 Знак Знак Знак Знак"/>
    <w:basedOn w:val="a7"/>
    <w:rsid w:val="00FA2285"/>
    <w:pPr>
      <w:spacing w:after="0" w:line="240" w:lineRule="auto"/>
    </w:pPr>
    <w:rPr>
      <w:rFonts w:ascii="SimSun" w:eastAsia="SimSun" w:hAnsi="SimSun" w:cs="SimSun"/>
      <w:sz w:val="24"/>
      <w:szCs w:val="24"/>
      <w:lang w:val="en-US" w:eastAsia="zh-CN"/>
    </w:rPr>
  </w:style>
  <w:style w:type="paragraph" w:customStyle="1" w:styleId="ListParagraph1">
    <w:name w:val="List Paragraph1"/>
    <w:basedOn w:val="a7"/>
    <w:uiPriority w:val="99"/>
    <w:rsid w:val="00FA2285"/>
    <w:pPr>
      <w:spacing w:after="0" w:line="240" w:lineRule="auto"/>
      <w:ind w:left="720"/>
    </w:pPr>
    <w:rPr>
      <w:rFonts w:ascii="Times New Roman" w:eastAsia="Times New Roman" w:hAnsi="Times New Roman" w:cs="Times New Roman"/>
      <w:sz w:val="24"/>
      <w:szCs w:val="24"/>
      <w:lang w:eastAsia="ru-RU"/>
    </w:rPr>
  </w:style>
  <w:style w:type="character" w:customStyle="1" w:styleId="68">
    <w:name w:val="название таблицы Знак6"/>
    <w:aliases w:val="Название объекта Знак1 Знак7,Название объекта Знак1 Знак2 Знак Знак6,Название объекта Знак2 Знак Знак1 Знак Знак6,Название объекта Знак1 Знак1 Знак Знак1 Знак Знак6,Название объекта Знак2 Знак Знак Знак Знак Знак Знак6"/>
    <w:rsid w:val="00FA2285"/>
    <w:rPr>
      <w:b/>
      <w:bCs/>
      <w:lang w:val="ru-RU" w:eastAsia="ru-RU" w:bidi="ar-SA"/>
    </w:rPr>
  </w:style>
  <w:style w:type="paragraph" w:customStyle="1" w:styleId="afffffffffffffd">
    <w:name w:val="Утверждаю"/>
    <w:basedOn w:val="a7"/>
    <w:rsid w:val="00FA2285"/>
    <w:pPr>
      <w:widowControl w:val="0"/>
      <w:spacing w:after="0" w:line="240" w:lineRule="auto"/>
      <w:ind w:left="6372"/>
      <w:jc w:val="both"/>
    </w:pPr>
    <w:rPr>
      <w:rFonts w:ascii="Times New Roman" w:eastAsia="Times New Roman" w:hAnsi="Times New Roman" w:cs="Times New Roman"/>
      <w:sz w:val="24"/>
      <w:szCs w:val="20"/>
      <w:lang w:eastAsia="ru-RU"/>
    </w:rPr>
  </w:style>
  <w:style w:type="paragraph" w:customStyle="1" w:styleId="2ff9">
    <w:name w:val="простой 2"/>
    <w:basedOn w:val="a7"/>
    <w:rsid w:val="00FA2285"/>
    <w:pPr>
      <w:widowControl w:val="0"/>
      <w:spacing w:after="0" w:line="240" w:lineRule="auto"/>
      <w:jc w:val="both"/>
    </w:pPr>
    <w:rPr>
      <w:rFonts w:ascii="Times New Roman" w:eastAsia="Times New Roman" w:hAnsi="Times New Roman" w:cs="Times New Roman"/>
      <w:sz w:val="24"/>
      <w:szCs w:val="20"/>
      <w:lang w:eastAsia="ru-RU"/>
    </w:rPr>
  </w:style>
  <w:style w:type="character" w:customStyle="1" w:styleId="longtext">
    <w:name w:val="long_text"/>
    <w:uiPriority w:val="99"/>
    <w:rsid w:val="00FA2285"/>
  </w:style>
  <w:style w:type="table" w:customStyle="1" w:styleId="651">
    <w:name w:val="Сетка таблицы65"/>
    <w:basedOn w:val="a9"/>
    <w:next w:val="affb"/>
    <w:uiPriority w:val="59"/>
    <w:rsid w:val="00FA22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9"/>
    <w:next w:val="affb"/>
    <w:uiPriority w:val="59"/>
    <w:rsid w:val="00FA22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e">
    <w:name w:val="Таблица назван"/>
    <w:basedOn w:val="affffffffffb"/>
    <w:link w:val="affffffffffffff"/>
    <w:qFormat/>
    <w:rsid w:val="00FA2285"/>
    <w:pPr>
      <w:spacing w:line="240" w:lineRule="auto"/>
      <w:ind w:firstLine="0"/>
    </w:pPr>
    <w:rPr>
      <w:b/>
      <w:sz w:val="20"/>
      <w:szCs w:val="20"/>
    </w:rPr>
  </w:style>
  <w:style w:type="character" w:customStyle="1" w:styleId="affffffffffc">
    <w:name w:val="_текст Знак"/>
    <w:link w:val="affffffffffb"/>
    <w:rsid w:val="00FA2285"/>
    <w:rPr>
      <w:rFonts w:ascii="Times New Roman" w:eastAsia="Times New Roman" w:hAnsi="Times New Roman" w:cs="Times New Roman"/>
      <w:sz w:val="24"/>
      <w:szCs w:val="24"/>
      <w:lang w:eastAsia="ru-RU"/>
    </w:rPr>
  </w:style>
  <w:style w:type="character" w:customStyle="1" w:styleId="affffffffffffff">
    <w:name w:val="Таблица назван Знак"/>
    <w:link w:val="afffffffffffffe"/>
    <w:rsid w:val="00FA2285"/>
    <w:rPr>
      <w:rFonts w:ascii="Times New Roman" w:eastAsia="Times New Roman" w:hAnsi="Times New Roman" w:cs="Times New Roman"/>
      <w:b/>
      <w:sz w:val="20"/>
      <w:szCs w:val="20"/>
      <w:lang w:eastAsia="ru-RU"/>
    </w:rPr>
  </w:style>
  <w:style w:type="paragraph" w:customStyle="1" w:styleId="1ffff4">
    <w:name w:val="Таблица 1"/>
    <w:basedOn w:val="affff4"/>
    <w:link w:val="1ffff5"/>
    <w:qFormat/>
    <w:rsid w:val="00FA2285"/>
    <w:pPr>
      <w:jc w:val="both"/>
    </w:pPr>
    <w:rPr>
      <w:rFonts w:eastAsia="Calibri"/>
      <w:lang w:eastAsia="en-US"/>
    </w:rPr>
  </w:style>
  <w:style w:type="character" w:customStyle="1" w:styleId="1ffff5">
    <w:name w:val="Таблица 1 Знак"/>
    <w:link w:val="1ffff4"/>
    <w:rsid w:val="00FA2285"/>
    <w:rPr>
      <w:rFonts w:ascii="Times New Roman" w:eastAsia="Calibri" w:hAnsi="Times New Roman" w:cs="Times New Roman"/>
      <w:b/>
      <w:bCs/>
      <w:sz w:val="20"/>
      <w:szCs w:val="20"/>
    </w:rPr>
  </w:style>
  <w:style w:type="character" w:customStyle="1" w:styleId="CharCharCharCharCharCharCharCharCharCharCharChar0">
    <w:name w:val="Char Char Char Char Char Char Char Char Char Char Char Char Знак"/>
    <w:link w:val="CharCharCharCharCharCharCharCharCharCharCharChar"/>
    <w:rsid w:val="00FA2285"/>
    <w:rPr>
      <w:rFonts w:ascii="SimSun" w:eastAsia="SimSun" w:hAnsi="SimSun" w:cs="SimSun"/>
      <w:sz w:val="24"/>
      <w:szCs w:val="24"/>
      <w:lang w:val="en-US" w:eastAsia="zh-CN"/>
    </w:rPr>
  </w:style>
  <w:style w:type="paragraph" w:customStyle="1" w:styleId="TCpodrazdel">
    <w:name w:val="TC_podrazdel"/>
    <w:basedOn w:val="a7"/>
    <w:autoRedefine/>
    <w:qFormat/>
    <w:rsid w:val="00FA2285"/>
    <w:pPr>
      <w:widowControl w:val="0"/>
      <w:spacing w:after="0" w:line="360" w:lineRule="auto"/>
      <w:jc w:val="center"/>
    </w:pPr>
    <w:rPr>
      <w:rFonts w:ascii="Times New Roman" w:eastAsia="Times New Roman" w:hAnsi="Times New Roman" w:cs="Times New Roman"/>
      <w:b/>
      <w:sz w:val="20"/>
      <w:szCs w:val="20"/>
      <w:lang w:eastAsia="ru-RU"/>
    </w:rPr>
  </w:style>
  <w:style w:type="paragraph" w:customStyle="1" w:styleId="affffffffffffff0">
    <w:name w:val="Глава_Шарбану"/>
    <w:basedOn w:val="11"/>
    <w:link w:val="affffffffffffff1"/>
    <w:autoRedefine/>
    <w:qFormat/>
    <w:rsid w:val="00FA2285"/>
    <w:pPr>
      <w:keepNext w:val="0"/>
      <w:keepLines w:val="0"/>
      <w:widowControl w:val="0"/>
      <w:spacing w:before="0" w:after="120" w:line="240" w:lineRule="auto"/>
      <w:ind w:firstLine="0"/>
      <w:jc w:val="center"/>
    </w:pPr>
    <w:rPr>
      <w:rFonts w:ascii="Times New Roman" w:eastAsia="Times New Roman" w:hAnsi="Times New Roman" w:cs="Times New Roman"/>
      <w:caps/>
      <w:color w:val="auto"/>
      <w:kern w:val="32"/>
      <w:sz w:val="24"/>
      <w:szCs w:val="24"/>
      <w:lang w:eastAsia="ru-RU"/>
    </w:rPr>
  </w:style>
  <w:style w:type="character" w:customStyle="1" w:styleId="affffffffffffff1">
    <w:name w:val="Глава_Шарбану Знак"/>
    <w:link w:val="affffffffffffff0"/>
    <w:rsid w:val="00FA2285"/>
    <w:rPr>
      <w:rFonts w:ascii="Times New Roman" w:eastAsia="Times New Roman" w:hAnsi="Times New Roman" w:cs="Times New Roman"/>
      <w:b/>
      <w:bCs/>
      <w:caps/>
      <w:kern w:val="32"/>
      <w:sz w:val="24"/>
      <w:szCs w:val="24"/>
      <w:lang w:eastAsia="ru-RU"/>
    </w:rPr>
  </w:style>
  <w:style w:type="numbering" w:customStyle="1" w:styleId="11111">
    <w:name w:val="Нет списка11111"/>
    <w:next w:val="aa"/>
    <w:uiPriority w:val="99"/>
    <w:semiHidden/>
    <w:unhideWhenUsed/>
    <w:rsid w:val="00FA2285"/>
  </w:style>
  <w:style w:type="paragraph" w:customStyle="1" w:styleId="xl41794">
    <w:name w:val="xl41794"/>
    <w:basedOn w:val="a7"/>
    <w:rsid w:val="00FA228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795">
    <w:name w:val="xl41795"/>
    <w:basedOn w:val="a7"/>
    <w:rsid w:val="00FA2285"/>
    <w:pPr>
      <w:pBdr>
        <w:top w:val="single" w:sz="4" w:space="0" w:color="auto"/>
        <w:left w:val="single" w:sz="4" w:space="0" w:color="auto"/>
        <w:bottom w:val="single" w:sz="4" w:space="0" w:color="auto"/>
        <w:right w:val="double" w:sz="6"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796">
    <w:name w:val="xl41796"/>
    <w:basedOn w:val="a7"/>
    <w:rsid w:val="00FA2285"/>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277">
    <w:name w:val="xl37277"/>
    <w:basedOn w:val="a7"/>
    <w:rsid w:val="00FA22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76">
    <w:name w:val="xl37276"/>
    <w:basedOn w:val="a7"/>
    <w:rsid w:val="00FA228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333">
    <w:name w:val="Основной текст с отступом 33"/>
    <w:basedOn w:val="a7"/>
    <w:rsid w:val="00FA2285"/>
    <w:pPr>
      <w:spacing w:after="0" w:line="240" w:lineRule="auto"/>
      <w:ind w:firstLine="709"/>
      <w:jc w:val="both"/>
    </w:pPr>
    <w:rPr>
      <w:rFonts w:ascii="Arial" w:eastAsia="Times New Roman" w:hAnsi="Arial" w:cs="Times New Roman"/>
      <w:sz w:val="24"/>
      <w:szCs w:val="20"/>
      <w:lang w:eastAsia="ru-RU"/>
    </w:rPr>
  </w:style>
  <w:style w:type="paragraph" w:customStyle="1" w:styleId="3f7">
    <w:name w:val="ЗАГОЛОВОК 3"/>
    <w:basedOn w:val="30"/>
    <w:link w:val="3f8"/>
    <w:qFormat/>
    <w:rsid w:val="00FA2285"/>
    <w:pPr>
      <w:spacing w:before="120" w:after="120"/>
      <w:ind w:firstLine="1134"/>
      <w:jc w:val="both"/>
    </w:pPr>
    <w:rPr>
      <w:rFonts w:cs="Times New Roman"/>
      <w:bCs w:val="0"/>
      <w:i/>
      <w:color w:val="4F81BD"/>
      <w:szCs w:val="24"/>
    </w:rPr>
  </w:style>
  <w:style w:type="character" w:customStyle="1" w:styleId="3f8">
    <w:name w:val="ЗАГОЛОВОК 3 Знак"/>
    <w:link w:val="3f7"/>
    <w:rsid w:val="00FA2285"/>
    <w:rPr>
      <w:rFonts w:ascii="Times New Roman" w:eastAsia="Times New Roman" w:hAnsi="Times New Roman" w:cs="Times New Roman"/>
      <w:b/>
      <w:i/>
      <w:color w:val="4F81BD"/>
      <w:sz w:val="24"/>
      <w:szCs w:val="24"/>
      <w:lang w:eastAsia="ru-RU"/>
    </w:rPr>
  </w:style>
  <w:style w:type="paragraph" w:customStyle="1" w:styleId="1ffff6">
    <w:name w:val="Знак Знак Знак Знак Знак Знак Знак Знак Знак Знак Знак Знак1 Знак"/>
    <w:basedOn w:val="a7"/>
    <w:rsid w:val="00FA2285"/>
    <w:pPr>
      <w:spacing w:after="0" w:line="240" w:lineRule="auto"/>
    </w:pPr>
    <w:rPr>
      <w:rFonts w:ascii="SimSun" w:eastAsia="SimSun" w:hAnsi="SimSun" w:cs="SimSun"/>
      <w:sz w:val="24"/>
      <w:szCs w:val="24"/>
      <w:lang w:val="en-US" w:eastAsia="zh-CN"/>
    </w:rPr>
  </w:style>
  <w:style w:type="paragraph" w:customStyle="1" w:styleId="affffffffffffff2">
    <w:name w:val="Знак Знак Знак Знак Знак Знак Знак Знак Знак Знак Знак Знак Знак Знак Знак Знак Знак Знак Знак Знак Знак Знак"/>
    <w:basedOn w:val="a7"/>
    <w:rsid w:val="00FA2285"/>
    <w:pPr>
      <w:spacing w:after="0" w:line="240" w:lineRule="auto"/>
    </w:pPr>
    <w:rPr>
      <w:rFonts w:ascii="SimSun" w:eastAsia="SimSun" w:hAnsi="SimSun" w:cs="SimSun"/>
      <w:sz w:val="24"/>
      <w:szCs w:val="24"/>
      <w:lang w:val="en-US" w:eastAsia="zh-CN"/>
    </w:rPr>
  </w:style>
  <w:style w:type="numbering" w:customStyle="1" w:styleId="813">
    <w:name w:val="Нет списка81"/>
    <w:next w:val="aa"/>
    <w:semiHidden/>
    <w:unhideWhenUsed/>
    <w:rsid w:val="00FA2285"/>
  </w:style>
  <w:style w:type="numbering" w:customStyle="1" w:styleId="1312">
    <w:name w:val="Нет списка131"/>
    <w:next w:val="aa"/>
    <w:uiPriority w:val="99"/>
    <w:semiHidden/>
    <w:unhideWhenUsed/>
    <w:rsid w:val="00FA2285"/>
  </w:style>
  <w:style w:type="numbering" w:customStyle="1" w:styleId="1121">
    <w:name w:val="Нет списка1121"/>
    <w:next w:val="aa"/>
    <w:uiPriority w:val="99"/>
    <w:semiHidden/>
    <w:unhideWhenUsed/>
    <w:rsid w:val="00FA2285"/>
  </w:style>
  <w:style w:type="numbering" w:customStyle="1" w:styleId="1111110">
    <w:name w:val="Нет списка111111"/>
    <w:next w:val="aa"/>
    <w:uiPriority w:val="99"/>
    <w:semiHidden/>
    <w:rsid w:val="00FA2285"/>
  </w:style>
  <w:style w:type="numbering" w:customStyle="1" w:styleId="4111">
    <w:name w:val="Нет списка411"/>
    <w:next w:val="aa"/>
    <w:uiPriority w:val="99"/>
    <w:semiHidden/>
    <w:rsid w:val="00FA2285"/>
  </w:style>
  <w:style w:type="numbering" w:customStyle="1" w:styleId="5111">
    <w:name w:val="Нет списка511"/>
    <w:next w:val="aa"/>
    <w:uiPriority w:val="99"/>
    <w:semiHidden/>
    <w:unhideWhenUsed/>
    <w:rsid w:val="00FA2285"/>
  </w:style>
  <w:style w:type="numbering" w:customStyle="1" w:styleId="6111">
    <w:name w:val="Нет списка611"/>
    <w:next w:val="aa"/>
    <w:semiHidden/>
    <w:rsid w:val="00FA2285"/>
  </w:style>
  <w:style w:type="numbering" w:customStyle="1" w:styleId="11d">
    <w:name w:val="Текущий список11"/>
    <w:rsid w:val="00FA2285"/>
  </w:style>
  <w:style w:type="numbering" w:customStyle="1" w:styleId="1111111">
    <w:name w:val="1 / 1.1 / 1.1.11"/>
    <w:basedOn w:val="aa"/>
    <w:next w:val="111111"/>
    <w:rsid w:val="00FA2285"/>
  </w:style>
  <w:style w:type="numbering" w:customStyle="1" w:styleId="614">
    <w:name w:val="Стиль61"/>
    <w:rsid w:val="00FA2285"/>
  </w:style>
  <w:style w:type="numbering" w:customStyle="1" w:styleId="1ai1">
    <w:name w:val="1 / a / i1"/>
    <w:basedOn w:val="aa"/>
    <w:next w:val="1ai"/>
    <w:rsid w:val="00FA2285"/>
  </w:style>
  <w:style w:type="numbering" w:customStyle="1" w:styleId="7111">
    <w:name w:val="Нет списка711"/>
    <w:next w:val="aa"/>
    <w:uiPriority w:val="99"/>
    <w:semiHidden/>
    <w:unhideWhenUsed/>
    <w:rsid w:val="00FA2285"/>
  </w:style>
  <w:style w:type="numbering" w:customStyle="1" w:styleId="12110">
    <w:name w:val="Нет списка1211"/>
    <w:next w:val="aa"/>
    <w:uiPriority w:val="99"/>
    <w:semiHidden/>
    <w:unhideWhenUsed/>
    <w:rsid w:val="00FA2285"/>
  </w:style>
  <w:style w:type="numbering" w:customStyle="1" w:styleId="11111110">
    <w:name w:val="Нет списка1111111"/>
    <w:next w:val="aa"/>
    <w:uiPriority w:val="99"/>
    <w:semiHidden/>
    <w:unhideWhenUsed/>
    <w:rsid w:val="00FA2285"/>
  </w:style>
  <w:style w:type="paragraph" w:customStyle="1" w:styleId="CharChar2">
    <w:name w:val="Char Char2"/>
    <w:basedOn w:val="a7"/>
    <w:rsid w:val="00FA2285"/>
    <w:pPr>
      <w:spacing w:after="0" w:line="240" w:lineRule="auto"/>
    </w:pPr>
    <w:rPr>
      <w:rFonts w:ascii="SimSun" w:eastAsia="SimSun" w:hAnsi="SimSun" w:cs="SimSun"/>
      <w:sz w:val="24"/>
      <w:szCs w:val="24"/>
      <w:lang w:val="en-US" w:eastAsia="zh-CN"/>
    </w:rPr>
  </w:style>
  <w:style w:type="paragraph" w:customStyle="1" w:styleId="11e">
    <w:name w:val="Обычный11"/>
    <w:rsid w:val="00FA2285"/>
    <w:pPr>
      <w:widowControl w:val="0"/>
      <w:spacing w:before="120" w:after="0" w:line="360" w:lineRule="auto"/>
      <w:ind w:firstLine="284"/>
      <w:jc w:val="both"/>
    </w:pPr>
    <w:rPr>
      <w:rFonts w:ascii="Times New Roman" w:eastAsia="Times New Roman" w:hAnsi="Times New Roman" w:cs="Times New Roman"/>
      <w:snapToGrid w:val="0"/>
      <w:sz w:val="24"/>
      <w:szCs w:val="20"/>
      <w:lang w:eastAsia="ru-RU"/>
    </w:rPr>
  </w:style>
  <w:style w:type="paragraph" w:customStyle="1" w:styleId="CharCharCharCharCharCharCharCharCharCharCharChar4">
    <w:name w:val="Char Char Char Char Char Char Char Char Char Char Char Char4"/>
    <w:basedOn w:val="a7"/>
    <w:rsid w:val="00FA2285"/>
    <w:pPr>
      <w:spacing w:after="0" w:line="240" w:lineRule="auto"/>
    </w:pPr>
    <w:rPr>
      <w:rFonts w:ascii="SimSun" w:eastAsia="SimSun" w:hAnsi="SimSun" w:cs="SimSun"/>
      <w:sz w:val="24"/>
      <w:szCs w:val="24"/>
      <w:lang w:val="en-US" w:eastAsia="zh-CN"/>
    </w:rPr>
  </w:style>
  <w:style w:type="paragraph" w:customStyle="1" w:styleId="3112">
    <w:name w:val="Основной текст 311"/>
    <w:basedOn w:val="a7"/>
    <w:uiPriority w:val="99"/>
    <w:rsid w:val="00FA2285"/>
    <w:pPr>
      <w:overflowPunct w:val="0"/>
      <w:autoSpaceDE w:val="0"/>
      <w:autoSpaceDN w:val="0"/>
      <w:adjustRightInd w:val="0"/>
      <w:spacing w:after="0" w:line="240" w:lineRule="auto"/>
      <w:textAlignment w:val="baseline"/>
    </w:pPr>
    <w:rPr>
      <w:rFonts w:ascii="Times New Roman" w:eastAsia="Times New Roman" w:hAnsi="Times New Roman" w:cs="Times New Roman"/>
      <w:b/>
      <w:color w:val="0000FF"/>
      <w:sz w:val="28"/>
      <w:szCs w:val="20"/>
      <w:lang w:eastAsia="ru-RU"/>
    </w:rPr>
  </w:style>
  <w:style w:type="paragraph" w:customStyle="1" w:styleId="2ffa">
    <w:name w:val="Знак Знак Знак Знак Знак Знак2"/>
    <w:basedOn w:val="a7"/>
    <w:autoRedefine/>
    <w:rsid w:val="00FA2285"/>
    <w:pPr>
      <w:spacing w:line="240" w:lineRule="exact"/>
    </w:pPr>
    <w:rPr>
      <w:rFonts w:ascii="Times New Roman" w:eastAsia="SimSun" w:hAnsi="Times New Roman" w:cs="Times New Roman"/>
      <w:b/>
      <w:sz w:val="28"/>
      <w:szCs w:val="24"/>
      <w:lang w:val="en-US"/>
    </w:rPr>
  </w:style>
  <w:style w:type="paragraph" w:customStyle="1" w:styleId="Char2">
    <w:name w:val="Char Знак Знак Знак2"/>
    <w:basedOn w:val="a7"/>
    <w:autoRedefine/>
    <w:rsid w:val="00FA2285"/>
    <w:pPr>
      <w:spacing w:line="240" w:lineRule="exact"/>
    </w:pPr>
    <w:rPr>
      <w:rFonts w:ascii="Times New Roman" w:eastAsia="SimSun" w:hAnsi="Times New Roman" w:cs="Times New Roman"/>
      <w:b/>
      <w:sz w:val="28"/>
      <w:szCs w:val="24"/>
      <w:lang w:val="en-US"/>
    </w:rPr>
  </w:style>
  <w:style w:type="paragraph" w:customStyle="1" w:styleId="2ffb">
    <w:name w:val="Знак Знак Знак Знак Знак Знак Знак Знак Знак Знак2"/>
    <w:basedOn w:val="a7"/>
    <w:autoRedefine/>
    <w:rsid w:val="00FA2285"/>
    <w:pPr>
      <w:spacing w:line="240" w:lineRule="exact"/>
    </w:pPr>
    <w:rPr>
      <w:rFonts w:ascii="Times New Roman" w:eastAsia="SimSun" w:hAnsi="Times New Roman" w:cs="Times New Roman"/>
      <w:b/>
      <w:bCs/>
      <w:sz w:val="28"/>
      <w:szCs w:val="28"/>
      <w:lang w:val="en-US"/>
    </w:rPr>
  </w:style>
  <w:style w:type="character" w:customStyle="1" w:styleId="422">
    <w:name w:val="Знак Знак42"/>
    <w:rsid w:val="00FA2285"/>
    <w:rPr>
      <w:rFonts w:ascii="Arial CYR" w:hAnsi="Arial CYR"/>
      <w:sz w:val="24"/>
      <w:szCs w:val="24"/>
      <w:lang w:val="ru-RU" w:eastAsia="ru-RU" w:bidi="ar-SA"/>
    </w:rPr>
  </w:style>
  <w:style w:type="character" w:customStyle="1" w:styleId="125">
    <w:name w:val="Знак Знак12"/>
    <w:rsid w:val="00FA2285"/>
    <w:rPr>
      <w:b/>
      <w:bCs/>
      <w:lang w:val="ru-RU" w:eastAsia="ru-RU" w:bidi="ar-SA"/>
    </w:rPr>
  </w:style>
  <w:style w:type="numbering" w:customStyle="1" w:styleId="912">
    <w:name w:val="Нет списка91"/>
    <w:next w:val="aa"/>
    <w:uiPriority w:val="99"/>
    <w:semiHidden/>
    <w:unhideWhenUsed/>
    <w:rsid w:val="00FA2285"/>
  </w:style>
  <w:style w:type="paragraph" w:customStyle="1" w:styleId="CharCharCharCharCharCharCharCharCharCharCharChar3">
    <w:name w:val="Char Char Char Char Char Char Char Char Char Char Char Char3"/>
    <w:basedOn w:val="a7"/>
    <w:rsid w:val="00FA2285"/>
    <w:pPr>
      <w:spacing w:after="0" w:line="240" w:lineRule="auto"/>
    </w:pPr>
    <w:rPr>
      <w:rFonts w:ascii="SimSun" w:eastAsia="SimSun" w:hAnsi="SimSun" w:cs="SimSun"/>
      <w:sz w:val="24"/>
      <w:szCs w:val="24"/>
      <w:lang w:val="en-US" w:eastAsia="zh-CN"/>
    </w:rPr>
  </w:style>
  <w:style w:type="paragraph" w:customStyle="1" w:styleId="CharChar1">
    <w:name w:val="Char Char1"/>
    <w:basedOn w:val="a7"/>
    <w:rsid w:val="00FA2285"/>
    <w:pPr>
      <w:spacing w:after="0" w:line="240" w:lineRule="auto"/>
    </w:pPr>
    <w:rPr>
      <w:rFonts w:ascii="SimSun" w:eastAsia="SimSun" w:hAnsi="SimSun" w:cs="SimSun"/>
      <w:sz w:val="24"/>
      <w:szCs w:val="24"/>
      <w:lang w:val="en-US" w:eastAsia="zh-CN"/>
    </w:rPr>
  </w:style>
  <w:style w:type="character" w:customStyle="1" w:styleId="11f">
    <w:name w:val="Знак Знак11"/>
    <w:rsid w:val="00FA2285"/>
    <w:rPr>
      <w:b/>
      <w:bCs/>
      <w:lang w:val="ru-RU" w:eastAsia="ru-RU" w:bidi="ar-SA"/>
    </w:rPr>
  </w:style>
  <w:style w:type="paragraph" w:customStyle="1" w:styleId="1ffff7">
    <w:name w:val="Знак Знак Знак Знак Знак Знак1"/>
    <w:basedOn w:val="a7"/>
    <w:autoRedefine/>
    <w:rsid w:val="00FA2285"/>
    <w:pPr>
      <w:spacing w:line="240" w:lineRule="exact"/>
    </w:pPr>
    <w:rPr>
      <w:rFonts w:ascii="Times New Roman" w:eastAsia="SimSun" w:hAnsi="Times New Roman" w:cs="Times New Roman"/>
      <w:b/>
      <w:sz w:val="28"/>
      <w:szCs w:val="24"/>
      <w:lang w:val="en-US"/>
    </w:rPr>
  </w:style>
  <w:style w:type="paragraph" w:customStyle="1" w:styleId="Char10">
    <w:name w:val="Char Знак Знак Знак1"/>
    <w:basedOn w:val="a7"/>
    <w:autoRedefine/>
    <w:rsid w:val="00FA2285"/>
    <w:pPr>
      <w:spacing w:line="240" w:lineRule="exact"/>
    </w:pPr>
    <w:rPr>
      <w:rFonts w:ascii="Times New Roman" w:eastAsia="SimSun" w:hAnsi="Times New Roman" w:cs="Times New Roman"/>
      <w:b/>
      <w:sz w:val="28"/>
      <w:szCs w:val="24"/>
      <w:lang w:val="en-US"/>
    </w:rPr>
  </w:style>
  <w:style w:type="paragraph" w:customStyle="1" w:styleId="1ffff8">
    <w:name w:val="Знак Знак Знак Знак Знак Знак Знак Знак Знак Знак1"/>
    <w:basedOn w:val="a7"/>
    <w:autoRedefine/>
    <w:rsid w:val="00FA2285"/>
    <w:pPr>
      <w:spacing w:line="240" w:lineRule="exact"/>
    </w:pPr>
    <w:rPr>
      <w:rFonts w:ascii="Times New Roman" w:eastAsia="SimSun" w:hAnsi="Times New Roman" w:cs="Times New Roman"/>
      <w:b/>
      <w:bCs/>
      <w:sz w:val="28"/>
      <w:szCs w:val="28"/>
      <w:lang w:val="en-US"/>
    </w:rPr>
  </w:style>
  <w:style w:type="character" w:customStyle="1" w:styleId="415">
    <w:name w:val="Знак Знак41"/>
    <w:rsid w:val="00FA2285"/>
    <w:rPr>
      <w:rFonts w:ascii="Arial CYR" w:hAnsi="Arial CYR"/>
      <w:sz w:val="24"/>
      <w:szCs w:val="24"/>
      <w:lang w:val="ru-RU" w:eastAsia="ru-RU" w:bidi="ar-SA"/>
    </w:rPr>
  </w:style>
  <w:style w:type="character" w:customStyle="1" w:styleId="2ffc">
    <w:name w:val="Основной текст (2)_"/>
    <w:link w:val="2ffd"/>
    <w:locked/>
    <w:rsid w:val="00FA2285"/>
    <w:rPr>
      <w:sz w:val="19"/>
      <w:szCs w:val="19"/>
      <w:shd w:val="clear" w:color="auto" w:fill="FFFFFF"/>
    </w:rPr>
  </w:style>
  <w:style w:type="paragraph" w:customStyle="1" w:styleId="2ffd">
    <w:name w:val="Основной текст (2)"/>
    <w:basedOn w:val="a7"/>
    <w:link w:val="2ffc"/>
    <w:rsid w:val="00FA2285"/>
    <w:pPr>
      <w:widowControl w:val="0"/>
      <w:shd w:val="clear" w:color="auto" w:fill="FFFFFF"/>
      <w:spacing w:before="120" w:after="0" w:line="257" w:lineRule="exact"/>
      <w:ind w:hanging="1000"/>
      <w:jc w:val="center"/>
    </w:pPr>
    <w:rPr>
      <w:sz w:val="19"/>
      <w:szCs w:val="19"/>
    </w:rPr>
  </w:style>
  <w:style w:type="table" w:customStyle="1" w:styleId="500">
    <w:name w:val="Сетка таблицы50"/>
    <w:basedOn w:val="a9"/>
    <w:next w:val="affb"/>
    <w:uiPriority w:val="59"/>
    <w:rsid w:val="00FA228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3">
    <w:name w:val="Текст отчета"/>
    <w:basedOn w:val="a7"/>
    <w:link w:val="Char3"/>
    <w:rsid w:val="00FA2285"/>
    <w:pPr>
      <w:spacing w:after="0" w:line="240" w:lineRule="auto"/>
      <w:ind w:firstLine="720"/>
      <w:jc w:val="both"/>
    </w:pPr>
    <w:rPr>
      <w:rFonts w:ascii="Times New Roman" w:eastAsia="SimSun" w:hAnsi="Times New Roman" w:cs="Times New Roman"/>
      <w:sz w:val="26"/>
      <w:szCs w:val="26"/>
      <w:lang w:val="x-none" w:eastAsia="x-none"/>
    </w:rPr>
  </w:style>
  <w:style w:type="character" w:customStyle="1" w:styleId="Char3">
    <w:name w:val="Текст отчета Char"/>
    <w:link w:val="affffffffffffff3"/>
    <w:rsid w:val="00FA2285"/>
    <w:rPr>
      <w:rFonts w:ascii="Times New Roman" w:eastAsia="SimSun" w:hAnsi="Times New Roman" w:cs="Times New Roman"/>
      <w:sz w:val="26"/>
      <w:szCs w:val="26"/>
      <w:lang w:val="x-none" w:eastAsia="x-none"/>
    </w:rPr>
  </w:style>
  <w:style w:type="paragraph" w:customStyle="1" w:styleId="affffffffffffff4">
    <w:name w:val="Текст отчета Знак"/>
    <w:basedOn w:val="a7"/>
    <w:rsid w:val="00FA2285"/>
    <w:pPr>
      <w:spacing w:after="0" w:line="240" w:lineRule="auto"/>
      <w:ind w:firstLine="720"/>
      <w:jc w:val="both"/>
    </w:pPr>
    <w:rPr>
      <w:rFonts w:ascii="Times New Roman" w:eastAsia="Times New Roman" w:hAnsi="Times New Roman" w:cs="Times New Roman"/>
      <w:sz w:val="26"/>
      <w:szCs w:val="26"/>
      <w:lang w:eastAsia="ru-RU"/>
    </w:rPr>
  </w:style>
  <w:style w:type="character" w:customStyle="1" w:styleId="tw4winMark">
    <w:name w:val="tw4winMark"/>
    <w:rsid w:val="00FA2285"/>
    <w:rPr>
      <w:rFonts w:ascii="Courier New" w:hAnsi="Courier New" w:cs="Courier New"/>
      <w:vanish/>
      <w:color w:val="800080"/>
      <w:vertAlign w:val="subscript"/>
    </w:rPr>
  </w:style>
  <w:style w:type="paragraph" w:customStyle="1" w:styleId="1ffff9">
    <w:name w:val="Дата1"/>
    <w:basedOn w:val="a7"/>
    <w:rsid w:val="00FA2285"/>
    <w:pPr>
      <w:tabs>
        <w:tab w:val="right" w:pos="9072"/>
      </w:tabs>
      <w:spacing w:after="0" w:line="240" w:lineRule="auto"/>
      <w:jc w:val="both"/>
    </w:pPr>
    <w:rPr>
      <w:rFonts w:ascii="Times New Roman" w:eastAsia="Times New Roman" w:hAnsi="Times New Roman" w:cs="Times New Roman"/>
      <w:snapToGrid w:val="0"/>
      <w:sz w:val="24"/>
      <w:szCs w:val="24"/>
      <w:lang w:val="en-GB" w:eastAsia="en-GB"/>
    </w:rPr>
  </w:style>
  <w:style w:type="paragraph" w:customStyle="1" w:styleId="CharCharCharChar">
    <w:name w:val="Char Char Знак Знак Char Char"/>
    <w:basedOn w:val="a7"/>
    <w:rsid w:val="00FA2285"/>
    <w:pPr>
      <w:spacing w:after="0" w:line="240" w:lineRule="auto"/>
    </w:pPr>
    <w:rPr>
      <w:rFonts w:ascii="SimSun" w:eastAsia="SimSun" w:hAnsi="SimSun" w:cs="SimSun"/>
      <w:sz w:val="24"/>
      <w:szCs w:val="24"/>
      <w:lang w:val="en-US" w:eastAsia="zh-CN"/>
    </w:rPr>
  </w:style>
  <w:style w:type="paragraph" w:customStyle="1" w:styleId="2ffe">
    <w:name w:val="Подзаголовок2"/>
    <w:basedOn w:val="a7"/>
    <w:next w:val="a7"/>
    <w:rsid w:val="00FA2285"/>
    <w:pPr>
      <w:spacing w:before="240" w:after="0" w:line="240" w:lineRule="auto"/>
      <w:ind w:firstLine="510"/>
      <w:jc w:val="center"/>
    </w:pPr>
    <w:rPr>
      <w:rFonts w:ascii="Times New Roman" w:eastAsia="Times New Roman" w:hAnsi="Times New Roman" w:cs="Times New Roman"/>
      <w:b/>
      <w:sz w:val="24"/>
      <w:szCs w:val="20"/>
      <w:lang w:eastAsia="ru-RU"/>
    </w:rPr>
  </w:style>
  <w:style w:type="table" w:customStyle="1" w:styleId="560">
    <w:name w:val="Сетка таблицы56"/>
    <w:basedOn w:val="a9"/>
    <w:next w:val="affb"/>
    <w:uiPriority w:val="39"/>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9"/>
    <w:next w:val="affb"/>
    <w:uiPriority w:val="59"/>
    <w:rsid w:val="00FA2285"/>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a"/>
    <w:uiPriority w:val="99"/>
    <w:semiHidden/>
    <w:unhideWhenUsed/>
    <w:rsid w:val="00FA2285"/>
  </w:style>
  <w:style w:type="table" w:customStyle="1" w:styleId="580">
    <w:name w:val="Сетка таблицы58"/>
    <w:basedOn w:val="a9"/>
    <w:next w:val="affb"/>
    <w:rsid w:val="00FA22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a"/>
    <w:uiPriority w:val="99"/>
    <w:semiHidden/>
    <w:rsid w:val="00FA2285"/>
  </w:style>
  <w:style w:type="table" w:customStyle="1" w:styleId="600">
    <w:name w:val="Сетка таблицы60"/>
    <w:basedOn w:val="a9"/>
    <w:next w:val="affb"/>
    <w:rsid w:val="00FA228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31">
    <w:name w:val="Нет списка123"/>
    <w:next w:val="aa"/>
    <w:uiPriority w:val="99"/>
    <w:semiHidden/>
    <w:unhideWhenUsed/>
    <w:rsid w:val="00FA2285"/>
  </w:style>
  <w:style w:type="numbering" w:customStyle="1" w:styleId="1114">
    <w:name w:val="Нет списка1114"/>
    <w:next w:val="aa"/>
    <w:semiHidden/>
    <w:rsid w:val="00FA2285"/>
  </w:style>
  <w:style w:type="table" w:styleId="affffffffffffff5">
    <w:name w:val="Grid Table Light"/>
    <w:basedOn w:val="a9"/>
    <w:uiPriority w:val="40"/>
    <w:rsid w:val="00073CC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4d">
    <w:name w:val="Plain Table 4"/>
    <w:basedOn w:val="a9"/>
    <w:uiPriority w:val="44"/>
    <w:rsid w:val="00073CCF"/>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7885462">
      <w:bodyDiv w:val="1"/>
      <w:marLeft w:val="0"/>
      <w:marRight w:val="0"/>
      <w:marTop w:val="0"/>
      <w:marBottom w:val="0"/>
      <w:divBdr>
        <w:top w:val="none" w:sz="0" w:space="0" w:color="auto"/>
        <w:left w:val="none" w:sz="0" w:space="0" w:color="auto"/>
        <w:bottom w:val="none" w:sz="0" w:space="0" w:color="auto"/>
        <w:right w:val="none" w:sz="0" w:space="0" w:color="auto"/>
      </w:divBdr>
    </w:div>
    <w:div w:id="247233607">
      <w:bodyDiv w:val="1"/>
      <w:marLeft w:val="0"/>
      <w:marRight w:val="0"/>
      <w:marTop w:val="0"/>
      <w:marBottom w:val="0"/>
      <w:divBdr>
        <w:top w:val="none" w:sz="0" w:space="0" w:color="auto"/>
        <w:left w:val="none" w:sz="0" w:space="0" w:color="auto"/>
        <w:bottom w:val="none" w:sz="0" w:space="0" w:color="auto"/>
        <w:right w:val="none" w:sz="0" w:space="0" w:color="auto"/>
      </w:divBdr>
    </w:div>
    <w:div w:id="297301658">
      <w:bodyDiv w:val="1"/>
      <w:marLeft w:val="0"/>
      <w:marRight w:val="0"/>
      <w:marTop w:val="0"/>
      <w:marBottom w:val="0"/>
      <w:divBdr>
        <w:top w:val="none" w:sz="0" w:space="0" w:color="auto"/>
        <w:left w:val="none" w:sz="0" w:space="0" w:color="auto"/>
        <w:bottom w:val="none" w:sz="0" w:space="0" w:color="auto"/>
        <w:right w:val="none" w:sz="0" w:space="0" w:color="auto"/>
      </w:divBdr>
    </w:div>
    <w:div w:id="373698866">
      <w:bodyDiv w:val="1"/>
      <w:marLeft w:val="0"/>
      <w:marRight w:val="0"/>
      <w:marTop w:val="0"/>
      <w:marBottom w:val="0"/>
      <w:divBdr>
        <w:top w:val="none" w:sz="0" w:space="0" w:color="auto"/>
        <w:left w:val="none" w:sz="0" w:space="0" w:color="auto"/>
        <w:bottom w:val="none" w:sz="0" w:space="0" w:color="auto"/>
        <w:right w:val="none" w:sz="0" w:space="0" w:color="auto"/>
      </w:divBdr>
    </w:div>
    <w:div w:id="500975101">
      <w:bodyDiv w:val="1"/>
      <w:marLeft w:val="0"/>
      <w:marRight w:val="0"/>
      <w:marTop w:val="0"/>
      <w:marBottom w:val="0"/>
      <w:divBdr>
        <w:top w:val="none" w:sz="0" w:space="0" w:color="auto"/>
        <w:left w:val="none" w:sz="0" w:space="0" w:color="auto"/>
        <w:bottom w:val="none" w:sz="0" w:space="0" w:color="auto"/>
        <w:right w:val="none" w:sz="0" w:space="0" w:color="auto"/>
      </w:divBdr>
    </w:div>
    <w:div w:id="611012256">
      <w:bodyDiv w:val="1"/>
      <w:marLeft w:val="0"/>
      <w:marRight w:val="0"/>
      <w:marTop w:val="0"/>
      <w:marBottom w:val="0"/>
      <w:divBdr>
        <w:top w:val="none" w:sz="0" w:space="0" w:color="auto"/>
        <w:left w:val="none" w:sz="0" w:space="0" w:color="auto"/>
        <w:bottom w:val="none" w:sz="0" w:space="0" w:color="auto"/>
        <w:right w:val="none" w:sz="0" w:space="0" w:color="auto"/>
      </w:divBdr>
    </w:div>
    <w:div w:id="703868613">
      <w:bodyDiv w:val="1"/>
      <w:marLeft w:val="0"/>
      <w:marRight w:val="0"/>
      <w:marTop w:val="0"/>
      <w:marBottom w:val="0"/>
      <w:divBdr>
        <w:top w:val="none" w:sz="0" w:space="0" w:color="auto"/>
        <w:left w:val="none" w:sz="0" w:space="0" w:color="auto"/>
        <w:bottom w:val="none" w:sz="0" w:space="0" w:color="auto"/>
        <w:right w:val="none" w:sz="0" w:space="0" w:color="auto"/>
      </w:divBdr>
    </w:div>
    <w:div w:id="800807393">
      <w:bodyDiv w:val="1"/>
      <w:marLeft w:val="0"/>
      <w:marRight w:val="0"/>
      <w:marTop w:val="0"/>
      <w:marBottom w:val="0"/>
      <w:divBdr>
        <w:top w:val="none" w:sz="0" w:space="0" w:color="auto"/>
        <w:left w:val="none" w:sz="0" w:space="0" w:color="auto"/>
        <w:bottom w:val="none" w:sz="0" w:space="0" w:color="auto"/>
        <w:right w:val="none" w:sz="0" w:space="0" w:color="auto"/>
      </w:divBdr>
    </w:div>
    <w:div w:id="849031129">
      <w:bodyDiv w:val="1"/>
      <w:marLeft w:val="0"/>
      <w:marRight w:val="0"/>
      <w:marTop w:val="0"/>
      <w:marBottom w:val="0"/>
      <w:divBdr>
        <w:top w:val="none" w:sz="0" w:space="0" w:color="auto"/>
        <w:left w:val="none" w:sz="0" w:space="0" w:color="auto"/>
        <w:bottom w:val="none" w:sz="0" w:space="0" w:color="auto"/>
        <w:right w:val="none" w:sz="0" w:space="0" w:color="auto"/>
      </w:divBdr>
    </w:div>
    <w:div w:id="856312211">
      <w:bodyDiv w:val="1"/>
      <w:marLeft w:val="0"/>
      <w:marRight w:val="0"/>
      <w:marTop w:val="0"/>
      <w:marBottom w:val="0"/>
      <w:divBdr>
        <w:top w:val="none" w:sz="0" w:space="0" w:color="auto"/>
        <w:left w:val="none" w:sz="0" w:space="0" w:color="auto"/>
        <w:bottom w:val="none" w:sz="0" w:space="0" w:color="auto"/>
        <w:right w:val="none" w:sz="0" w:space="0" w:color="auto"/>
      </w:divBdr>
    </w:div>
    <w:div w:id="917441142">
      <w:bodyDiv w:val="1"/>
      <w:marLeft w:val="0"/>
      <w:marRight w:val="0"/>
      <w:marTop w:val="0"/>
      <w:marBottom w:val="0"/>
      <w:divBdr>
        <w:top w:val="none" w:sz="0" w:space="0" w:color="auto"/>
        <w:left w:val="none" w:sz="0" w:space="0" w:color="auto"/>
        <w:bottom w:val="none" w:sz="0" w:space="0" w:color="auto"/>
        <w:right w:val="none" w:sz="0" w:space="0" w:color="auto"/>
      </w:divBdr>
    </w:div>
    <w:div w:id="991058349">
      <w:bodyDiv w:val="1"/>
      <w:marLeft w:val="0"/>
      <w:marRight w:val="0"/>
      <w:marTop w:val="0"/>
      <w:marBottom w:val="0"/>
      <w:divBdr>
        <w:top w:val="none" w:sz="0" w:space="0" w:color="auto"/>
        <w:left w:val="none" w:sz="0" w:space="0" w:color="auto"/>
        <w:bottom w:val="none" w:sz="0" w:space="0" w:color="auto"/>
        <w:right w:val="none" w:sz="0" w:space="0" w:color="auto"/>
      </w:divBdr>
    </w:div>
    <w:div w:id="1003360224">
      <w:bodyDiv w:val="1"/>
      <w:marLeft w:val="0"/>
      <w:marRight w:val="0"/>
      <w:marTop w:val="0"/>
      <w:marBottom w:val="0"/>
      <w:divBdr>
        <w:top w:val="none" w:sz="0" w:space="0" w:color="auto"/>
        <w:left w:val="none" w:sz="0" w:space="0" w:color="auto"/>
        <w:bottom w:val="none" w:sz="0" w:space="0" w:color="auto"/>
        <w:right w:val="none" w:sz="0" w:space="0" w:color="auto"/>
      </w:divBdr>
    </w:div>
    <w:div w:id="1052923404">
      <w:bodyDiv w:val="1"/>
      <w:marLeft w:val="0"/>
      <w:marRight w:val="0"/>
      <w:marTop w:val="0"/>
      <w:marBottom w:val="0"/>
      <w:divBdr>
        <w:top w:val="none" w:sz="0" w:space="0" w:color="auto"/>
        <w:left w:val="none" w:sz="0" w:space="0" w:color="auto"/>
        <w:bottom w:val="none" w:sz="0" w:space="0" w:color="auto"/>
        <w:right w:val="none" w:sz="0" w:space="0" w:color="auto"/>
      </w:divBdr>
    </w:div>
    <w:div w:id="1144471962">
      <w:bodyDiv w:val="1"/>
      <w:marLeft w:val="0"/>
      <w:marRight w:val="0"/>
      <w:marTop w:val="0"/>
      <w:marBottom w:val="0"/>
      <w:divBdr>
        <w:top w:val="none" w:sz="0" w:space="0" w:color="auto"/>
        <w:left w:val="none" w:sz="0" w:space="0" w:color="auto"/>
        <w:bottom w:val="none" w:sz="0" w:space="0" w:color="auto"/>
        <w:right w:val="none" w:sz="0" w:space="0" w:color="auto"/>
      </w:divBdr>
    </w:div>
    <w:div w:id="1166555968">
      <w:bodyDiv w:val="1"/>
      <w:marLeft w:val="0"/>
      <w:marRight w:val="0"/>
      <w:marTop w:val="0"/>
      <w:marBottom w:val="0"/>
      <w:divBdr>
        <w:top w:val="none" w:sz="0" w:space="0" w:color="auto"/>
        <w:left w:val="none" w:sz="0" w:space="0" w:color="auto"/>
        <w:bottom w:val="none" w:sz="0" w:space="0" w:color="auto"/>
        <w:right w:val="none" w:sz="0" w:space="0" w:color="auto"/>
      </w:divBdr>
    </w:div>
    <w:div w:id="1484540055">
      <w:bodyDiv w:val="1"/>
      <w:marLeft w:val="0"/>
      <w:marRight w:val="0"/>
      <w:marTop w:val="0"/>
      <w:marBottom w:val="0"/>
      <w:divBdr>
        <w:top w:val="none" w:sz="0" w:space="0" w:color="auto"/>
        <w:left w:val="none" w:sz="0" w:space="0" w:color="auto"/>
        <w:bottom w:val="none" w:sz="0" w:space="0" w:color="auto"/>
        <w:right w:val="none" w:sz="0" w:space="0" w:color="auto"/>
      </w:divBdr>
    </w:div>
    <w:div w:id="1653945042">
      <w:bodyDiv w:val="1"/>
      <w:marLeft w:val="0"/>
      <w:marRight w:val="0"/>
      <w:marTop w:val="0"/>
      <w:marBottom w:val="0"/>
      <w:divBdr>
        <w:top w:val="none" w:sz="0" w:space="0" w:color="auto"/>
        <w:left w:val="none" w:sz="0" w:space="0" w:color="auto"/>
        <w:bottom w:val="none" w:sz="0" w:space="0" w:color="auto"/>
        <w:right w:val="none" w:sz="0" w:space="0" w:color="auto"/>
      </w:divBdr>
    </w:div>
    <w:div w:id="1720788149">
      <w:bodyDiv w:val="1"/>
      <w:marLeft w:val="0"/>
      <w:marRight w:val="0"/>
      <w:marTop w:val="0"/>
      <w:marBottom w:val="0"/>
      <w:divBdr>
        <w:top w:val="none" w:sz="0" w:space="0" w:color="auto"/>
        <w:left w:val="none" w:sz="0" w:space="0" w:color="auto"/>
        <w:bottom w:val="none" w:sz="0" w:space="0" w:color="auto"/>
        <w:right w:val="none" w:sz="0" w:space="0" w:color="auto"/>
      </w:divBdr>
    </w:div>
    <w:div w:id="1760251410">
      <w:bodyDiv w:val="1"/>
      <w:marLeft w:val="0"/>
      <w:marRight w:val="0"/>
      <w:marTop w:val="0"/>
      <w:marBottom w:val="0"/>
      <w:divBdr>
        <w:top w:val="none" w:sz="0" w:space="0" w:color="auto"/>
        <w:left w:val="none" w:sz="0" w:space="0" w:color="auto"/>
        <w:bottom w:val="none" w:sz="0" w:space="0" w:color="auto"/>
        <w:right w:val="none" w:sz="0" w:space="0" w:color="auto"/>
      </w:divBdr>
    </w:div>
    <w:div w:id="1920748687">
      <w:bodyDiv w:val="1"/>
      <w:marLeft w:val="0"/>
      <w:marRight w:val="0"/>
      <w:marTop w:val="0"/>
      <w:marBottom w:val="0"/>
      <w:divBdr>
        <w:top w:val="none" w:sz="0" w:space="0" w:color="auto"/>
        <w:left w:val="none" w:sz="0" w:space="0" w:color="auto"/>
        <w:bottom w:val="none" w:sz="0" w:space="0" w:color="auto"/>
        <w:right w:val="none" w:sz="0" w:space="0" w:color="auto"/>
      </w:divBdr>
    </w:div>
    <w:div w:id="2038314718">
      <w:bodyDiv w:val="1"/>
      <w:marLeft w:val="0"/>
      <w:marRight w:val="0"/>
      <w:marTop w:val="0"/>
      <w:marBottom w:val="0"/>
      <w:divBdr>
        <w:top w:val="none" w:sz="0" w:space="0" w:color="auto"/>
        <w:left w:val="none" w:sz="0" w:space="0" w:color="auto"/>
        <w:bottom w:val="none" w:sz="0" w:space="0" w:color="auto"/>
        <w:right w:val="none" w:sz="0" w:space="0" w:color="auto"/>
      </w:divBdr>
    </w:div>
    <w:div w:id="2067952540">
      <w:bodyDiv w:val="1"/>
      <w:marLeft w:val="0"/>
      <w:marRight w:val="0"/>
      <w:marTop w:val="0"/>
      <w:marBottom w:val="0"/>
      <w:divBdr>
        <w:top w:val="none" w:sz="0" w:space="0" w:color="auto"/>
        <w:left w:val="none" w:sz="0" w:space="0" w:color="auto"/>
        <w:bottom w:val="none" w:sz="0" w:space="0" w:color="auto"/>
        <w:right w:val="none" w:sz="0" w:space="0" w:color="auto"/>
      </w:divBdr>
    </w:div>
    <w:div w:id="2073698593">
      <w:bodyDiv w:val="1"/>
      <w:marLeft w:val="0"/>
      <w:marRight w:val="0"/>
      <w:marTop w:val="0"/>
      <w:marBottom w:val="0"/>
      <w:divBdr>
        <w:top w:val="none" w:sz="0" w:space="0" w:color="auto"/>
        <w:left w:val="none" w:sz="0" w:space="0" w:color="auto"/>
        <w:bottom w:val="none" w:sz="0" w:space="0" w:color="auto"/>
        <w:right w:val="none" w:sz="0" w:space="0" w:color="auto"/>
      </w:divBdr>
    </w:div>
    <w:div w:id="2080900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fontTable" Target="fontTable.xml"/><Relationship Id="rId21" Type="http://schemas.openxmlformats.org/officeDocument/2006/relationships/header" Target="header3.xml"/><Relationship Id="rId34" Type="http://schemas.openxmlformats.org/officeDocument/2006/relationships/image" Target="media/image20.png"/><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header" Target="header5.xml"/><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header" Target="header4.xm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D346210BCA738D419C6411C577611C2F" ma:contentTypeVersion="0" ma:contentTypeDescription="Создание документа." ma:contentTypeScope="" ma:versionID="bea9037db9fb34d8cc19929d252fc92e">
  <xsd:schema xmlns:xsd="http://www.w3.org/2001/XMLSchema" xmlns:xs="http://www.w3.org/2001/XMLSchema" xmlns:p="http://schemas.microsoft.com/office/2006/metadata/properties" targetNamespace="http://schemas.microsoft.com/office/2006/metadata/properties" ma:root="true" ma:fieldsID="35b3fbc7b90e30c3e6e9a5c02c6ede4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142DC-5910-43FA-8D13-A60CA734C1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A80B602C-583C-4AE7-8BFC-7037C4836077}">
  <ds:schemaRefs>
    <ds:schemaRef ds:uri="http://schemas.microsoft.com/sharepoint/v3/contenttype/forms"/>
  </ds:schemaRefs>
</ds:datastoreItem>
</file>

<file path=customXml/itemProps3.xml><?xml version="1.0" encoding="utf-8"?>
<ds:datastoreItem xmlns:ds="http://schemas.openxmlformats.org/officeDocument/2006/customXml" ds:itemID="{9CADA0F8-0A7F-41B9-8A3E-CD2406C9A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37</Pages>
  <Words>9601</Words>
  <Characters>54726</Characters>
  <Application>Microsoft Office Word</Application>
  <DocSecurity>0</DocSecurity>
  <Lines>456</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Adil Kenzhetayev</dc:creator>
  <cp:keywords/>
  <dc:description/>
  <cp:lastModifiedBy>Майлыбаев Алехан Саматович</cp:lastModifiedBy>
  <cp:revision>3</cp:revision>
  <dcterms:created xsi:type="dcterms:W3CDTF">2024-02-06T05:57:00Z</dcterms:created>
  <dcterms:modified xsi:type="dcterms:W3CDTF">2024-02-06T12:06:00Z</dcterms:modified>
</cp:coreProperties>
</file>