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1C4FA" w14:textId="77777777" w:rsidR="00D8794E" w:rsidRPr="003831BD" w:rsidRDefault="00D8794E" w:rsidP="00D8794E">
      <w:pPr>
        <w:tabs>
          <w:tab w:val="left" w:pos="56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831BD">
        <w:rPr>
          <w:rFonts w:ascii="Times New Roman" w:hAnsi="Times New Roman" w:cs="Times New Roman"/>
          <w:b/>
          <w:sz w:val="28"/>
        </w:rPr>
        <w:t>СПИСОК ИСПОЛЬЗОВАННЫХ ИСТОЧНИКОВ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667"/>
        <w:gridCol w:w="6237"/>
      </w:tblGrid>
      <w:tr w:rsidR="00D8794E" w:rsidRPr="003831BD" w14:paraId="5975CE84" w14:textId="77777777" w:rsidTr="00D13B3D">
        <w:trPr>
          <w:cantSplit/>
          <w:trHeight w:val="20"/>
        </w:trPr>
        <w:tc>
          <w:tcPr>
            <w:tcW w:w="9493" w:type="dxa"/>
            <w:gridSpan w:val="3"/>
          </w:tcPr>
          <w:p w14:paraId="68CE9D4F" w14:textId="77777777" w:rsidR="00D8794E" w:rsidRPr="003831BD" w:rsidRDefault="00D8794E" w:rsidP="00580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831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а) Опубликованная литература</w:t>
            </w:r>
          </w:p>
        </w:tc>
      </w:tr>
      <w:tr w:rsidR="00D8794E" w:rsidRPr="003831BD" w14:paraId="2D42DDAF" w14:textId="77777777" w:rsidTr="00D13B3D">
        <w:trPr>
          <w:cantSplit/>
          <w:trHeight w:val="20"/>
        </w:trPr>
        <w:tc>
          <w:tcPr>
            <w:tcW w:w="589" w:type="dxa"/>
          </w:tcPr>
          <w:p w14:paraId="17809099" w14:textId="77777777" w:rsidR="00D8794E" w:rsidRPr="003831BD" w:rsidRDefault="00D8794E" w:rsidP="00580404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667" w:type="dxa"/>
          </w:tcPr>
          <w:p w14:paraId="3A37ED9D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У.Ескалиев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,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К.К.Балжанов</w:t>
            </w:r>
            <w:proofErr w:type="spellEnd"/>
          </w:p>
        </w:tc>
        <w:tc>
          <w:tcPr>
            <w:tcW w:w="6237" w:type="dxa"/>
          </w:tcPr>
          <w:p w14:paraId="0EA36413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Разработка нефтяных месторождений надсолевых отложений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Прикаспия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. Москва «Недра» 1992г;</w:t>
            </w:r>
          </w:p>
        </w:tc>
      </w:tr>
      <w:tr w:rsidR="00D8794E" w:rsidRPr="003831BD" w14:paraId="62391B79" w14:textId="77777777" w:rsidTr="00D13B3D">
        <w:trPr>
          <w:cantSplit/>
          <w:trHeight w:val="20"/>
        </w:trPr>
        <w:tc>
          <w:tcPr>
            <w:tcW w:w="589" w:type="dxa"/>
          </w:tcPr>
          <w:p w14:paraId="793F3F90" w14:textId="77777777" w:rsidR="00D8794E" w:rsidRPr="003831BD" w:rsidRDefault="00D8794E" w:rsidP="00580404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667" w:type="dxa"/>
          </w:tcPr>
          <w:p w14:paraId="0A7671F9" w14:textId="77777777" w:rsidR="00D8794E" w:rsidRPr="003831BD" w:rsidRDefault="00D8794E" w:rsidP="00D13B3D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Лысенко В.Д.</w:t>
            </w:r>
          </w:p>
        </w:tc>
        <w:tc>
          <w:tcPr>
            <w:tcW w:w="6237" w:type="dxa"/>
          </w:tcPr>
          <w:p w14:paraId="7CFF1E44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Проектирование разработки нефтяных месторождений, Москва, 1987г;</w:t>
            </w:r>
          </w:p>
        </w:tc>
      </w:tr>
      <w:tr w:rsidR="00D8794E" w:rsidRPr="003831BD" w14:paraId="6E7AAB9D" w14:textId="77777777" w:rsidTr="00D13B3D">
        <w:trPr>
          <w:cantSplit/>
          <w:trHeight w:val="20"/>
        </w:trPr>
        <w:tc>
          <w:tcPr>
            <w:tcW w:w="589" w:type="dxa"/>
          </w:tcPr>
          <w:p w14:paraId="43DFEC10" w14:textId="77777777" w:rsidR="00D8794E" w:rsidRPr="003831BD" w:rsidRDefault="00D8794E" w:rsidP="00580404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2667" w:type="dxa"/>
          </w:tcPr>
          <w:p w14:paraId="00700C5D" w14:textId="77777777" w:rsidR="00D8794E" w:rsidRPr="003831BD" w:rsidRDefault="00D8794E" w:rsidP="00D13B3D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Лысенко В.Д.</w:t>
            </w:r>
          </w:p>
        </w:tc>
        <w:tc>
          <w:tcPr>
            <w:tcW w:w="6237" w:type="dxa"/>
          </w:tcPr>
          <w:p w14:paraId="65970A80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Разработка нефтяных месторождений Проектирование и Анализ. Москва «Недра» 2003г;</w:t>
            </w:r>
          </w:p>
        </w:tc>
      </w:tr>
      <w:tr w:rsidR="00D8794E" w:rsidRPr="003831BD" w14:paraId="34AF7CE5" w14:textId="77777777" w:rsidTr="00D13B3D">
        <w:trPr>
          <w:cantSplit/>
          <w:trHeight w:val="20"/>
        </w:trPr>
        <w:tc>
          <w:tcPr>
            <w:tcW w:w="589" w:type="dxa"/>
          </w:tcPr>
          <w:p w14:paraId="7316868A" w14:textId="77777777" w:rsidR="00D8794E" w:rsidRPr="003831BD" w:rsidRDefault="00D8794E" w:rsidP="00580404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2667" w:type="dxa"/>
          </w:tcPr>
          <w:p w14:paraId="42345A89" w14:textId="77777777" w:rsidR="00D8794E" w:rsidRPr="003831BD" w:rsidRDefault="00D8794E" w:rsidP="00580404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14:paraId="6D822417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Кодекс РК «о недрах и недропользовании» от 27.12.2017г №12-VI ЗРК.</w:t>
            </w:r>
          </w:p>
        </w:tc>
      </w:tr>
      <w:tr w:rsidR="00D8794E" w:rsidRPr="003831BD" w14:paraId="73B0CC3F" w14:textId="77777777" w:rsidTr="00D13B3D">
        <w:trPr>
          <w:cantSplit/>
          <w:trHeight w:val="20"/>
        </w:trPr>
        <w:tc>
          <w:tcPr>
            <w:tcW w:w="589" w:type="dxa"/>
          </w:tcPr>
          <w:p w14:paraId="4B571E74" w14:textId="77777777" w:rsidR="00D8794E" w:rsidRPr="003831BD" w:rsidRDefault="00D8794E" w:rsidP="00580404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2667" w:type="dxa"/>
          </w:tcPr>
          <w:p w14:paraId="683829FF" w14:textId="77777777" w:rsidR="00D8794E" w:rsidRPr="003831BD" w:rsidRDefault="00D8794E" w:rsidP="00580404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14:paraId="4DAFFE04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Единые правила по рациональному и комплексному использованию недр» (утверждены приказом Министра энергетики РК от 15.06.2018г №239);</w:t>
            </w:r>
          </w:p>
        </w:tc>
      </w:tr>
      <w:tr w:rsidR="00D8794E" w:rsidRPr="003831BD" w14:paraId="0044042E" w14:textId="77777777" w:rsidTr="00D13B3D">
        <w:trPr>
          <w:cantSplit/>
          <w:trHeight w:val="1424"/>
        </w:trPr>
        <w:tc>
          <w:tcPr>
            <w:tcW w:w="589" w:type="dxa"/>
          </w:tcPr>
          <w:p w14:paraId="60988332" w14:textId="77777777" w:rsidR="00D8794E" w:rsidRPr="003831BD" w:rsidRDefault="00D8794E" w:rsidP="00580404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2667" w:type="dxa"/>
          </w:tcPr>
          <w:p w14:paraId="55EE0E2C" w14:textId="77777777" w:rsidR="00D8794E" w:rsidRPr="003831BD" w:rsidRDefault="00D8794E" w:rsidP="00580404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14:paraId="28A2953D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Методические рекомендации по составлению проектов пробной эксплуатации   нефтяных, газонефтяных и нефтегазовых залежей (совокупности залежей) (утверждены приказом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И.о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. Министра энергетики РК от 24.08.2018г №329;</w:t>
            </w:r>
          </w:p>
        </w:tc>
      </w:tr>
      <w:tr w:rsidR="00D8794E" w:rsidRPr="003831BD" w14:paraId="40BBCF05" w14:textId="77777777" w:rsidTr="00D13B3D">
        <w:trPr>
          <w:cantSplit/>
          <w:trHeight w:val="80"/>
        </w:trPr>
        <w:tc>
          <w:tcPr>
            <w:tcW w:w="9493" w:type="dxa"/>
            <w:gridSpan w:val="3"/>
          </w:tcPr>
          <w:p w14:paraId="4C6102F8" w14:textId="77777777" w:rsidR="00D8794E" w:rsidRPr="003831BD" w:rsidRDefault="00D8794E" w:rsidP="00580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31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б) Фондовая литература</w:t>
            </w:r>
          </w:p>
        </w:tc>
      </w:tr>
      <w:tr w:rsidR="00D8794E" w:rsidRPr="003831BD" w14:paraId="00E18CBF" w14:textId="77777777" w:rsidTr="00D13B3D">
        <w:trPr>
          <w:cantSplit/>
          <w:trHeight w:val="57"/>
        </w:trPr>
        <w:tc>
          <w:tcPr>
            <w:tcW w:w="589" w:type="dxa"/>
          </w:tcPr>
          <w:p w14:paraId="0001BC66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7</w:t>
            </w:r>
          </w:p>
        </w:tc>
        <w:tc>
          <w:tcPr>
            <w:tcW w:w="2667" w:type="dxa"/>
          </w:tcPr>
          <w:p w14:paraId="5DA556C4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2AFE8282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«Проект глубокого поискового бурения на площади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Орысказган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Гурьев, 1978г;</w:t>
            </w:r>
          </w:p>
        </w:tc>
      </w:tr>
      <w:tr w:rsidR="00D8794E" w:rsidRPr="003831BD" w14:paraId="4FE7AA5A" w14:textId="77777777" w:rsidTr="00D13B3D">
        <w:trPr>
          <w:cantSplit/>
          <w:trHeight w:val="57"/>
        </w:trPr>
        <w:tc>
          <w:tcPr>
            <w:tcW w:w="589" w:type="dxa"/>
          </w:tcPr>
          <w:p w14:paraId="67E134DB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8</w:t>
            </w:r>
          </w:p>
        </w:tc>
        <w:tc>
          <w:tcPr>
            <w:tcW w:w="2667" w:type="dxa"/>
          </w:tcPr>
          <w:p w14:paraId="45B59B9D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631FA41C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«Дополнение к проекту глубокого поискового бурения площади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Орысказган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Гурьев, 1981г;</w:t>
            </w:r>
          </w:p>
        </w:tc>
      </w:tr>
      <w:tr w:rsidR="00D8794E" w:rsidRPr="003831BD" w14:paraId="6A633F37" w14:textId="77777777" w:rsidTr="00D13B3D">
        <w:trPr>
          <w:cantSplit/>
          <w:trHeight w:val="57"/>
        </w:trPr>
        <w:tc>
          <w:tcPr>
            <w:tcW w:w="589" w:type="dxa"/>
          </w:tcPr>
          <w:p w14:paraId="057F12EB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9</w:t>
            </w:r>
          </w:p>
        </w:tc>
        <w:tc>
          <w:tcPr>
            <w:tcW w:w="2667" w:type="dxa"/>
          </w:tcPr>
          <w:p w14:paraId="77057B23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2851EFA4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«Подсчет запасов нефти и газа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Орысказган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ПГО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Гурьевнефтегазгеология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Гурьев, 1983г;</w:t>
            </w:r>
          </w:p>
        </w:tc>
      </w:tr>
      <w:tr w:rsidR="00D8794E" w:rsidRPr="003831BD" w14:paraId="4B1C5D05" w14:textId="77777777" w:rsidTr="00D13B3D">
        <w:trPr>
          <w:cantSplit/>
          <w:trHeight w:val="57"/>
        </w:trPr>
        <w:tc>
          <w:tcPr>
            <w:tcW w:w="589" w:type="dxa"/>
          </w:tcPr>
          <w:p w14:paraId="7C7D1C9C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10</w:t>
            </w:r>
          </w:p>
        </w:tc>
        <w:tc>
          <w:tcPr>
            <w:tcW w:w="2667" w:type="dxa"/>
          </w:tcPr>
          <w:p w14:paraId="66BF81A2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5BDD1285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«Технологическая схема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Орысказган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КазНИПИнефть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Гурьев, 1985г;</w:t>
            </w:r>
          </w:p>
        </w:tc>
      </w:tr>
      <w:tr w:rsidR="00D8794E" w:rsidRPr="003831BD" w14:paraId="319B75DC" w14:textId="77777777" w:rsidTr="00D13B3D">
        <w:trPr>
          <w:cantSplit/>
          <w:trHeight w:val="57"/>
        </w:trPr>
        <w:tc>
          <w:tcPr>
            <w:tcW w:w="589" w:type="dxa"/>
          </w:tcPr>
          <w:p w14:paraId="1A296774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11</w:t>
            </w:r>
          </w:p>
        </w:tc>
        <w:tc>
          <w:tcPr>
            <w:tcW w:w="2667" w:type="dxa"/>
          </w:tcPr>
          <w:p w14:paraId="4172906D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631B83C8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«Уточнение геологического строения и анализ запасов нефти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Орысказган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ЦНИЛ ПОЭН, г. Гурьев, 1988г;</w:t>
            </w:r>
          </w:p>
        </w:tc>
      </w:tr>
      <w:tr w:rsidR="00D8794E" w:rsidRPr="003831BD" w14:paraId="44B25844" w14:textId="77777777" w:rsidTr="00D13B3D">
        <w:trPr>
          <w:cantSplit/>
          <w:trHeight w:val="57"/>
        </w:trPr>
        <w:tc>
          <w:tcPr>
            <w:tcW w:w="589" w:type="dxa"/>
          </w:tcPr>
          <w:p w14:paraId="34054979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12</w:t>
            </w:r>
          </w:p>
        </w:tc>
        <w:tc>
          <w:tcPr>
            <w:tcW w:w="2667" w:type="dxa"/>
          </w:tcPr>
          <w:p w14:paraId="49E0648C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407E348A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«Пересчет начальных извлекаемых запасов по триасовым горизонтам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Орысказган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», ЦНИЛ ПОЭН»,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г.Атырау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, 1993г;</w:t>
            </w:r>
          </w:p>
        </w:tc>
      </w:tr>
      <w:tr w:rsidR="00D8794E" w:rsidRPr="003831BD" w14:paraId="03D261F1" w14:textId="77777777" w:rsidTr="00D13B3D">
        <w:trPr>
          <w:cantSplit/>
          <w:trHeight w:val="57"/>
        </w:trPr>
        <w:tc>
          <w:tcPr>
            <w:tcW w:w="589" w:type="dxa"/>
          </w:tcPr>
          <w:p w14:paraId="08F10325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13</w:t>
            </w:r>
          </w:p>
        </w:tc>
        <w:tc>
          <w:tcPr>
            <w:tcW w:w="2667" w:type="dxa"/>
          </w:tcPr>
          <w:p w14:paraId="21125F23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58D87A22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«Проект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Орысказган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ЦНИЛ ПОЭН, г. Атырау, 1993г;</w:t>
            </w:r>
          </w:p>
        </w:tc>
      </w:tr>
      <w:tr w:rsidR="00D8794E" w:rsidRPr="003831BD" w14:paraId="61FFB418" w14:textId="77777777" w:rsidTr="00D13B3D">
        <w:trPr>
          <w:cantSplit/>
          <w:trHeight w:val="57"/>
        </w:trPr>
        <w:tc>
          <w:tcPr>
            <w:tcW w:w="589" w:type="dxa"/>
          </w:tcPr>
          <w:p w14:paraId="39040A22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14</w:t>
            </w:r>
          </w:p>
        </w:tc>
        <w:tc>
          <w:tcPr>
            <w:tcW w:w="2667" w:type="dxa"/>
          </w:tcPr>
          <w:p w14:paraId="6B057AF0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Апакаев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Ж.А.,</w:t>
            </w:r>
          </w:p>
          <w:p w14:paraId="4C4A390E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Бисенгалиева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Г.Т.,</w:t>
            </w:r>
          </w:p>
        </w:tc>
        <w:tc>
          <w:tcPr>
            <w:tcW w:w="6237" w:type="dxa"/>
          </w:tcPr>
          <w:p w14:paraId="567BAF44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«Анализ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ТОО ЦТИ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КазМунайГаз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2003г;</w:t>
            </w:r>
          </w:p>
        </w:tc>
      </w:tr>
      <w:tr w:rsidR="00D8794E" w:rsidRPr="003831BD" w14:paraId="0F7450AA" w14:textId="77777777" w:rsidTr="00D13B3D">
        <w:trPr>
          <w:cantSplit/>
          <w:trHeight w:val="57"/>
        </w:trPr>
        <w:tc>
          <w:tcPr>
            <w:tcW w:w="589" w:type="dxa"/>
          </w:tcPr>
          <w:p w14:paraId="29ACE83E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lastRenderedPageBreak/>
              <w:t>15</w:t>
            </w:r>
          </w:p>
        </w:tc>
        <w:tc>
          <w:tcPr>
            <w:tcW w:w="2667" w:type="dxa"/>
          </w:tcPr>
          <w:p w14:paraId="69565F19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Иманбаева Ж.К.,</w:t>
            </w:r>
          </w:p>
          <w:p w14:paraId="318B3459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Айдналиева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Г.З.,</w:t>
            </w:r>
          </w:p>
          <w:p w14:paraId="4E698D87" w14:textId="19ECC23D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и др.</w:t>
            </w:r>
          </w:p>
        </w:tc>
        <w:tc>
          <w:tcPr>
            <w:tcW w:w="6237" w:type="dxa"/>
          </w:tcPr>
          <w:p w14:paraId="42674950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«Пересчет запасов нефти и газа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Атырауской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области Республики Казахстан по состоянию на 01.01.2008г», ТОО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Энерджи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Ресерч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»,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г.Атырау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, 2009г;</w:t>
            </w:r>
          </w:p>
        </w:tc>
      </w:tr>
      <w:tr w:rsidR="00D8794E" w:rsidRPr="003831BD" w14:paraId="71026AD6" w14:textId="77777777" w:rsidTr="00D13B3D">
        <w:trPr>
          <w:cantSplit/>
          <w:trHeight w:val="57"/>
        </w:trPr>
        <w:tc>
          <w:tcPr>
            <w:tcW w:w="589" w:type="dxa"/>
          </w:tcPr>
          <w:p w14:paraId="7C4751FC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16</w:t>
            </w:r>
          </w:p>
        </w:tc>
        <w:tc>
          <w:tcPr>
            <w:tcW w:w="2667" w:type="dxa"/>
          </w:tcPr>
          <w:p w14:paraId="572134A5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Шаукенов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Д.Е.,</w:t>
            </w:r>
          </w:p>
          <w:p w14:paraId="2FED80C6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Айдналиева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Г.З.,</w:t>
            </w:r>
          </w:p>
          <w:p w14:paraId="4571F5CF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и др.</w:t>
            </w:r>
          </w:p>
        </w:tc>
        <w:tc>
          <w:tcPr>
            <w:tcW w:w="6237" w:type="dxa"/>
          </w:tcPr>
          <w:p w14:paraId="3FEFE3C9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«Уточненный проект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ТОО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Энерджи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Ресерч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2010г;</w:t>
            </w:r>
          </w:p>
        </w:tc>
      </w:tr>
      <w:tr w:rsidR="00D8794E" w:rsidRPr="003831BD" w14:paraId="6D7141BF" w14:textId="77777777" w:rsidTr="00D13B3D">
        <w:trPr>
          <w:cantSplit/>
          <w:trHeight w:val="57"/>
        </w:trPr>
        <w:tc>
          <w:tcPr>
            <w:tcW w:w="589" w:type="dxa"/>
          </w:tcPr>
          <w:p w14:paraId="04C98543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17</w:t>
            </w:r>
          </w:p>
        </w:tc>
        <w:tc>
          <w:tcPr>
            <w:tcW w:w="2667" w:type="dxa"/>
          </w:tcPr>
          <w:p w14:paraId="420A1602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Незаметдинов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Р.Р.,</w:t>
            </w:r>
          </w:p>
          <w:p w14:paraId="17FB2D2F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Шаукенова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Д.Е.,</w:t>
            </w:r>
          </w:p>
          <w:p w14:paraId="1A01317A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Маев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О.Е. и др.</w:t>
            </w:r>
          </w:p>
        </w:tc>
        <w:tc>
          <w:tcPr>
            <w:tcW w:w="6237" w:type="dxa"/>
          </w:tcPr>
          <w:p w14:paraId="3AD3E126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«Авторский надзор за реализацией уточненного проекта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ТОО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Каспиан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Энерджи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Ресерч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2011г;</w:t>
            </w:r>
          </w:p>
        </w:tc>
      </w:tr>
      <w:tr w:rsidR="00D8794E" w:rsidRPr="003831BD" w14:paraId="726ED0E2" w14:textId="77777777" w:rsidTr="00D13B3D">
        <w:trPr>
          <w:cantSplit/>
          <w:trHeight w:val="57"/>
        </w:trPr>
        <w:tc>
          <w:tcPr>
            <w:tcW w:w="589" w:type="dxa"/>
          </w:tcPr>
          <w:p w14:paraId="2CF43F83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18</w:t>
            </w:r>
          </w:p>
        </w:tc>
        <w:tc>
          <w:tcPr>
            <w:tcW w:w="2667" w:type="dxa"/>
          </w:tcPr>
          <w:p w14:paraId="313559A2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Путинцева Т.И.,</w:t>
            </w:r>
          </w:p>
          <w:p w14:paraId="66BC7BE8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Мынбаева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Б.Г.,</w:t>
            </w:r>
          </w:p>
          <w:p w14:paraId="67EA6E3D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bookmarkStart w:id="0" w:name="_GoBack"/>
            <w:bookmarkEnd w:id="0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и др.</w:t>
            </w:r>
          </w:p>
        </w:tc>
        <w:tc>
          <w:tcPr>
            <w:tcW w:w="6237" w:type="dxa"/>
          </w:tcPr>
          <w:p w14:paraId="2793F6C6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«Интерпретация сейсморазведочных работ 3D», ТОО «Петролеум Гео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Сервисез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Алматы, 2013г;</w:t>
            </w:r>
          </w:p>
        </w:tc>
      </w:tr>
      <w:tr w:rsidR="00D8794E" w:rsidRPr="003831BD" w14:paraId="53D95853" w14:textId="77777777" w:rsidTr="00D13B3D">
        <w:trPr>
          <w:cantSplit/>
          <w:trHeight w:val="57"/>
        </w:trPr>
        <w:tc>
          <w:tcPr>
            <w:tcW w:w="589" w:type="dxa"/>
          </w:tcPr>
          <w:p w14:paraId="20506ED5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19</w:t>
            </w:r>
          </w:p>
        </w:tc>
        <w:tc>
          <w:tcPr>
            <w:tcW w:w="2667" w:type="dxa"/>
          </w:tcPr>
          <w:p w14:paraId="48B89741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6C8F6317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«Анализ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ТОО «НИИ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Каспиймунайгаз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2014г;</w:t>
            </w:r>
          </w:p>
        </w:tc>
      </w:tr>
      <w:tr w:rsidR="00D8794E" w:rsidRPr="003831BD" w14:paraId="00DF3236" w14:textId="77777777" w:rsidTr="00D13B3D">
        <w:trPr>
          <w:cantSplit/>
          <w:trHeight w:val="57"/>
        </w:trPr>
        <w:tc>
          <w:tcPr>
            <w:tcW w:w="589" w:type="dxa"/>
          </w:tcPr>
          <w:p w14:paraId="541E4271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20</w:t>
            </w:r>
          </w:p>
        </w:tc>
        <w:tc>
          <w:tcPr>
            <w:tcW w:w="2667" w:type="dxa"/>
          </w:tcPr>
          <w:p w14:paraId="27E7BE2C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Коштаева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Ш.К.</w:t>
            </w:r>
          </w:p>
          <w:p w14:paraId="00775EA7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Шабдиров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А.Д.</w:t>
            </w:r>
          </w:p>
          <w:p w14:paraId="7E76D6C6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Нурсултанов Е.Г.</w:t>
            </w:r>
          </w:p>
        </w:tc>
        <w:tc>
          <w:tcPr>
            <w:tcW w:w="6237" w:type="dxa"/>
          </w:tcPr>
          <w:p w14:paraId="301A6D48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«Пересчет запасов нефти, растворенного в нефти газа и газа газовых шапок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Атырауской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области РК по состоянию на 02.01.2015г», ТОО «НИИ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Каспиймунайгаз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2015г.</w:t>
            </w:r>
          </w:p>
        </w:tc>
      </w:tr>
      <w:tr w:rsidR="00D8794E" w:rsidRPr="003831BD" w14:paraId="4F1CF929" w14:textId="77777777" w:rsidTr="00D13B3D">
        <w:trPr>
          <w:cantSplit/>
          <w:trHeight w:val="57"/>
        </w:trPr>
        <w:tc>
          <w:tcPr>
            <w:tcW w:w="589" w:type="dxa"/>
          </w:tcPr>
          <w:p w14:paraId="0D95E6EF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21</w:t>
            </w:r>
          </w:p>
        </w:tc>
        <w:tc>
          <w:tcPr>
            <w:tcW w:w="2667" w:type="dxa"/>
          </w:tcPr>
          <w:p w14:paraId="4AC923D6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Коштаева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Ш.К.</w:t>
            </w:r>
          </w:p>
          <w:p w14:paraId="217092E3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Шабдиров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А.Д.</w:t>
            </w:r>
          </w:p>
          <w:p w14:paraId="76BFCADB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Нурсултанов Е.Г.</w:t>
            </w:r>
          </w:p>
        </w:tc>
        <w:tc>
          <w:tcPr>
            <w:tcW w:w="6237" w:type="dxa"/>
          </w:tcPr>
          <w:p w14:paraId="36D61CD5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«Уточненный проект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ТОО «НИИ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Каспиймунайгаз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2015г.</w:t>
            </w:r>
          </w:p>
        </w:tc>
      </w:tr>
      <w:tr w:rsidR="00D8794E" w:rsidRPr="003831BD" w14:paraId="1D9BF288" w14:textId="77777777" w:rsidTr="00D13B3D">
        <w:trPr>
          <w:cantSplit/>
          <w:trHeight w:val="431"/>
        </w:trPr>
        <w:tc>
          <w:tcPr>
            <w:tcW w:w="589" w:type="dxa"/>
          </w:tcPr>
          <w:p w14:paraId="258F754F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22</w:t>
            </w:r>
          </w:p>
        </w:tc>
        <w:tc>
          <w:tcPr>
            <w:tcW w:w="2667" w:type="dxa"/>
          </w:tcPr>
          <w:p w14:paraId="0B942242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</w:p>
        </w:tc>
        <w:tc>
          <w:tcPr>
            <w:tcW w:w="6237" w:type="dxa"/>
          </w:tcPr>
          <w:p w14:paraId="4CF2E730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«Авторский надзор за реализацией уточненного проекта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ТОО НИИ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Каспиймунайгаз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2016г;</w:t>
            </w:r>
          </w:p>
        </w:tc>
      </w:tr>
      <w:tr w:rsidR="00D8794E" w:rsidRPr="003831BD" w14:paraId="036E39E5" w14:textId="77777777" w:rsidTr="00D13B3D">
        <w:trPr>
          <w:cantSplit/>
          <w:trHeight w:val="431"/>
        </w:trPr>
        <w:tc>
          <w:tcPr>
            <w:tcW w:w="589" w:type="dxa"/>
          </w:tcPr>
          <w:p w14:paraId="02B419EF" w14:textId="77777777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23</w:t>
            </w:r>
          </w:p>
        </w:tc>
        <w:tc>
          <w:tcPr>
            <w:tcW w:w="2667" w:type="dxa"/>
          </w:tcPr>
          <w:p w14:paraId="5253A716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Мухтанов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Б.М.</w:t>
            </w:r>
          </w:p>
          <w:p w14:paraId="6E3DD8D9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Сайпеденов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А.С.</w:t>
            </w:r>
          </w:p>
          <w:p w14:paraId="55B4F637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Мендигалиев А.Р.</w:t>
            </w:r>
          </w:p>
        </w:tc>
        <w:tc>
          <w:tcPr>
            <w:tcW w:w="6237" w:type="dxa"/>
          </w:tcPr>
          <w:p w14:paraId="1A567FB6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«Анализ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Филиал ТОО «КМГ Инжиниринг» «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Каспиймунайгаз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 г. Атырау, 2019г;</w:t>
            </w:r>
          </w:p>
        </w:tc>
      </w:tr>
      <w:tr w:rsidR="00D8794E" w:rsidRPr="003831BD" w14:paraId="7078CF8E" w14:textId="77777777" w:rsidTr="00D13B3D">
        <w:trPr>
          <w:cantSplit/>
          <w:trHeight w:val="431"/>
        </w:trPr>
        <w:tc>
          <w:tcPr>
            <w:tcW w:w="589" w:type="dxa"/>
          </w:tcPr>
          <w:p w14:paraId="36AFB253" w14:textId="1B94AAAE" w:rsidR="00D8794E" w:rsidRPr="003831BD" w:rsidRDefault="00D8794E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2</w:t>
            </w:r>
            <w:r w:rsidR="00D13B3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4</w:t>
            </w:r>
          </w:p>
        </w:tc>
        <w:tc>
          <w:tcPr>
            <w:tcW w:w="2667" w:type="dxa"/>
          </w:tcPr>
          <w:p w14:paraId="0D58F378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 xml:space="preserve">Кенжетаев </w:t>
            </w: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А.Е.</w:t>
            </w:r>
          </w:p>
          <w:p w14:paraId="288109DA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Мендигалиев А.Р.</w:t>
            </w:r>
          </w:p>
        </w:tc>
        <w:tc>
          <w:tcPr>
            <w:tcW w:w="6237" w:type="dxa"/>
          </w:tcPr>
          <w:p w14:paraId="7963C011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«Анализ разработки месторождения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»,</w:t>
            </w:r>
          </w:p>
          <w:p w14:paraId="02CC3E25" w14:textId="77777777" w:rsidR="00D8794E" w:rsidRPr="003831BD" w:rsidRDefault="00D8794E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Атырауский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филиал ТОО «КМГ Инжиниринг»,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г.Атырау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, 2021г.</w:t>
            </w:r>
          </w:p>
        </w:tc>
      </w:tr>
      <w:tr w:rsidR="00D13B3D" w:rsidRPr="003831BD" w14:paraId="4B2BB0FF" w14:textId="77777777" w:rsidTr="00D13B3D">
        <w:trPr>
          <w:cantSplit/>
          <w:trHeight w:val="431"/>
        </w:trPr>
        <w:tc>
          <w:tcPr>
            <w:tcW w:w="589" w:type="dxa"/>
          </w:tcPr>
          <w:p w14:paraId="7824496F" w14:textId="79B9EFA6" w:rsidR="00D13B3D" w:rsidRPr="003831BD" w:rsidRDefault="00D13B3D" w:rsidP="0058040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25</w:t>
            </w:r>
          </w:p>
        </w:tc>
        <w:tc>
          <w:tcPr>
            <w:tcW w:w="2667" w:type="dxa"/>
          </w:tcPr>
          <w:p w14:paraId="2EF150E6" w14:textId="29DB3ED3" w:rsidR="00D13B3D" w:rsidRPr="003831BD" w:rsidRDefault="00D13B3D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Майлыбаев</w:t>
            </w: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 xml:space="preserve"> </w:t>
            </w: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С</w:t>
            </w: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.</w:t>
            </w:r>
          </w:p>
          <w:p w14:paraId="23223251" w14:textId="7AB9630A" w:rsidR="00D13B3D" w:rsidRPr="003831BD" w:rsidRDefault="00D13B3D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Мендигалиев А.Р.</w:t>
            </w:r>
          </w:p>
        </w:tc>
        <w:tc>
          <w:tcPr>
            <w:tcW w:w="6237" w:type="dxa"/>
          </w:tcPr>
          <w:p w14:paraId="71F1252A" w14:textId="6D134E2A" w:rsidR="00D13B3D" w:rsidRPr="00D13B3D" w:rsidRDefault="00D13B3D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 xml:space="preserve">«Пересчет запасов нефти и газа месторождения Б.Жоламанов»,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Атырауский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 филиал ТОО «КМГ Инжиниринг», </w:t>
            </w:r>
            <w:proofErr w:type="spellStart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г.Атырау</w:t>
            </w:r>
            <w:proofErr w:type="spellEnd"/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, 202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3</w:t>
            </w:r>
            <w:r w:rsidRPr="003831BD"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г.</w:t>
            </w:r>
          </w:p>
        </w:tc>
      </w:tr>
      <w:tr w:rsidR="00D13B3D" w:rsidRPr="003831BD" w14:paraId="1227B6BB" w14:textId="77777777" w:rsidTr="00D13B3D">
        <w:trPr>
          <w:cantSplit/>
          <w:trHeight w:val="431"/>
        </w:trPr>
        <w:tc>
          <w:tcPr>
            <w:tcW w:w="589" w:type="dxa"/>
          </w:tcPr>
          <w:p w14:paraId="26C19364" w14:textId="0DBC7806" w:rsidR="00D13B3D" w:rsidRDefault="00D13B3D" w:rsidP="00D13B3D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  <w:t>6</w:t>
            </w:r>
          </w:p>
        </w:tc>
        <w:tc>
          <w:tcPr>
            <w:tcW w:w="2667" w:type="dxa"/>
          </w:tcPr>
          <w:p w14:paraId="6B40379F" w14:textId="77777777" w:rsidR="00D13B3D" w:rsidRDefault="00D13B3D" w:rsidP="00D13B3D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</w:p>
        </w:tc>
        <w:tc>
          <w:tcPr>
            <w:tcW w:w="6237" w:type="dxa"/>
          </w:tcPr>
          <w:p w14:paraId="19A2B5DE" w14:textId="6BAEF10F" w:rsidR="00D13B3D" w:rsidRDefault="00D13B3D" w:rsidP="00D13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«Проект эксплуатации пространства недр для утилизации попутно-добываемых вод в районе месторождения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Б.Жоламанов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г.Атырау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, 202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3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ko-KR"/>
              </w:rPr>
              <w:t>г</w:t>
            </w:r>
          </w:p>
        </w:tc>
      </w:tr>
    </w:tbl>
    <w:p w14:paraId="2D5E5D68" w14:textId="77777777" w:rsidR="00454137" w:rsidRDefault="00D13B3D" w:rsidP="00D8794E"/>
    <w:sectPr w:rsidR="00454137" w:rsidSect="002531C9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2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9B91C" w14:textId="77777777" w:rsidR="00ED3372" w:rsidRDefault="00B35C88">
      <w:pPr>
        <w:spacing w:after="0" w:line="240" w:lineRule="auto"/>
      </w:pPr>
      <w:r>
        <w:separator/>
      </w:r>
    </w:p>
  </w:endnote>
  <w:endnote w:type="continuationSeparator" w:id="0">
    <w:p w14:paraId="7DCA66BD" w14:textId="77777777" w:rsidR="00ED3372" w:rsidRDefault="00B35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BEB14" w14:textId="188A28D3" w:rsidR="00B35C88" w:rsidRPr="00B35C88" w:rsidRDefault="000F7868" w:rsidP="00B35C88">
    <w:pPr>
      <w:pStyle w:val="3"/>
      <w:pBdr>
        <w:top w:val="single" w:sz="4" w:space="1" w:color="auto"/>
      </w:pBdr>
      <w:spacing w:after="0"/>
      <w:rPr>
        <w:rFonts w:ascii="Times New Roman" w:hAnsi="Times New Roman" w:cs="Times New Roman"/>
        <w:caps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ПРОЕКТ РАЗРАБОТКИ МЕСТОРОЖДЕНИЯ Б.ЖОЛАМАНОВ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9CF21" w14:textId="77777777" w:rsidR="00ED3372" w:rsidRDefault="00B35C88">
      <w:pPr>
        <w:spacing w:after="0" w:line="240" w:lineRule="auto"/>
      </w:pPr>
      <w:r>
        <w:separator/>
      </w:r>
    </w:p>
  </w:footnote>
  <w:footnote w:type="continuationSeparator" w:id="0">
    <w:p w14:paraId="73E8C10F" w14:textId="77777777" w:rsidR="00ED3372" w:rsidRDefault="00B35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C7BEF" w14:textId="77777777" w:rsidR="00C84343" w:rsidRPr="009C3DC0" w:rsidRDefault="00D8794E" w:rsidP="009A63FC">
    <w:pPr>
      <w:pStyle w:val="a3"/>
      <w:framePr w:wrap="around" w:vAnchor="text" w:hAnchor="page" w:x="22216" w:y="-18"/>
      <w:rPr>
        <w:rStyle w:val="a5"/>
        <w:rFonts w:cs="Times New Roman"/>
        <w:sz w:val="20"/>
        <w:szCs w:val="20"/>
      </w:rPr>
    </w:pPr>
    <w:r w:rsidRPr="00F27672">
      <w:rPr>
        <w:rStyle w:val="a5"/>
        <w:rFonts w:cs="Times New Roman"/>
        <w:sz w:val="20"/>
        <w:szCs w:val="20"/>
      </w:rPr>
      <w:fldChar w:fldCharType="begin"/>
    </w:r>
    <w:r w:rsidRPr="00F27672">
      <w:rPr>
        <w:rStyle w:val="a5"/>
        <w:rFonts w:cs="Times New Roman"/>
        <w:sz w:val="20"/>
        <w:szCs w:val="20"/>
      </w:rPr>
      <w:instrText>PAGE</w:instrText>
    </w:r>
    <w:r w:rsidRPr="009C3DC0">
      <w:rPr>
        <w:rStyle w:val="a5"/>
        <w:rFonts w:cs="Times New Roman"/>
        <w:sz w:val="20"/>
        <w:szCs w:val="20"/>
      </w:rPr>
      <w:instrText xml:space="preserve">  </w:instrText>
    </w:r>
    <w:r w:rsidRPr="00F27672">
      <w:rPr>
        <w:rStyle w:val="a5"/>
        <w:rFonts w:cs="Times New Roman"/>
        <w:sz w:val="20"/>
        <w:szCs w:val="20"/>
      </w:rPr>
      <w:fldChar w:fldCharType="separate"/>
    </w:r>
    <w:r w:rsidRPr="00540C12">
      <w:rPr>
        <w:rStyle w:val="a5"/>
        <w:rFonts w:cs="Times New Roman"/>
        <w:noProof/>
        <w:sz w:val="20"/>
        <w:szCs w:val="20"/>
      </w:rPr>
      <w:t>167</w:t>
    </w:r>
    <w:r w:rsidRPr="00F27672">
      <w:rPr>
        <w:rStyle w:val="a5"/>
        <w:rFonts w:cs="Times New Roman"/>
        <w:sz w:val="20"/>
        <w:szCs w:val="20"/>
      </w:rPr>
      <w:fldChar w:fldCharType="end"/>
    </w:r>
  </w:p>
  <w:p w14:paraId="0BDB8127" w14:textId="77777777" w:rsidR="00C84343" w:rsidRPr="0030359D" w:rsidRDefault="00D8794E" w:rsidP="005414CF">
    <w:pPr>
      <w:pStyle w:val="a3"/>
      <w:framePr w:wrap="around" w:vAnchor="text" w:hAnchor="page" w:x="10786" w:y="-17"/>
      <w:ind w:firstLine="0"/>
      <w:rPr>
        <w:rStyle w:val="a5"/>
        <w:rFonts w:cs="Times New Roman"/>
        <w:sz w:val="18"/>
      </w:rPr>
    </w:pPr>
    <w:r w:rsidRPr="0030359D">
      <w:rPr>
        <w:rStyle w:val="a5"/>
        <w:rFonts w:cs="Times New Roman"/>
        <w:sz w:val="20"/>
      </w:rPr>
      <w:fldChar w:fldCharType="begin"/>
    </w:r>
    <w:r w:rsidRPr="0030359D">
      <w:rPr>
        <w:rStyle w:val="a5"/>
        <w:rFonts w:cs="Times New Roman"/>
        <w:sz w:val="20"/>
      </w:rPr>
      <w:instrText xml:space="preserve">PAGE  </w:instrText>
    </w:r>
    <w:r w:rsidRPr="0030359D">
      <w:rPr>
        <w:rStyle w:val="a5"/>
        <w:rFonts w:cs="Times New Roman"/>
        <w:sz w:val="20"/>
      </w:rPr>
      <w:fldChar w:fldCharType="separate"/>
    </w:r>
    <w:r>
      <w:rPr>
        <w:rStyle w:val="a5"/>
        <w:rFonts w:cs="Times New Roman"/>
        <w:sz w:val="20"/>
      </w:rPr>
      <w:t>123</w:t>
    </w:r>
    <w:r w:rsidRPr="0030359D">
      <w:rPr>
        <w:rStyle w:val="a5"/>
        <w:rFonts w:cs="Times New Roman"/>
        <w:sz w:val="20"/>
      </w:rPr>
      <w:fldChar w:fldCharType="end"/>
    </w:r>
  </w:p>
  <w:p w14:paraId="7EF67C6C" w14:textId="77777777" w:rsidR="00C84343" w:rsidRPr="00CF7181" w:rsidRDefault="00D8794E" w:rsidP="00C4306C">
    <w:pPr>
      <w:pStyle w:val="a3"/>
      <w:pBdr>
        <w:bottom w:val="single" w:sz="4" w:space="1" w:color="auto"/>
      </w:pBdr>
      <w:ind w:right="425" w:firstLine="0"/>
      <w:rPr>
        <w:rFonts w:cs="Times New Roman"/>
        <w:sz w:val="14"/>
        <w:szCs w:val="14"/>
        <w:lang w:val="kk-KZ"/>
      </w:rPr>
    </w:pPr>
    <w:r>
      <w:rPr>
        <w:rFonts w:cs="Times New Roman"/>
        <w:sz w:val="14"/>
        <w:szCs w:val="14"/>
        <w:lang w:val="kk-KZ"/>
      </w:rPr>
      <w:t>СПИСОК ИСПОЛЬЗОВАННЫХ ИСТОЧНИКОВ</w:t>
    </w:r>
  </w:p>
  <w:p w14:paraId="51103178" w14:textId="77777777" w:rsidR="00C84343" w:rsidRPr="008C4959" w:rsidRDefault="00D13B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2B"/>
    <w:rsid w:val="000F7868"/>
    <w:rsid w:val="002531C9"/>
    <w:rsid w:val="0031552B"/>
    <w:rsid w:val="004C3770"/>
    <w:rsid w:val="008A7B01"/>
    <w:rsid w:val="00B35C88"/>
    <w:rsid w:val="00D13B3D"/>
    <w:rsid w:val="00D8794E"/>
    <w:rsid w:val="00E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0DBF"/>
  <w15:chartTrackingRefBased/>
  <w15:docId w15:val="{C1549F62-36EF-47B2-8C9A-AA325B8A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794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h,Header_ARGOSS, Знак9,Знак9,Знак9 Знак Знак, Знак9 Знак Знак,??????? ??????????,ВерхКолонтитул,header-first,HeaderPort,Знак9 Знак Знак Знак1 Знак Знак,Знак Знак7,Знак9 Знак Знак3,Знак9 Знак Знак4 Знак Знак"/>
    <w:basedOn w:val="a"/>
    <w:link w:val="a4"/>
    <w:uiPriority w:val="99"/>
    <w:unhideWhenUsed/>
    <w:rsid w:val="00D8794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4">
    <w:name w:val="Верхний колонтитул Знак"/>
    <w:aliases w:val="Title Up Знак,h Знак,Header_ARGOSS Знак, Знак9 Знак,Знак9 Знак,Знак9 Знак Знак Знак, Знак9 Знак Знак Знак,??????? ?????????? Знак,ВерхКолонтитул Знак,header-first Знак,HeaderPort Знак,Знак9 Знак Знак Знак1 Знак Знак Знак"/>
    <w:basedOn w:val="a0"/>
    <w:link w:val="a3"/>
    <w:uiPriority w:val="99"/>
    <w:rsid w:val="00D8794E"/>
    <w:rPr>
      <w:rFonts w:ascii="Times New Roman" w:hAnsi="Times New Roman"/>
      <w:sz w:val="24"/>
      <w:lang w:val="ru-RU"/>
    </w:rPr>
  </w:style>
  <w:style w:type="character" w:styleId="a5">
    <w:name w:val="page number"/>
    <w:aliases w:val="Page Number arabic"/>
    <w:basedOn w:val="a0"/>
    <w:rsid w:val="00D8794E"/>
  </w:style>
  <w:style w:type="paragraph" w:styleId="a6">
    <w:name w:val="footer"/>
    <w:basedOn w:val="a"/>
    <w:link w:val="a7"/>
    <w:uiPriority w:val="99"/>
    <w:unhideWhenUsed/>
    <w:rsid w:val="00B35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5C88"/>
    <w:rPr>
      <w:lang w:val="ru-RU"/>
    </w:rPr>
  </w:style>
  <w:style w:type="paragraph" w:styleId="3">
    <w:name w:val="Body Text 3"/>
    <w:basedOn w:val="a"/>
    <w:link w:val="30"/>
    <w:uiPriority w:val="99"/>
    <w:unhideWhenUsed/>
    <w:rsid w:val="00B35C8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35C88"/>
    <w:rPr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Майлыбаев Алехан Саматович</dc:creator>
  <cp:keywords/>
  <dc:description/>
  <cp:lastModifiedBy>Майлыбаев Алехан Саматович</cp:lastModifiedBy>
  <cp:revision>6</cp:revision>
  <dcterms:created xsi:type="dcterms:W3CDTF">2023-02-20T11:26:00Z</dcterms:created>
  <dcterms:modified xsi:type="dcterms:W3CDTF">2024-01-31T10:20:00Z</dcterms:modified>
</cp:coreProperties>
</file>