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B761" w14:textId="16A704A6" w:rsidR="00330842" w:rsidRPr="00330842" w:rsidRDefault="00330842" w:rsidP="00B73948">
      <w:pPr>
        <w:tabs>
          <w:tab w:val="left" w:pos="567"/>
          <w:tab w:val="left" w:pos="1134"/>
          <w:tab w:val="left" w:pos="5387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</w:t>
      </w:r>
    </w:p>
    <w:p w14:paraId="2BBFC189" w14:textId="77777777" w:rsidR="00334E95" w:rsidRPr="00A7583D" w:rsidRDefault="004E13D9" w:rsidP="00B73948">
      <w:pPr>
        <w:tabs>
          <w:tab w:val="left" w:pos="567"/>
          <w:tab w:val="left" w:pos="1134"/>
          <w:tab w:val="left" w:pos="5387"/>
        </w:tabs>
        <w:jc w:val="center"/>
        <w:rPr>
          <w:bCs/>
          <w:sz w:val="26"/>
          <w:szCs w:val="26"/>
        </w:rPr>
      </w:pPr>
      <w:r w:rsidRPr="00A7583D">
        <w:rPr>
          <w:bCs/>
          <w:sz w:val="26"/>
          <w:szCs w:val="26"/>
        </w:rPr>
        <w:t xml:space="preserve">Сводная таблица </w:t>
      </w:r>
      <w:r w:rsidR="007D78E6" w:rsidRPr="00A7583D">
        <w:rPr>
          <w:bCs/>
          <w:sz w:val="26"/>
          <w:szCs w:val="26"/>
        </w:rPr>
        <w:t xml:space="preserve">замечаний </w:t>
      </w:r>
      <w:r w:rsidR="00314D21" w:rsidRPr="00A7583D">
        <w:rPr>
          <w:bCs/>
          <w:sz w:val="26"/>
          <w:szCs w:val="26"/>
        </w:rPr>
        <w:t xml:space="preserve">и предложений </w:t>
      </w:r>
    </w:p>
    <w:p w14:paraId="40F99C53" w14:textId="52FDF5B8" w:rsidR="004C1CA8" w:rsidRPr="00671366" w:rsidRDefault="004E13D9" w:rsidP="007F08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7583D">
        <w:rPr>
          <w:bCs/>
          <w:sz w:val="26"/>
          <w:szCs w:val="26"/>
        </w:rPr>
        <w:t xml:space="preserve">по </w:t>
      </w:r>
      <w:r w:rsidR="001D2D90" w:rsidRPr="00A7583D">
        <w:rPr>
          <w:bCs/>
          <w:sz w:val="26"/>
          <w:szCs w:val="26"/>
        </w:rPr>
        <w:t xml:space="preserve">проекту </w:t>
      </w:r>
      <w:r w:rsidR="0021426E">
        <w:rPr>
          <w:bCs/>
          <w:sz w:val="26"/>
          <w:szCs w:val="26"/>
        </w:rPr>
        <w:t>«Склад отсева ЗИФ Аксу-2</w:t>
      </w:r>
      <w:r w:rsidR="005F3938" w:rsidRPr="005F3938">
        <w:rPr>
          <w:bCs/>
          <w:sz w:val="26"/>
          <w:szCs w:val="26"/>
        </w:rPr>
        <w:t>»</w:t>
      </w:r>
      <w:r w:rsidR="00671366">
        <w:rPr>
          <w:bCs/>
          <w:sz w:val="26"/>
          <w:szCs w:val="26"/>
        </w:rPr>
        <w:t xml:space="preserve"> ТОО «</w:t>
      </w:r>
      <w:r w:rsidR="0021426E" w:rsidRPr="0021426E">
        <w:rPr>
          <w:bCs/>
          <w:sz w:val="26"/>
          <w:szCs w:val="26"/>
        </w:rPr>
        <w:t>Аксу Technology</w:t>
      </w:r>
      <w:r w:rsidR="00671366">
        <w:rPr>
          <w:bCs/>
          <w:sz w:val="26"/>
          <w:szCs w:val="26"/>
        </w:rPr>
        <w:t>»</w:t>
      </w:r>
      <w:r w:rsidR="00671366" w:rsidRPr="00671366">
        <w:rPr>
          <w:bCs/>
          <w:sz w:val="26"/>
          <w:szCs w:val="26"/>
        </w:rPr>
        <w:t>.</w:t>
      </w:r>
    </w:p>
    <w:p w14:paraId="298432ED" w14:textId="77777777" w:rsidR="006603F6" w:rsidRPr="00A7583D" w:rsidRDefault="006603F6" w:rsidP="004C1CA8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14:paraId="7C1F8787" w14:textId="3D1FAF24" w:rsidR="00713D2E" w:rsidRPr="00A7583D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6"/>
          <w:szCs w:val="26"/>
        </w:rPr>
      </w:pPr>
      <w:r w:rsidRPr="00A7583D">
        <w:rPr>
          <w:sz w:val="26"/>
          <w:szCs w:val="26"/>
        </w:rPr>
        <w:t>Дата составления сводной таблицы</w:t>
      </w:r>
      <w:r w:rsidR="00713D2E" w:rsidRPr="00A7583D">
        <w:rPr>
          <w:sz w:val="26"/>
          <w:szCs w:val="26"/>
        </w:rPr>
        <w:t xml:space="preserve">: </w:t>
      </w:r>
      <w:r w:rsidR="00421048">
        <w:rPr>
          <w:sz w:val="26"/>
          <w:szCs w:val="26"/>
        </w:rPr>
        <w:t>1</w:t>
      </w:r>
      <w:r w:rsidR="0021426E" w:rsidRPr="0021426E">
        <w:rPr>
          <w:sz w:val="26"/>
          <w:szCs w:val="26"/>
        </w:rPr>
        <w:t>8</w:t>
      </w:r>
      <w:r w:rsidR="00A82E23" w:rsidRPr="00A7583D">
        <w:rPr>
          <w:sz w:val="26"/>
          <w:szCs w:val="26"/>
        </w:rPr>
        <w:t>.</w:t>
      </w:r>
      <w:r w:rsidR="00666578">
        <w:rPr>
          <w:sz w:val="26"/>
          <w:szCs w:val="26"/>
          <w:lang w:val="kk-KZ"/>
        </w:rPr>
        <w:t>0</w:t>
      </w:r>
      <w:r w:rsidR="00421048">
        <w:rPr>
          <w:sz w:val="26"/>
          <w:szCs w:val="26"/>
          <w:lang w:val="kk-KZ"/>
        </w:rPr>
        <w:t>5</w:t>
      </w:r>
      <w:r w:rsidR="001E33A2" w:rsidRPr="00A7583D">
        <w:rPr>
          <w:sz w:val="26"/>
          <w:szCs w:val="26"/>
        </w:rPr>
        <w:t>.202</w:t>
      </w:r>
      <w:r w:rsidR="00666578">
        <w:rPr>
          <w:sz w:val="26"/>
          <w:szCs w:val="26"/>
        </w:rPr>
        <w:t>3</w:t>
      </w:r>
      <w:r w:rsidR="001E33A2" w:rsidRPr="00A7583D">
        <w:rPr>
          <w:sz w:val="26"/>
          <w:szCs w:val="26"/>
        </w:rPr>
        <w:t xml:space="preserve"> г.</w:t>
      </w:r>
      <w:r w:rsidR="00713D2E" w:rsidRPr="00A7583D">
        <w:rPr>
          <w:sz w:val="26"/>
          <w:szCs w:val="26"/>
        </w:rPr>
        <w:tab/>
      </w:r>
      <w:r w:rsidR="00713D2E" w:rsidRPr="00A7583D">
        <w:rPr>
          <w:sz w:val="26"/>
          <w:szCs w:val="26"/>
        </w:rPr>
        <w:tab/>
      </w:r>
    </w:p>
    <w:p w14:paraId="609F34EF" w14:textId="79770ABD" w:rsidR="00713D2E" w:rsidRPr="00A7583D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7583D">
        <w:rPr>
          <w:sz w:val="26"/>
          <w:szCs w:val="26"/>
        </w:rPr>
        <w:t xml:space="preserve">Место составления </w:t>
      </w:r>
      <w:r w:rsidR="00F75134" w:rsidRPr="00A7583D">
        <w:rPr>
          <w:sz w:val="26"/>
          <w:szCs w:val="26"/>
        </w:rPr>
        <w:t>сводной таблицы</w:t>
      </w:r>
      <w:r w:rsidRPr="00A7583D">
        <w:rPr>
          <w:sz w:val="26"/>
          <w:szCs w:val="26"/>
        </w:rPr>
        <w:t xml:space="preserve">: </w:t>
      </w:r>
      <w:r w:rsidR="00666578">
        <w:rPr>
          <w:sz w:val="26"/>
          <w:szCs w:val="26"/>
          <w:u w:val="single"/>
        </w:rPr>
        <w:t>КЭРК МЭ</w:t>
      </w:r>
      <w:r w:rsidR="00A82E23" w:rsidRPr="00A7583D">
        <w:rPr>
          <w:sz w:val="26"/>
          <w:szCs w:val="26"/>
          <w:u w:val="single"/>
        </w:rPr>
        <w:t>ПР РК</w:t>
      </w:r>
    </w:p>
    <w:p w14:paraId="56BEAE6F" w14:textId="4FABF142" w:rsidR="00713D2E" w:rsidRPr="00A7583D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7583D">
        <w:rPr>
          <w:sz w:val="26"/>
          <w:szCs w:val="26"/>
        </w:rPr>
        <w:t xml:space="preserve">Наименование уполномоченного органа в области охраны окружающей среды: </w:t>
      </w:r>
      <w:r w:rsidR="003B06B2" w:rsidRPr="00A7583D">
        <w:rPr>
          <w:sz w:val="26"/>
          <w:szCs w:val="26"/>
          <w:u w:val="single"/>
        </w:rPr>
        <w:t>КЭРК</w:t>
      </w:r>
      <w:r w:rsidR="00666578">
        <w:rPr>
          <w:sz w:val="26"/>
          <w:szCs w:val="26"/>
          <w:u w:val="single"/>
        </w:rPr>
        <w:t xml:space="preserve"> МЭ</w:t>
      </w:r>
      <w:r w:rsidR="00A82E23" w:rsidRPr="00A7583D">
        <w:rPr>
          <w:sz w:val="26"/>
          <w:szCs w:val="26"/>
          <w:u w:val="single"/>
        </w:rPr>
        <w:t>ПР РК</w:t>
      </w:r>
    </w:p>
    <w:p w14:paraId="6C36AA98" w14:textId="763D3114" w:rsidR="00713D2E" w:rsidRPr="00A7583D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7583D">
        <w:rPr>
          <w:sz w:val="26"/>
          <w:szCs w:val="26"/>
        </w:rPr>
        <w:t xml:space="preserve">Дата извещения о сборе замечаний и предложений заинтересованных государственных органов: </w:t>
      </w:r>
      <w:r w:rsidR="00421048">
        <w:rPr>
          <w:sz w:val="26"/>
          <w:szCs w:val="26"/>
        </w:rPr>
        <w:t>18</w:t>
      </w:r>
      <w:r w:rsidR="005F3938">
        <w:rPr>
          <w:sz w:val="26"/>
          <w:szCs w:val="26"/>
          <w:lang w:val="kk-KZ"/>
        </w:rPr>
        <w:t>.</w:t>
      </w:r>
      <w:r w:rsidR="00F51230">
        <w:rPr>
          <w:sz w:val="26"/>
          <w:szCs w:val="26"/>
          <w:u w:val="single"/>
        </w:rPr>
        <w:t>0</w:t>
      </w:r>
      <w:r w:rsidR="00421048">
        <w:rPr>
          <w:sz w:val="26"/>
          <w:szCs w:val="26"/>
          <w:u w:val="single"/>
          <w:lang w:val="kk-KZ"/>
        </w:rPr>
        <w:t>4</w:t>
      </w:r>
      <w:r w:rsidR="00A82E23" w:rsidRPr="00A7583D">
        <w:rPr>
          <w:sz w:val="26"/>
          <w:szCs w:val="26"/>
          <w:u w:val="single"/>
        </w:rPr>
        <w:t>.202</w:t>
      </w:r>
      <w:r w:rsidR="00F51230">
        <w:rPr>
          <w:sz w:val="26"/>
          <w:szCs w:val="26"/>
          <w:u w:val="single"/>
        </w:rPr>
        <w:t>3</w:t>
      </w:r>
      <w:r w:rsidR="001E33A2" w:rsidRPr="00A7583D">
        <w:rPr>
          <w:sz w:val="26"/>
          <w:szCs w:val="26"/>
          <w:u w:val="single"/>
        </w:rPr>
        <w:t xml:space="preserve"> г.</w:t>
      </w:r>
    </w:p>
    <w:p w14:paraId="083B73FF" w14:textId="1E592A8F" w:rsidR="00713D2E" w:rsidRPr="00A7583D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7583D">
        <w:rPr>
          <w:sz w:val="26"/>
          <w:szCs w:val="26"/>
        </w:rPr>
        <w:t xml:space="preserve">Срок предоставления замечаний и предложений заинтересованных государственных органов: </w:t>
      </w:r>
      <w:r w:rsidR="00421048">
        <w:rPr>
          <w:sz w:val="26"/>
          <w:szCs w:val="26"/>
        </w:rPr>
        <w:t>18</w:t>
      </w:r>
      <w:r w:rsidR="00A02FD7" w:rsidRPr="00A7583D">
        <w:rPr>
          <w:sz w:val="26"/>
          <w:szCs w:val="26"/>
          <w:u w:val="single"/>
        </w:rPr>
        <w:t>.</w:t>
      </w:r>
      <w:r w:rsidR="00F51230">
        <w:rPr>
          <w:sz w:val="26"/>
          <w:szCs w:val="26"/>
          <w:u w:val="single"/>
        </w:rPr>
        <w:t>0</w:t>
      </w:r>
      <w:r w:rsidR="00421048">
        <w:rPr>
          <w:sz w:val="26"/>
          <w:szCs w:val="26"/>
          <w:u w:val="single"/>
          <w:lang w:val="kk-KZ"/>
        </w:rPr>
        <w:t>4</w:t>
      </w:r>
      <w:r w:rsidR="00A82E23" w:rsidRPr="00A7583D">
        <w:rPr>
          <w:sz w:val="26"/>
          <w:szCs w:val="26"/>
          <w:u w:val="single"/>
        </w:rPr>
        <w:t>.</w:t>
      </w:r>
      <w:r w:rsidR="00A02FD7" w:rsidRPr="00A7583D">
        <w:rPr>
          <w:sz w:val="26"/>
          <w:szCs w:val="26"/>
          <w:u w:val="single"/>
        </w:rPr>
        <w:t>202</w:t>
      </w:r>
      <w:r w:rsidR="00F51230">
        <w:rPr>
          <w:sz w:val="26"/>
          <w:szCs w:val="26"/>
          <w:u w:val="single"/>
        </w:rPr>
        <w:t>3</w:t>
      </w:r>
      <w:r w:rsidR="005E0B6E" w:rsidRPr="00A7583D">
        <w:rPr>
          <w:sz w:val="26"/>
          <w:szCs w:val="26"/>
          <w:u w:val="single"/>
        </w:rPr>
        <w:t xml:space="preserve"> </w:t>
      </w:r>
      <w:r w:rsidR="00F51230">
        <w:rPr>
          <w:sz w:val="26"/>
          <w:szCs w:val="26"/>
          <w:u w:val="single"/>
        </w:rPr>
        <w:t>–</w:t>
      </w:r>
      <w:r w:rsidR="00A066F9">
        <w:rPr>
          <w:sz w:val="26"/>
          <w:szCs w:val="26"/>
          <w:u w:val="single"/>
        </w:rPr>
        <w:t xml:space="preserve"> </w:t>
      </w:r>
      <w:r w:rsidR="00421048">
        <w:rPr>
          <w:sz w:val="26"/>
          <w:szCs w:val="26"/>
          <w:u w:val="single"/>
        </w:rPr>
        <w:t>1</w:t>
      </w:r>
      <w:r w:rsidR="0021426E" w:rsidRPr="0021426E">
        <w:rPr>
          <w:sz w:val="26"/>
          <w:szCs w:val="26"/>
          <w:u w:val="single"/>
        </w:rPr>
        <w:t>8</w:t>
      </w:r>
      <w:r w:rsidR="004E13D9" w:rsidRPr="00A7583D">
        <w:rPr>
          <w:sz w:val="26"/>
          <w:szCs w:val="26"/>
          <w:u w:val="single"/>
        </w:rPr>
        <w:t>.</w:t>
      </w:r>
      <w:r w:rsidR="00F51230">
        <w:rPr>
          <w:sz w:val="26"/>
          <w:szCs w:val="26"/>
          <w:u w:val="single"/>
        </w:rPr>
        <w:t>0</w:t>
      </w:r>
      <w:r w:rsidR="00421048">
        <w:rPr>
          <w:sz w:val="26"/>
          <w:szCs w:val="26"/>
          <w:u w:val="single"/>
          <w:lang w:val="kk-KZ"/>
        </w:rPr>
        <w:t>5</w:t>
      </w:r>
      <w:r w:rsidR="001E33A2" w:rsidRPr="00A7583D">
        <w:rPr>
          <w:sz w:val="26"/>
          <w:szCs w:val="26"/>
          <w:u w:val="single"/>
        </w:rPr>
        <w:t>.202</w:t>
      </w:r>
      <w:r w:rsidR="00F51230">
        <w:rPr>
          <w:sz w:val="26"/>
          <w:szCs w:val="26"/>
          <w:u w:val="single"/>
        </w:rPr>
        <w:t>3</w:t>
      </w:r>
      <w:r w:rsidR="001E33A2" w:rsidRPr="00A7583D">
        <w:rPr>
          <w:sz w:val="26"/>
          <w:szCs w:val="26"/>
          <w:u w:val="single"/>
        </w:rPr>
        <w:t xml:space="preserve"> г.</w:t>
      </w:r>
    </w:p>
    <w:p w14:paraId="6BDDAAF7" w14:textId="77777777" w:rsidR="004028CF" w:rsidRDefault="004028CF" w:rsidP="0088658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583D">
        <w:rPr>
          <w:sz w:val="26"/>
          <w:szCs w:val="26"/>
        </w:rPr>
        <w:t>Замечания и предложения</w:t>
      </w:r>
      <w:r w:rsidR="00713D2E" w:rsidRPr="00A7583D">
        <w:rPr>
          <w:sz w:val="26"/>
          <w:szCs w:val="26"/>
        </w:rPr>
        <w:t xml:space="preserve"> заинтересованных государственных органов</w:t>
      </w:r>
      <w:r w:rsidR="00713D2E" w:rsidRPr="00B73948">
        <w:rPr>
          <w:sz w:val="28"/>
          <w:szCs w:val="28"/>
        </w:rPr>
        <w:t>:</w:t>
      </w:r>
    </w:p>
    <w:p w14:paraId="673C6032" w14:textId="77777777" w:rsidR="00666578" w:rsidRPr="00886589" w:rsidRDefault="00666578" w:rsidP="0088658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662"/>
      </w:tblGrid>
      <w:tr w:rsidR="003B06B2" w:rsidRPr="00504ACC" w14:paraId="159ECA9A" w14:textId="77777777" w:rsidTr="009A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1D0" w14:textId="77777777" w:rsidR="003B06B2" w:rsidRPr="00A066F9" w:rsidRDefault="003B06B2" w:rsidP="00004D7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b/>
                <w:sz w:val="24"/>
                <w:szCs w:val="24"/>
              </w:rPr>
            </w:pPr>
            <w:r w:rsidRPr="00A066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A88A" w14:textId="2FA50475" w:rsidR="004028CF" w:rsidRPr="00A066F9" w:rsidRDefault="003B06B2" w:rsidP="0033084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066F9">
              <w:rPr>
                <w:b/>
                <w:sz w:val="24"/>
                <w:szCs w:val="24"/>
              </w:rPr>
              <w:t>Заинтересованный государственный орган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961E" w14:textId="4DF9BA6F" w:rsidR="003B06B2" w:rsidRPr="00A066F9" w:rsidRDefault="001C5171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A066F9">
              <w:rPr>
                <w:b/>
                <w:sz w:val="24"/>
                <w:szCs w:val="24"/>
              </w:rPr>
              <w:t>Замечания</w:t>
            </w:r>
            <w:r w:rsidR="004028CF" w:rsidRPr="00A066F9">
              <w:rPr>
                <w:b/>
                <w:sz w:val="24"/>
                <w:szCs w:val="24"/>
              </w:rPr>
              <w:t xml:space="preserve"> и</w:t>
            </w:r>
            <w:r w:rsidR="003B06B2" w:rsidRPr="00A066F9">
              <w:rPr>
                <w:b/>
                <w:sz w:val="24"/>
                <w:szCs w:val="24"/>
              </w:rPr>
              <w:t xml:space="preserve"> </w:t>
            </w:r>
            <w:r w:rsidRPr="00A066F9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C0126A" w:rsidRPr="007F0802" w14:paraId="4D58725C" w14:textId="77777777" w:rsidTr="009A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723" w14:textId="73037241" w:rsidR="00C0126A" w:rsidRPr="00666578" w:rsidRDefault="00666578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7AF" w14:textId="399D6BC6" w:rsidR="00C0126A" w:rsidRPr="00504ACC" w:rsidRDefault="00666578" w:rsidP="00C0126A">
            <w:pPr>
              <w:pStyle w:val="a4"/>
              <w:tabs>
                <w:tab w:val="left" w:pos="240"/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водным ресурсам МЭ</w:t>
            </w:r>
            <w:r w:rsidR="00C0126A" w:rsidRPr="00504ACC">
              <w:rPr>
                <w:sz w:val="24"/>
                <w:szCs w:val="24"/>
              </w:rPr>
              <w:t>ПР РК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C36" w14:textId="77777777" w:rsidR="007F0802" w:rsidRPr="00533CB5" w:rsidRDefault="007F0802" w:rsidP="007F0802">
            <w:pPr>
              <w:jc w:val="both"/>
              <w:rPr>
                <w:szCs w:val="28"/>
              </w:rPr>
            </w:pPr>
            <w:r w:rsidRPr="00533CB5">
              <w:rPr>
                <w:szCs w:val="28"/>
              </w:rPr>
              <w:t>1. В соответствии с требованиями статей 125 и 126 Водного кодекса Республики Казахстан (далее - Кодекс), в случае размещения предприятия и других сооружений, производства строительных и других работ на водных объектах, водоохранных зонах и полосах, установленных акиматами соответствующих областей, Инициатору намечаемой деятельности, подлежит реализовать  при наличии соответствующих</w:t>
            </w:r>
            <w:r w:rsidRPr="00533CB5">
              <w:rPr>
                <w:szCs w:val="28"/>
                <w:lang w:val="kk-KZ"/>
              </w:rPr>
              <w:t xml:space="preserve"> </w:t>
            </w:r>
            <w:r w:rsidRPr="00533CB5">
              <w:rPr>
                <w:szCs w:val="28"/>
              </w:rPr>
              <w:t>согласований, предусмотренных Законодательствами Республики Казахстан, в т.</w:t>
            </w:r>
            <w:r w:rsidRPr="00533CB5">
              <w:rPr>
                <w:szCs w:val="28"/>
                <w:lang w:val="kk-KZ"/>
              </w:rPr>
              <w:t xml:space="preserve"> </w:t>
            </w:r>
            <w:r w:rsidRPr="00533CB5">
              <w:rPr>
                <w:szCs w:val="28"/>
              </w:rPr>
              <w:t>ч. согласования с бассейновой инспекцией;</w:t>
            </w:r>
          </w:p>
          <w:p w14:paraId="16C33489" w14:textId="77777777" w:rsidR="007F0802" w:rsidRPr="00533CB5" w:rsidRDefault="007F0802" w:rsidP="007F0802">
            <w:pPr>
              <w:jc w:val="both"/>
              <w:rPr>
                <w:szCs w:val="28"/>
              </w:rPr>
            </w:pPr>
            <w:r w:rsidRPr="00533CB5">
              <w:rPr>
                <w:szCs w:val="28"/>
              </w:rPr>
              <w:t>2. При отсутствии на территории установленных на водных объектах водоохранных зон и полос, соответствующее решение о реализации намечаемой деятельности принять после установления водоохранных зон и полос и с учетом изложенного п.1 настоящего письма;</w:t>
            </w:r>
          </w:p>
          <w:p w14:paraId="37F501F2" w14:textId="281254F6" w:rsidR="00C0126A" w:rsidRPr="00533CB5" w:rsidRDefault="007F0802" w:rsidP="00343CB2">
            <w:pPr>
              <w:jc w:val="both"/>
              <w:rPr>
                <w:szCs w:val="28"/>
              </w:rPr>
            </w:pPr>
            <w:r w:rsidRPr="00533CB5">
              <w:rPr>
                <w:szCs w:val="28"/>
                <w:lang w:val="kk-KZ"/>
              </w:rPr>
              <w:t>3</w:t>
            </w:r>
            <w:r w:rsidRPr="00533CB5">
              <w:rPr>
                <w:szCs w:val="28"/>
              </w:rPr>
              <w:t>. Инициатором, пользовании поверхностными и (или) подземными водными ресурсами непосредственно из водного объ</w:t>
            </w:r>
            <w:r w:rsidR="00666578">
              <w:rPr>
                <w:szCs w:val="28"/>
              </w:rPr>
              <w:t>екта с изъятием или без изъятия</w:t>
            </w:r>
            <w:r w:rsidR="00F51230">
              <w:rPr>
                <w:szCs w:val="28"/>
              </w:rPr>
              <w:t xml:space="preserve"> для </w:t>
            </w:r>
            <w:r w:rsidRPr="00533CB5">
              <w:rPr>
                <w:szCs w:val="28"/>
              </w:rPr>
              <w:t>удовлетворения намечаемой деятельности в воде, осуществлять при наличии разрешения на специальное водопользование в соответствии с требованиями статьи 66 Кодекса.</w:t>
            </w:r>
          </w:p>
        </w:tc>
      </w:tr>
      <w:tr w:rsidR="00C0126A" w:rsidRPr="00DF1474" w14:paraId="4935F3F0" w14:textId="77777777" w:rsidTr="009A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E45" w14:textId="77777777" w:rsidR="00C0126A" w:rsidRPr="00504ACC" w:rsidRDefault="00C0126A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  <w:highlight w:val="yellow"/>
              </w:rPr>
            </w:pPr>
            <w:r w:rsidRPr="00504AC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7A7" w14:textId="12435321" w:rsidR="00C0126A" w:rsidRPr="00504ACC" w:rsidRDefault="00C0126A" w:rsidP="00666578">
            <w:pPr>
              <w:pStyle w:val="a4"/>
              <w:tabs>
                <w:tab w:val="left" w:pos="240"/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Комитет лесного и животного мира МЭПР РК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2A9" w14:textId="2A0EB622" w:rsidR="00F51230" w:rsidRPr="00671366" w:rsidRDefault="00F51230" w:rsidP="00330842">
            <w:pPr>
              <w:jc w:val="both"/>
            </w:pPr>
          </w:p>
          <w:p w14:paraId="116DF598" w14:textId="1468F634" w:rsidR="00C0126A" w:rsidRPr="00671366" w:rsidRDefault="00F51230" w:rsidP="00F51230">
            <w:pPr>
              <w:tabs>
                <w:tab w:val="left" w:pos="2143"/>
              </w:tabs>
            </w:pPr>
            <w:r w:rsidRPr="00671366">
              <w:tab/>
              <w:t xml:space="preserve">Не представлено </w:t>
            </w:r>
          </w:p>
        </w:tc>
      </w:tr>
      <w:tr w:rsidR="00C0126A" w:rsidRPr="006113EB" w14:paraId="1DB74673" w14:textId="77777777" w:rsidTr="00C8662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029" w14:textId="77777777" w:rsidR="00C0126A" w:rsidRPr="00504ACC" w:rsidRDefault="00C0126A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3CB" w14:textId="0349E015" w:rsidR="00C0126A" w:rsidRPr="00504ACC" w:rsidRDefault="00640C7E" w:rsidP="00421048">
            <w:pPr>
              <w:pStyle w:val="a4"/>
              <w:tabs>
                <w:tab w:val="left" w:pos="240"/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РГУ «Департамент санитарно-эпидемиологического контроля</w:t>
            </w:r>
            <w:r w:rsidR="00C31792">
              <w:rPr>
                <w:sz w:val="24"/>
                <w:szCs w:val="24"/>
              </w:rPr>
              <w:t xml:space="preserve"> </w:t>
            </w:r>
            <w:r w:rsidR="00421048">
              <w:rPr>
                <w:sz w:val="24"/>
                <w:szCs w:val="24"/>
                <w:lang w:val="kk-KZ"/>
              </w:rPr>
              <w:t>Акмолинской</w:t>
            </w:r>
            <w:r w:rsidR="00DF1474">
              <w:rPr>
                <w:sz w:val="24"/>
                <w:szCs w:val="24"/>
                <w:lang w:val="kk-KZ"/>
              </w:rPr>
              <w:t xml:space="preserve"> области</w:t>
            </w:r>
            <w:r w:rsidRPr="00504ACC">
              <w:rPr>
                <w:sz w:val="24"/>
                <w:szCs w:val="24"/>
              </w:rPr>
              <w:t xml:space="preserve"> Министерства здравоохранения Республики Казахстан»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F5E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ab/>
              <w:t xml:space="preserve">РГУ «Департамент санитарно – эпидемиологического контроля Акмолинской области Комитета санитарно – эпидемиологического контроля Министерства здравоохранения Республики Казахстан» рассмотрев Отчет о возможных воздействиях к Проекту «Склада отсева ЗИФ Аксу – 2» </w:t>
            </w:r>
            <w:r w:rsidRPr="00421048">
              <w:rPr>
                <w:i/>
              </w:rPr>
              <w:t>(далее – Отчет)</w:t>
            </w:r>
            <w:r w:rsidRPr="00421048">
              <w:t xml:space="preserve">  сообщает следующее. </w:t>
            </w:r>
          </w:p>
          <w:p w14:paraId="457249E1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>Месторождение Аксу и одноименный рудник в административном отношении располагается в Акмолинской области. Ближайшим крупным населенным пунктом является город Степногорск, расположенный в 18 км от месторождения, г. Астана и г. Кокшетау расположены соответственно в 200 км и 250 км от месторождения.</w:t>
            </w:r>
          </w:p>
          <w:p w14:paraId="4C8929AF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lastRenderedPageBreak/>
              <w:t>Проектируемая площадка расположения складов отсева находится в непосредственной близости к существующему месторождению «Кварцитовые Горки»  АО «ГМК Казахалтын».</w:t>
            </w:r>
          </w:p>
          <w:p w14:paraId="4510FC76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>На месторождении Аксу добыча руды ведётся открытым способом.</w:t>
            </w:r>
          </w:p>
          <w:p w14:paraId="37B20532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  <w:rPr>
                <w:lang w:val="kk-KZ"/>
              </w:rPr>
            </w:pPr>
            <w:r w:rsidRPr="00421048">
              <w:tab/>
              <w:t xml:space="preserve">В соответствии с Санитарными правилами от 11 января 2022 года № ҚР ДСМ-2 «Санитарно-эпидемиологические требования к санитарно-защитным зонам объектов, являющихся объектами воздействия на среду обитания и здоровье человека» </w:t>
            </w:r>
            <w:r w:rsidRPr="00421048">
              <w:rPr>
                <w:i/>
                <w:lang w:val="kk-KZ"/>
              </w:rPr>
              <w:t xml:space="preserve">- </w:t>
            </w:r>
            <w:r w:rsidRPr="00421048">
              <w:t xml:space="preserve"> отвалы, хвостохранилища и шламонакопители при добыче цветных металлов относятся к объектам </w:t>
            </w:r>
            <w:r w:rsidRPr="00421048">
              <w:rPr>
                <w:lang w:val="en-US"/>
              </w:rPr>
              <w:t>I</w:t>
            </w:r>
            <w:r w:rsidRPr="00421048">
              <w:t xml:space="preserve"> класса опасности, размер санитарно – защитной зоны предусмотрен не менее 1000м.   </w:t>
            </w:r>
          </w:p>
          <w:p w14:paraId="437E3032" w14:textId="39AC94F9" w:rsidR="00421048" w:rsidRPr="00421048" w:rsidRDefault="009B1F21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>
              <w:rPr>
                <w:lang w:val="kk-KZ"/>
              </w:rPr>
              <w:tab/>
            </w:r>
            <w:r w:rsidR="00421048" w:rsidRPr="00421048">
              <w:t xml:space="preserve">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факторов. </w:t>
            </w:r>
          </w:p>
          <w:p w14:paraId="5B0BD09E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>СЗЗ устанавливается вокруг объектов, являющихся объектами (источниками) воздействия на среду обитания и здоровье человека, с целью обеспечения безопасности населения,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 а для объектов I и II класса опасности –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СЗЗ является защитным барьером, обеспечивающим уровень безопасности населения при эксплуатации объекта в штатном режиме.</w:t>
            </w:r>
          </w:p>
          <w:p w14:paraId="6F4F3129" w14:textId="710F4CE3" w:rsidR="00421048" w:rsidRPr="00421048" w:rsidRDefault="009B1F21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>
              <w:tab/>
            </w:r>
            <w:r w:rsidR="00421048" w:rsidRPr="00421048">
              <w:t>Объектами (источниками) воздействия на среду обитания и здоровье человека являются объекты, для которых уровни создаваемого загрязнения за пределами территории (промышленной площадки) объекта превышают 0,1 предельно-допустимую концентрацию (далее – ПДК) и (или) предельно-допустимый уровень (далее – ПДУ) или вклад в загрязнение жилых зон превышает 0,1 ПДК.</w:t>
            </w:r>
          </w:p>
          <w:p w14:paraId="4C1DE416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>В пределах рассматриваемой территории ближайший водоток – река Аксу, протекающая к югу от проектируемого участка, от ЗИФ на расстоянии 7,2 км. Площадка расположения складов отсева находится вне водоохраной зоны и полосы реки Аксу.</w:t>
            </w:r>
          </w:p>
          <w:p w14:paraId="31C3F2F0" w14:textId="77777777" w:rsidR="00421048" w:rsidRPr="00421048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r w:rsidRPr="00421048">
              <w:tab/>
              <w:t>В соответствии Санитарных правил от 20 февраля 2023 года № 26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</w:t>
            </w:r>
            <w:bookmarkStart w:id="0" w:name="z387"/>
            <w:r w:rsidRPr="00421048">
              <w:t xml:space="preserve"> в пределах водоохранных зон и полос не проводятся размещение, проектирование, строительство, реконструкция и ввод в эксплуатацию предприятий и других сооружений, приведенных в статье 125 Водного кодекса Республики Казахстан.</w:t>
            </w:r>
          </w:p>
          <w:p w14:paraId="65B1E536" w14:textId="550CE04D" w:rsidR="00C0126A" w:rsidRPr="006113EB" w:rsidRDefault="00421048" w:rsidP="009B1F21">
            <w:pPr>
              <w:pStyle w:val="a4"/>
              <w:tabs>
                <w:tab w:val="left" w:pos="317"/>
              </w:tabs>
              <w:ind w:left="0" w:firstLine="141"/>
              <w:jc w:val="both"/>
            </w:pPr>
            <w:bookmarkStart w:id="1" w:name="z388"/>
            <w:bookmarkEnd w:id="0"/>
            <w:r w:rsidRPr="00421048">
              <w:t xml:space="preserve">      </w:t>
            </w:r>
            <w:bookmarkStart w:id="2" w:name="z390"/>
            <w:bookmarkEnd w:id="1"/>
            <w:r w:rsidRPr="00421048">
              <w:t xml:space="preserve">  Физические и юридические лица, в пользовании которых находятся земельные угодья, расположенные в пределах </w:t>
            </w:r>
            <w:r w:rsidRPr="00421048">
              <w:lastRenderedPageBreak/>
              <w:t>водоохранных зон, обеспечивают содержание водоохранных зон в надлежащем состоянии и соблюдение режима хозяйственного использования их территории, за исключением территорий земель запаса и территории водоохранных полос.</w:t>
            </w:r>
            <w:bookmarkEnd w:id="2"/>
          </w:p>
        </w:tc>
      </w:tr>
      <w:tr w:rsidR="00C0126A" w:rsidRPr="00504ACC" w14:paraId="0CC6B243" w14:textId="77777777" w:rsidTr="0091741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7BF" w14:textId="77777777" w:rsidR="00C0126A" w:rsidRPr="00504ACC" w:rsidRDefault="00C0126A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6C62E" w14:textId="2E6A485C" w:rsidR="00C0126A" w:rsidRPr="00DF1474" w:rsidRDefault="00D35B1E" w:rsidP="006113EB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hyperlink r:id="rId7" w:history="1">
              <w:r w:rsidR="00C0126A" w:rsidRPr="00504ACC">
                <w:rPr>
                  <w:rStyle w:val="ae"/>
                  <w:color w:val="auto"/>
                  <w:sz w:val="24"/>
                  <w:szCs w:val="24"/>
                  <w:u w:val="none"/>
                </w:rPr>
                <w:t>Управление природных ресурсов и регулирования природопользования</w:t>
              </w:r>
            </w:hyperlink>
            <w:r w:rsidR="00C0126A" w:rsidRPr="00504ACC">
              <w:rPr>
                <w:sz w:val="24"/>
                <w:szCs w:val="24"/>
              </w:rPr>
              <w:t xml:space="preserve"> </w:t>
            </w:r>
            <w:r w:rsidR="006113EB">
              <w:rPr>
                <w:sz w:val="24"/>
                <w:szCs w:val="24"/>
              </w:rPr>
              <w:t>А</w:t>
            </w:r>
            <w:r w:rsidR="006113EB">
              <w:rPr>
                <w:sz w:val="24"/>
                <w:szCs w:val="24"/>
                <w:lang w:val="kk-KZ"/>
              </w:rPr>
              <w:t xml:space="preserve">кмолинской </w:t>
            </w:r>
            <w:r w:rsidR="00DF1474">
              <w:rPr>
                <w:sz w:val="24"/>
                <w:szCs w:val="24"/>
                <w:lang w:val="kk-KZ"/>
              </w:rPr>
              <w:t xml:space="preserve">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35A" w14:textId="77777777" w:rsidR="00421048" w:rsidRPr="00421048" w:rsidRDefault="00421048" w:rsidP="009B1F21">
            <w:pPr>
              <w:tabs>
                <w:tab w:val="left" w:pos="1134"/>
              </w:tabs>
              <w:jc w:val="both"/>
            </w:pPr>
            <w:r w:rsidRPr="00421048">
              <w:rPr>
                <w:lang w:val="kk-KZ"/>
              </w:rPr>
              <w:t xml:space="preserve">Управление природных ресурсов и регулирования природопользования Акмолинской области </w:t>
            </w:r>
            <w:r w:rsidRPr="00421048">
              <w:t xml:space="preserve">рассмотрев заявление о намечаемой деятельности </w:t>
            </w:r>
            <w:r w:rsidRPr="00421048">
              <w:rPr>
                <w:lang w:val="kk-KZ"/>
              </w:rPr>
              <w:t>ТОО «Аксу Technology»</w:t>
            </w:r>
            <w:r w:rsidRPr="00421048">
              <w:t xml:space="preserve"> </w:t>
            </w:r>
            <w:r w:rsidRPr="00421048">
              <w:rPr>
                <w:lang w:val="kk-KZ"/>
              </w:rPr>
              <w:t xml:space="preserve"> по проекту </w:t>
            </w:r>
            <w:r w:rsidRPr="00421048">
              <w:t xml:space="preserve">«Склад отсева ЗИФ Аксу-2» сообщает следующее. </w:t>
            </w:r>
          </w:p>
          <w:p w14:paraId="17F83286" w14:textId="77777777" w:rsidR="00421048" w:rsidRPr="00421048" w:rsidRDefault="00421048" w:rsidP="009B1F21">
            <w:pPr>
              <w:tabs>
                <w:tab w:val="left" w:pos="1134"/>
              </w:tabs>
              <w:jc w:val="both"/>
              <w:rPr>
                <w:lang w:val="kk-KZ"/>
              </w:rPr>
            </w:pPr>
            <w:r w:rsidRPr="00421048">
              <w:rPr>
                <w:lang w:val="kk-KZ"/>
              </w:rPr>
              <w:t>В соответствии с приложением 4 Экологического кодекса Республики Казахстан ТОО «Аксу Technology»</w:t>
            </w:r>
            <w:r w:rsidRPr="00421048">
              <w:t xml:space="preserve"> </w:t>
            </w:r>
            <w:r w:rsidRPr="00421048">
              <w:rPr>
                <w:lang w:val="kk-KZ"/>
              </w:rPr>
              <w:t xml:space="preserve"> необходимо предусмотреть природоохранные мероприятия по защите и охране флоры и фауны окружающей природной среды на территории предполагаемого воздействия. </w:t>
            </w:r>
          </w:p>
          <w:p w14:paraId="27B6F574" w14:textId="77777777" w:rsidR="00421048" w:rsidRPr="00421048" w:rsidRDefault="00421048" w:rsidP="009B1F21">
            <w:pPr>
              <w:tabs>
                <w:tab w:val="left" w:pos="1134"/>
              </w:tabs>
              <w:jc w:val="both"/>
            </w:pPr>
            <w:r w:rsidRPr="00421048">
              <w:rPr>
                <w:lang w:val="kk-KZ"/>
              </w:rPr>
              <w:t xml:space="preserve">В ходе осуществления хозяйственной деятельности, согласно полученного заявления </w:t>
            </w:r>
            <w:r w:rsidRPr="00421048">
              <w:t>о намечаемой деятельности</w:t>
            </w:r>
            <w:r w:rsidRPr="00421048">
              <w:rPr>
                <w:lang w:val="kk-KZ"/>
              </w:rPr>
              <w:t>, будут образовываться и накапливаться отходы. Согласно статьи 319 Экологического кодекса Республики Казахстан, необходимо разработать план управления отходами.</w:t>
            </w:r>
          </w:p>
          <w:p w14:paraId="443DAA9A" w14:textId="6B1EC175" w:rsidR="00C0126A" w:rsidRPr="0021426E" w:rsidRDefault="00421048" w:rsidP="009B1F21">
            <w:pPr>
              <w:tabs>
                <w:tab w:val="left" w:pos="1134"/>
              </w:tabs>
              <w:jc w:val="both"/>
              <w:rPr>
                <w:lang w:val="kk-KZ"/>
              </w:rPr>
            </w:pPr>
            <w:r w:rsidRPr="00421048">
              <w:rPr>
                <w:lang w:val="kk-KZ"/>
              </w:rPr>
              <w:t>Так же необходимо предусмотреть комплекс мероприятий, которые будут направлены на восстановление природной ценности нарушенного земельного покрова вследствии антропогенного воздействия.</w:t>
            </w:r>
          </w:p>
        </w:tc>
      </w:tr>
      <w:tr w:rsidR="00C0126A" w:rsidRPr="00504ACC" w14:paraId="0F9F73FA" w14:textId="77777777" w:rsidTr="0091741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F6D" w14:textId="77777777" w:rsidR="00C0126A" w:rsidRPr="00504ACC" w:rsidRDefault="00C0126A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9D15" w14:textId="26016F82" w:rsidR="00C0126A" w:rsidRPr="00504ACC" w:rsidRDefault="001C5171" w:rsidP="006113EB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РГУ «Департамент экологии по</w:t>
            </w:r>
            <w:r>
              <w:rPr>
                <w:sz w:val="24"/>
                <w:szCs w:val="24"/>
              </w:rPr>
              <w:t xml:space="preserve"> </w:t>
            </w:r>
            <w:r w:rsidR="006113EB">
              <w:rPr>
                <w:sz w:val="24"/>
                <w:szCs w:val="24"/>
                <w:lang w:val="kk-KZ"/>
              </w:rPr>
              <w:t xml:space="preserve">Акмолинской </w:t>
            </w:r>
            <w:r w:rsidR="00DF1474">
              <w:rPr>
                <w:sz w:val="24"/>
                <w:szCs w:val="24"/>
                <w:lang w:val="kk-KZ"/>
              </w:rPr>
              <w:t xml:space="preserve"> области</w:t>
            </w:r>
            <w:r w:rsidRPr="00504ACC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B8E" w14:textId="77777777" w:rsidR="003E4239" w:rsidRPr="003E4239" w:rsidRDefault="005320F0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rPr>
                <w:lang w:val="kk-KZ" w:eastAsia="zh-CN"/>
              </w:rPr>
            </w:pPr>
            <w:r w:rsidRPr="005320F0">
              <w:rPr>
                <w:lang w:eastAsia="zh-CN"/>
              </w:rPr>
              <w:t xml:space="preserve"> </w:t>
            </w:r>
            <w:r w:rsidR="003E4239" w:rsidRPr="003E4239">
              <w:rPr>
                <w:lang w:val="kk-KZ" w:eastAsia="zh-CN"/>
              </w:rPr>
              <w:t>Согласно заявления: «</w:t>
            </w:r>
            <w:r w:rsidR="003E4239" w:rsidRPr="003E4239">
              <w:rPr>
                <w:lang w:eastAsia="zh-CN"/>
              </w:rPr>
              <w:t>Ближайщий населеный пункт является п. Аксу, расстояние до которого составляет 1,5 км.</w:t>
            </w:r>
            <w:r w:rsidR="003E4239" w:rsidRPr="003E4239">
              <w:rPr>
                <w:lang w:val="kk-KZ" w:eastAsia="zh-CN"/>
              </w:rPr>
              <w:t xml:space="preserve">». </w:t>
            </w:r>
            <w:r w:rsidR="003E4239" w:rsidRPr="003E4239">
              <w:rPr>
                <w:lang w:eastAsia="zh-CN"/>
              </w:rPr>
              <w:t>При проведении работ учитывать розу ветров по отношению к ближайшей жилой зоне.</w:t>
            </w:r>
            <w:r w:rsidR="003E4239" w:rsidRPr="003E4239">
              <w:rPr>
                <w:lang w:val="kk-KZ" w:eastAsia="zh-CN"/>
              </w:rPr>
              <w:t xml:space="preserve"> В соответствии с ст.50 Экологического кодекса РК (далее-Кодекс): принцип совместимости: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деятельности, в том числе в сферах сельского, водного и лесного хозяйств.</w:t>
            </w:r>
          </w:p>
          <w:p w14:paraId="4B0C8A62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eastAsia="zh-CN"/>
              </w:rPr>
              <w:t>Необходимо предусмотреть раздельный сбор с обязательным указанием срока хранения и передачи отходов, согласно статьи 320, 321 Кодекса</w:t>
            </w:r>
          </w:p>
          <w:p w14:paraId="3B25BEEC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val="kk-KZ" w:eastAsia="zh-CN"/>
              </w:rPr>
              <w:t>Указать предлагаемые меры  по  снижению  воздействий  на  окружающую среду (мероприятия  по  охране  атмосферного  воздуха,  мероприятия  по  защите  подземных, поверхностных вод, почвенного покрова и т.д.) согласно приложения 4 к Экологическому кодексу РК.</w:t>
            </w:r>
          </w:p>
          <w:p w14:paraId="321A3E19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val="kk-KZ" w:eastAsia="zh-CN"/>
              </w:rPr>
              <w:t xml:space="preserve">Учесть требования ст.336 Кодекса: </w:t>
            </w:r>
            <w:r w:rsidRPr="003E4239">
              <w:rPr>
                <w:lang w:eastAsia="zh-CN"/>
              </w:rPr>
              <w:t>Субъекты предпринимательства для выполнения работ (оказания услуг) по переработке, обезвреживанию, утилизации и (или)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Закона Республики Казахстан "О разрешениях и уведомлениях".</w:t>
            </w:r>
          </w:p>
          <w:p w14:paraId="33CD212C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val="kk-KZ" w:eastAsia="zh-CN"/>
              </w:rPr>
              <w:t xml:space="preserve">Предусмотреть мероприятие по посадке зеленых насаждений согласно Приложения 4 к Экологическому Кодексу РК. </w:t>
            </w:r>
          </w:p>
          <w:p w14:paraId="5F7E5186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val="kk-KZ" w:eastAsia="zh-CN"/>
              </w:rPr>
              <w:lastRenderedPageBreak/>
              <w:t>Указать расстояние до ближайшего водного объекта (наименование), учесть требования ст.212, ст.223 Кодекса.</w:t>
            </w:r>
          </w:p>
          <w:p w14:paraId="0C0A78E5" w14:textId="77777777" w:rsidR="003E4239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eastAsia="zh-CN"/>
              </w:rPr>
              <w:t>Предусмотреть проведение работ по пылеподавлению согласно п.1 Приложения 4 к Кодексу.</w:t>
            </w:r>
          </w:p>
          <w:p w14:paraId="0AE50939" w14:textId="0D5E2D51" w:rsidR="005F3938" w:rsidRPr="003E4239" w:rsidRDefault="003E4239" w:rsidP="003E4239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317"/>
              </w:tabs>
              <w:ind w:left="0" w:firstLine="34"/>
              <w:jc w:val="both"/>
              <w:rPr>
                <w:lang w:val="kk-KZ" w:eastAsia="zh-CN"/>
              </w:rPr>
            </w:pPr>
            <w:r w:rsidRPr="003E4239">
              <w:rPr>
                <w:lang w:eastAsia="zh-CN"/>
              </w:rPr>
              <w:t>При проведении работ учесть требования ст.238 Экологического Кодекса РК.</w:t>
            </w:r>
            <w:bookmarkStart w:id="3" w:name="_GoBack"/>
            <w:bookmarkEnd w:id="3"/>
          </w:p>
        </w:tc>
      </w:tr>
      <w:tr w:rsidR="00C0126A" w:rsidRPr="00C31792" w14:paraId="41A662B5" w14:textId="77777777" w:rsidTr="001C5171">
        <w:trPr>
          <w:trHeight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FF" w14:textId="2715E4F1" w:rsidR="00C0126A" w:rsidRPr="00504ACC" w:rsidRDefault="00640C7E" w:rsidP="00C0126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8E8" w14:textId="1E917094" w:rsidR="00C0126A" w:rsidRPr="001C5171" w:rsidRDefault="001C5171" w:rsidP="001C5171">
            <w:pPr>
              <w:pStyle w:val="a4"/>
              <w:tabs>
                <w:tab w:val="left" w:pos="1134"/>
              </w:tabs>
              <w:ind w:left="5"/>
              <w:jc w:val="center"/>
              <w:rPr>
                <w:sz w:val="24"/>
                <w:szCs w:val="24"/>
              </w:rPr>
            </w:pPr>
            <w:r w:rsidRPr="00504ACC">
              <w:rPr>
                <w:sz w:val="24"/>
                <w:szCs w:val="24"/>
              </w:rPr>
              <w:t>Комитет экологическ</w:t>
            </w:r>
            <w:r w:rsidR="00D9196B">
              <w:rPr>
                <w:sz w:val="24"/>
                <w:szCs w:val="24"/>
              </w:rPr>
              <w:t>ого регулирования и контроля МЭ</w:t>
            </w:r>
            <w:r w:rsidRPr="00504ACC">
              <w:rPr>
                <w:sz w:val="24"/>
                <w:szCs w:val="24"/>
              </w:rPr>
              <w:t>ПР РК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DF2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1. Необходимо Проект отчета о воздействии оформить в соответствии со ст.72 Экологического Кодекса Республики Казахстан (далее – Кодекс) и Приложением 2 к Инструкции по организации и проведению экологической оценки, утвержденной приказом и.о. Министра экологии, геологии и природных ресурсов Республики Казахстан от 30 июля 2021 года №280 (далее – Инструкция). </w:t>
            </w:r>
          </w:p>
          <w:p w14:paraId="173E16F7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2. В соответствии с п. 3, 4, 5 Приложения 2 к Инструкции по организации и проведению экологической оценки, утвержденной приказом Министра экологии, геологии и природных ресурсов Республики Казахстан от 30 июля 2021 года №280 (далее – Инструкции) в Проекте отчета необходимо указать возможные альтернативные варианты технологий осуществления намечаемой деятельности с учетом ее особенностей и возможного воздействия на окружающую среду, включая вариант, выбранный инициатором намечаемой деятельности для применения, обоснование его выбора, описание других возможных рациональных вариантов, в том числе рационального варианта, наиболее благоприятного с точки зрения охраны жизни и (или) здоровья людей, окружающей среды. </w:t>
            </w:r>
          </w:p>
          <w:p w14:paraId="7953659D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3. Также согласно 321 статье Кодекса, 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местах, в которых отходы, вывезенные с места их образования, выгружаются в целях их подготовки к дальнейшей транспортировке на объект, где данные отходы будут подвергнуты операциям по восстановлению или удалению. </w:t>
            </w:r>
          </w:p>
          <w:p w14:paraId="6147F603" w14:textId="0F6E39F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4. Согласно ст. 329 Кодекса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РК: 1) предотвращение образования отходов; 2) подготовка отходов к повторному использованию; 3) переработка отходов; 4) утилизация отходов; 5) удаление отходов. </w:t>
            </w:r>
          </w:p>
          <w:p w14:paraId="12B26B03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5. Согласно Инструкции пп. 8 п. 1 Необходимо добавить описание технологического процесса учитывая все возможные риски нанесения негативного воздействия на окружающую среду: информацию об ожидаемых видах, характеристиках и количестве эмиссий в окружающую среду, иных вредных антропогенных воздействиях на окружающую среду, связанных со строительством и эксплуатацией объектов для осуществления рассматриваемой деятельности, включая воздействие на воды, атмосферный воздух, почвы, недра, а </w:t>
            </w:r>
            <w:r w:rsidRPr="001D1FFB">
              <w:rPr>
                <w:rFonts w:eastAsiaTheme="minorHAnsi"/>
              </w:rPr>
              <w:lastRenderedPageBreak/>
              <w:t xml:space="preserve">также вибрации, шумовые, электромагнитные, тепловые и радиационные воздействия; </w:t>
            </w:r>
          </w:p>
          <w:p w14:paraId="1DF3053D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6. Предусмотреть информацию об объемах выбросов загрязняющих веществ, о количестве стационарных источников. </w:t>
            </w:r>
          </w:p>
          <w:p w14:paraId="5C9A8310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7. Согласно пп. 9 п. 1 Инструкции необходимо предоставить информацию об ожидаемых видах, характеристиках и количестве отходов, которые будут образованы в ходе эксплуатации объектов в рамках намечаемой деятельности. </w:t>
            </w:r>
          </w:p>
          <w:p w14:paraId="3967A6F3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8. Предусмотреть мероприятия по посадке зеленых насаждений согласно требованию приложения 3 Кодекса. Согласно п.50 Параграфа 2 СП «Санитарно-эпидемиологические требования к санитарно-защитным зонам объектов, являющихся объектами воздействия на среду обитания и здоровье человека» (Утверждены приказом и. о. Министра здравоохранения РК от 11.01.2022 года №ҚР ДСМ-2), СЗЗ для объектов I классов опасности максимальное озеленение предусматривает – не менее 40% площади, с обязательной организацией полосы древеснокустарниковых насаждений со стороны жилой застройки. При невозможности выполнения указанного удельного веса озеленения площади СЗЗ (при плотной застройке объектами, а также при расположении объекта на удалении от населенных пунктов, в пустынной и полупустынной 4 местности), допускается озеленение свободных от застройки территорий и территории ближайших населенных пунктов, по согласованию с местными исполнительными органами, с обязательным обоснованием в проекте СЗЗ. При выборе газоустойчивого посадочного материала и проведении мероприятий по озеленению учитываются природно-климатические условия района расположения предприятия. </w:t>
            </w:r>
          </w:p>
          <w:p w14:paraId="3F2C2CFE" w14:textId="77777777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9. Необходимо учесть перечень мероприятий по охране окружающей среды согласно Приложению 4 Кодекса ТОО «Аксу Technology» необходимо предусмотреть природоохранные мероприятия по защите и охране флоры и фауны окружающей природной среды на территории предполагаемого воздействия. </w:t>
            </w:r>
          </w:p>
          <w:p w14:paraId="33AD58CB" w14:textId="56504F64" w:rsidR="001D1FFB" w:rsidRDefault="001D1FFB" w:rsidP="001D1FFB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 xml:space="preserve">10. Физические и юридические лица при использовании земель не должны допускать загрязнение земель, захламление земной поверхности, деградацию и истощение почв, а также обязаны обеспечить снятие и сохранение плодородного слоя почвы, когда это необходимо для предотвращения его безвозвратной утери.  </w:t>
            </w:r>
          </w:p>
          <w:p w14:paraId="1AA45B3F" w14:textId="47E0EAA1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>1</w:t>
            </w:r>
            <w:r w:rsidR="00066705">
              <w:rPr>
                <w:rFonts w:eastAsiaTheme="minorHAnsi"/>
              </w:rPr>
              <w:t>1</w:t>
            </w:r>
            <w:r w:rsidRPr="001D1FFB">
              <w:rPr>
                <w:rFonts w:eastAsiaTheme="minorHAnsi"/>
              </w:rPr>
              <w:t xml:space="preserve">. </w:t>
            </w:r>
            <w:r w:rsidR="00066705" w:rsidRPr="001D1FFB">
              <w:rPr>
                <w:rFonts w:eastAsiaTheme="minorHAnsi"/>
              </w:rPr>
              <w:t>Необходимо предоставить карту-схему с указанием границ земельного отвода предприятия и границ оздоровительного, рекреационного и историко-культурного назначения, ООПТ, если они имеются на рассматриваемой территории. Указать расстояние до ближайшего жилого комплекса, включить информацию по планируемой сан</w:t>
            </w:r>
            <w:r w:rsidR="00066705">
              <w:rPr>
                <w:rFonts w:eastAsiaTheme="minorHAnsi"/>
              </w:rPr>
              <w:t>итарно-защитной зоне объекта.</w:t>
            </w:r>
          </w:p>
          <w:p w14:paraId="7E20D844" w14:textId="07DE2A1B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>1</w:t>
            </w:r>
            <w:r w:rsidR="00066705">
              <w:rPr>
                <w:rFonts w:eastAsiaTheme="minorHAnsi"/>
              </w:rPr>
              <w:t>2</w:t>
            </w:r>
            <w:r w:rsidRPr="001D1FFB">
              <w:rPr>
                <w:rFonts w:eastAsiaTheme="minorHAnsi"/>
              </w:rPr>
              <w:t xml:space="preserve">. Согласно Санитарных правил «Санитарно-эпидемиологические требования к санитарнозащитным зонам объектов, являющихся объектами воздействия на среду </w:t>
            </w:r>
            <w:r w:rsidRPr="001D1FFB">
              <w:rPr>
                <w:rFonts w:eastAsiaTheme="minorHAnsi"/>
              </w:rPr>
              <w:lastRenderedPageBreak/>
              <w:t xml:space="preserve">обитания и здоровье человека» Приказ и.о. Министра здравоохранения Республики Казахстан от 11 января 2022 года № ҚР ДСМ-2, минимальные размеры СЗЗ объектов устанавливаются в соответствии с приложением 1 к настоящим Санитарным правилам. В зависимости от класса опасности объектов, в соответствии с приложением 1 к настоящим Санитарным правилам предусмотрен размеры СЗЗ для объекта I класса опасности от 1000 метров и более. Представить согласование с уполномоченным органом в области санитарно-эпидемиологического контроля. </w:t>
            </w:r>
          </w:p>
          <w:p w14:paraId="5259DC67" w14:textId="72B9390E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>1</w:t>
            </w:r>
            <w:r w:rsidR="00066705">
              <w:rPr>
                <w:rFonts w:eastAsiaTheme="minorHAnsi"/>
              </w:rPr>
              <w:t>3</w:t>
            </w:r>
            <w:r w:rsidRPr="001D1FFB">
              <w:rPr>
                <w:rFonts w:eastAsiaTheme="minorHAnsi"/>
              </w:rPr>
              <w:t>. Согласно За</w:t>
            </w:r>
            <w:r>
              <w:rPr>
                <w:rFonts w:eastAsiaTheme="minorHAnsi"/>
              </w:rPr>
              <w:t>я</w:t>
            </w:r>
            <w:r w:rsidRPr="001D1FFB">
              <w:rPr>
                <w:rFonts w:eastAsiaTheme="minorHAnsi"/>
              </w:rPr>
              <w:t xml:space="preserve">вления: «данным проектом рассмотрено складирование крупной фракции в виде отсева (критического класса) на проектируемых складах отсевов №1, и №2». В этой связи, необходимо уточнить являются ли проектируемые склады открытого или закрытого типа. Согласно ст.198 Кодекса: Атмосферный воздух в соответствии с экологическим законодательством Республики Казахстан подлежит охране от загрязнения. Учитывая вышеизложенное, предусмотреть выполнение мероприятий по предотвращению и снижению выбросов загрязняющих веществ от стационарных и передвижных источников (закрытие склада) в соответствии с Приложением 4 Кодекса. </w:t>
            </w:r>
          </w:p>
          <w:p w14:paraId="4B8052E6" w14:textId="03CA614B" w:rsidR="001D1FFB" w:rsidRDefault="001D1FFB" w:rsidP="00C75CEF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>1</w:t>
            </w:r>
            <w:r w:rsidR="00066705">
              <w:rPr>
                <w:rFonts w:eastAsiaTheme="minorHAnsi"/>
              </w:rPr>
              <w:t>4</w:t>
            </w:r>
            <w:r w:rsidRPr="001D1FFB">
              <w:rPr>
                <w:rFonts w:eastAsiaTheme="minorHAnsi"/>
              </w:rPr>
              <w:t xml:space="preserve">. В целях снижения выбросов загрязняющих веществ в атмосферу необходимо предусмотреть следующее: – исключения пыления с автомобильной дороги (с колес и др.) и защиты почвенных ресурсов предусмотреть дороги с организацией пылеподавления, или, необходимо использование специальных шин с низким давлением на почву (бескамерные, низкого и сверхнизкого давления). Так же, предусмотреть мероприятия по пылеподавлению при выполнении земляных работ. – организация пылеподавления способом орошения пылящих поверхностей (пп.9 п.1 приложения 4 Кодекса) </w:t>
            </w:r>
          </w:p>
          <w:p w14:paraId="15BAFDC6" w14:textId="42C18698" w:rsidR="00C25209" w:rsidRPr="00360215" w:rsidRDefault="001D1FFB" w:rsidP="00066705">
            <w:pPr>
              <w:jc w:val="both"/>
              <w:rPr>
                <w:rFonts w:eastAsiaTheme="minorHAnsi"/>
              </w:rPr>
            </w:pPr>
            <w:r w:rsidRPr="001D1FFB">
              <w:rPr>
                <w:rFonts w:eastAsiaTheme="minorHAnsi"/>
              </w:rPr>
              <w:t>1</w:t>
            </w:r>
            <w:r w:rsidR="00066705">
              <w:rPr>
                <w:rFonts w:eastAsiaTheme="minorHAnsi"/>
              </w:rPr>
              <w:t>5</w:t>
            </w:r>
            <w:r w:rsidRPr="001D1FFB">
              <w:rPr>
                <w:rFonts w:eastAsiaTheme="minorHAnsi"/>
              </w:rPr>
              <w:t>. В соответствии со ст. 77 Кодекса составитель отчета о возможных воздействиях, инициатор несут ответственность, предусмотренную законами Республики Казахстан,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среду.</w:t>
            </w:r>
          </w:p>
        </w:tc>
      </w:tr>
      <w:tr w:rsidR="00242C80" w:rsidRPr="00DF1474" w14:paraId="44BE2596" w14:textId="77777777" w:rsidTr="00FF73A7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444" w14:textId="3E69E021" w:rsidR="00242C80" w:rsidRPr="00B0005C" w:rsidRDefault="001C5171" w:rsidP="007F0802">
            <w:pPr>
              <w:pStyle w:val="a4"/>
              <w:tabs>
                <w:tab w:val="left" w:pos="1134"/>
                <w:tab w:val="left" w:pos="3686"/>
              </w:tabs>
              <w:spacing w:after="0" w:line="240" w:lineRule="auto"/>
              <w:ind w:left="0" w:firstLine="5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E83" w14:textId="327091C0" w:rsidR="00421048" w:rsidRPr="00421048" w:rsidRDefault="00421048" w:rsidP="00421048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hyperlink r:id="rId8" w:history="1">
              <w:r w:rsidRPr="00421048">
                <w:rPr>
                  <w:rStyle w:val="ae"/>
                  <w:bCs/>
                </w:rPr>
                <w:t>СМАГУЛОВ ТАЛГАТ ОРАЛОВИЧ </w:t>
              </w:r>
            </w:hyperlink>
            <w:r w:rsidRPr="00421048">
              <w:rPr>
                <w:bCs/>
              </w:rPr>
              <w:t>25.04.2023</w:t>
            </w:r>
          </w:p>
          <w:p w14:paraId="07E6912C" w14:textId="77777777" w:rsidR="00242C80" w:rsidRDefault="00242C80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35BEBF3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68778E22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D94ABC8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5B8EF40B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635226A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0F75FCE0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C72D1FA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BEE2AEE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AF1AE67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4BC52E6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07C52537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131526C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C33CFDA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7AB9B722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1B3847E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EEEBA68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771D915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75A1E865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5F5D6EDD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E72FE03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C8777E1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40ED4D2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8074D36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0B29F10E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631150CB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2A556A1E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29D4C9BB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634BD3B0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2694BD21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3285DAD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2E9E82A7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1206FB1D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0DC5516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0FB906C2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8450B2E" w14:textId="77777777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59431882" w14:textId="77777777" w:rsidR="00421048" w:rsidRPr="006B2E23" w:rsidRDefault="00421048" w:rsidP="006B2E23">
            <w:pPr>
              <w:tabs>
                <w:tab w:val="left" w:pos="1134"/>
              </w:tabs>
              <w:rPr>
                <w:bCs/>
              </w:rPr>
            </w:pPr>
          </w:p>
          <w:p w14:paraId="15D4C66F" w14:textId="2C34DDB9" w:rsidR="00421048" w:rsidRPr="00421048" w:rsidRDefault="00421048" w:rsidP="00421048">
            <w:pPr>
              <w:pStyle w:val="a4"/>
              <w:tabs>
                <w:tab w:val="left" w:pos="1134"/>
              </w:tabs>
              <w:ind w:left="5"/>
              <w:rPr>
                <w:bCs/>
              </w:rPr>
            </w:pPr>
            <w:r w:rsidRPr="00421048">
              <w:rPr>
                <w:bCs/>
              </w:rPr>
              <w:t>ВИНГЕРТЕР Г</w:t>
            </w:r>
            <w:r>
              <w:rPr>
                <w:bCs/>
              </w:rPr>
              <w:t>.</w:t>
            </w:r>
            <w:r w:rsidRPr="00421048">
              <w:rPr>
                <w:bCs/>
              </w:rPr>
              <w:t>Х</w:t>
            </w:r>
            <w:r>
              <w:rPr>
                <w:bCs/>
              </w:rPr>
              <w:t>.</w:t>
            </w:r>
            <w:r w:rsidRPr="00421048">
              <w:rPr>
                <w:bCs/>
              </w:rPr>
              <w:t> </w:t>
            </w:r>
            <w:r>
              <w:rPr>
                <w:bCs/>
              </w:rPr>
              <w:t xml:space="preserve">от </w:t>
            </w:r>
            <w:r w:rsidRPr="00421048">
              <w:rPr>
                <w:bCs/>
              </w:rPr>
              <w:t>05.05.2023</w:t>
            </w:r>
          </w:p>
          <w:p w14:paraId="44573D1E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61D07992" w14:textId="77777777" w:rsidR="00421048" w:rsidRDefault="0042104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412D25ED" w14:textId="1BCAC139" w:rsidR="00092188" w:rsidRDefault="00092188" w:rsidP="00421048">
            <w:pPr>
              <w:pStyle w:val="a4"/>
              <w:tabs>
                <w:tab w:val="left" w:pos="1134"/>
                <w:tab w:val="left" w:pos="3686"/>
              </w:tabs>
              <w:ind w:left="5"/>
              <w:rPr>
                <w:sz w:val="24"/>
                <w:szCs w:val="24"/>
              </w:rPr>
            </w:pPr>
          </w:p>
          <w:p w14:paraId="3E0B714A" w14:textId="77777777" w:rsidR="00092188" w:rsidRPr="00092188" w:rsidRDefault="00092188" w:rsidP="00092188">
            <w:pPr>
              <w:rPr>
                <w:lang w:eastAsia="en-US"/>
              </w:rPr>
            </w:pPr>
          </w:p>
          <w:p w14:paraId="79A9CAF4" w14:textId="77777777" w:rsidR="00092188" w:rsidRPr="00092188" w:rsidRDefault="00092188" w:rsidP="00092188">
            <w:pPr>
              <w:rPr>
                <w:lang w:eastAsia="en-US"/>
              </w:rPr>
            </w:pPr>
          </w:p>
          <w:p w14:paraId="6B90565A" w14:textId="77777777" w:rsidR="00092188" w:rsidRPr="00092188" w:rsidRDefault="00092188" w:rsidP="00092188">
            <w:pPr>
              <w:rPr>
                <w:lang w:eastAsia="en-US"/>
              </w:rPr>
            </w:pPr>
          </w:p>
          <w:p w14:paraId="0E16A8AE" w14:textId="77777777" w:rsidR="00092188" w:rsidRPr="00092188" w:rsidRDefault="00092188" w:rsidP="00092188">
            <w:pPr>
              <w:rPr>
                <w:lang w:eastAsia="en-US"/>
              </w:rPr>
            </w:pPr>
          </w:p>
          <w:p w14:paraId="5E6CC556" w14:textId="77777777" w:rsidR="00092188" w:rsidRPr="00092188" w:rsidRDefault="00092188" w:rsidP="00092188">
            <w:pPr>
              <w:rPr>
                <w:lang w:eastAsia="en-US"/>
              </w:rPr>
            </w:pPr>
          </w:p>
          <w:p w14:paraId="4C63758F" w14:textId="0DDB6217" w:rsidR="00092188" w:rsidRDefault="00092188" w:rsidP="00092188">
            <w:pPr>
              <w:rPr>
                <w:lang w:eastAsia="en-US"/>
              </w:rPr>
            </w:pPr>
          </w:p>
          <w:p w14:paraId="344ECAC6" w14:textId="4DC5CD2B" w:rsidR="00092188" w:rsidRDefault="00092188" w:rsidP="00092188">
            <w:pPr>
              <w:rPr>
                <w:lang w:eastAsia="en-US"/>
              </w:rPr>
            </w:pPr>
          </w:p>
          <w:p w14:paraId="5BAA205D" w14:textId="77777777" w:rsidR="00421048" w:rsidRDefault="00421048" w:rsidP="00092188">
            <w:pPr>
              <w:ind w:firstLine="708"/>
              <w:rPr>
                <w:lang w:eastAsia="en-US"/>
              </w:rPr>
            </w:pPr>
          </w:p>
          <w:p w14:paraId="28A87278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613C2189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5ADF6A99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480943A7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26752FDE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78BA1516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15C7EB19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3192EC88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6C88FE10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5E8791CA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11F0D478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5F13AA27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10737A9B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39333705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7CD282D2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32F1A17C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7ACCDACD" w14:textId="77777777" w:rsidR="00092188" w:rsidRDefault="00092188" w:rsidP="00092188">
            <w:pPr>
              <w:ind w:firstLine="708"/>
              <w:rPr>
                <w:lang w:eastAsia="en-US"/>
              </w:rPr>
            </w:pPr>
          </w:p>
          <w:p w14:paraId="1887AF8B" w14:textId="77777777" w:rsidR="00092188" w:rsidRPr="00092188" w:rsidRDefault="00092188" w:rsidP="00092188">
            <w:pPr>
              <w:rPr>
                <w:bCs/>
                <w:lang w:eastAsia="en-US"/>
              </w:rPr>
            </w:pPr>
            <w:r w:rsidRPr="00092188">
              <w:rPr>
                <w:bCs/>
                <w:lang w:eastAsia="en-US"/>
              </w:rPr>
              <w:t xml:space="preserve">Вингертер Г.Х. от 12 мая 2023 года. </w:t>
            </w:r>
          </w:p>
          <w:p w14:paraId="385CD026" w14:textId="77777777" w:rsidR="00092188" w:rsidRPr="00092188" w:rsidRDefault="00092188" w:rsidP="0009218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5B6" w14:textId="77777777" w:rsidR="00421048" w:rsidRDefault="00421048" w:rsidP="00421048">
            <w:pPr>
              <w:tabs>
                <w:tab w:val="left" w:pos="3686"/>
              </w:tabs>
              <w:jc w:val="both"/>
              <w:rPr>
                <w:bCs/>
              </w:rPr>
            </w:pPr>
            <w:r w:rsidRPr="00421048">
              <w:rPr>
                <w:bCs/>
              </w:rPr>
              <w:lastRenderedPageBreak/>
              <w:t xml:space="preserve">Вопрос: Прошу привести проектную документацию, а также полностью указать в заявлении о намечаемой деятельности KZ81RYS00377116 от 17.04.2023 г. ТОО "Аксу Technology", г.Степногорск, Микрорайон 5, здание № 6, 190940005921, ХАН С.С., 87072100891, murat.rakhimov@altynalmas.kz в соответствии с Законом РК "О радиационной безопасности населения" от 23 апреля 1998 года № 219, Статья 6. Компетенция государственных органов по обеспечению радиационной безопасности 1. К компетенции уполномоченного государственного органа в области использования атомной энергии относятся: 1) реализация государственной политики в области обеспечения радиационной безопасности населения, предусмотренная законодательством Республики Казахстан в области </w:t>
            </w:r>
            <w:r w:rsidRPr="00421048">
              <w:rPr>
                <w:bCs/>
              </w:rPr>
              <w:lastRenderedPageBreak/>
              <w:t>использования атомной энергии; 2) разработка и утверждение технических регламентов в области обеспечения радиационной безопасности; 3) разработка и утверждение квалификационных требований к персоналу, занятому на объектах использования атомной энергии; 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 2. К компетенции государственного органа в сфере санитарно-эпидемиологического благополучия населения относятся: 1) организация и осуществление государственного санитарно-эпидемиологического контроля и надзора за соблюдением требований санитарных правил, гигиенических нормативов и технических регламентов в области обеспечения радиационной безопасности населения; 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 3. Уполномоченный орган в области охраны окружающей среды, таможенные органы Республики Казахстан и Пограничная служба Комитета национальной безопасности Республики Казахстан в пределах своей компетенции обеспечивают радиационную безопасность населения в соответствии с законодательством Республики Казахстан. Согласно статьи 31 Конституции Республики Казахстан 1. Государство ставит целью охрану окружающей среды, благоприятной для жизни и здоровья человека. 2. Сокрытие должностными лицами фактов и обстоятельств, угрожающих жизни и здоровью людей, влечет ответственность в соответствии с законом.</w:t>
            </w:r>
          </w:p>
          <w:p w14:paraId="26A66A27" w14:textId="77777777" w:rsidR="00421048" w:rsidRPr="00421048" w:rsidRDefault="00421048" w:rsidP="00421048">
            <w:pPr>
              <w:tabs>
                <w:tab w:val="left" w:pos="3686"/>
              </w:tabs>
              <w:jc w:val="both"/>
              <w:rPr>
                <w:bCs/>
              </w:rPr>
            </w:pPr>
          </w:p>
          <w:p w14:paraId="7D973511" w14:textId="77777777" w:rsidR="00A078CC" w:rsidRDefault="00421048" w:rsidP="00DF1474">
            <w:pPr>
              <w:tabs>
                <w:tab w:val="left" w:pos="3686"/>
              </w:tabs>
              <w:jc w:val="both"/>
              <w:rPr>
                <w:bCs/>
              </w:rPr>
            </w:pPr>
            <w:r w:rsidRPr="00421048">
              <w:rPr>
                <w:bCs/>
              </w:rPr>
              <w:t>Вопрос:</w:t>
            </w:r>
            <w:r>
              <w:rPr>
                <w:bCs/>
              </w:rPr>
              <w:t xml:space="preserve"> </w:t>
            </w:r>
            <w:r w:rsidRPr="00421048">
              <w:rPr>
                <w:bCs/>
              </w:rPr>
              <w:t xml:space="preserve">Уполномоченный орган прошу учесть ответ Республиканское государственное учреждение "Комитет санитарно-эпидемиологического контроля Министерства здравоохранения Республики Казахстан" 16.01.2023 №ЖТ-2022-02900693 "Комитет санитарно-эпидемиологического контроля Министерства здравоохранения Республики Казахстан рассмотрев Ваше обращение в пределах компетенции, сообщает следующее. В соответствии с пунктами 687, 696 Санитарных правил «Санитарно-эпидемиологические требования к радиационно-опасным объектам» утвержденных приказом Министра здравоохранения Республики Казахстан от 25 августа 2022 года № ҚР ДСМ-90 (далее – Санитарные правила), вокруг хвостохранилища, пунктов захоронения радиоактивных отходов и комплекса сооружений для переработки и захоронения отходов устанавливается санитарнозащитная зона (далее - СЗЗ) радиусом 1000 метров и ограждение на расстоянии 30 метров и более от непосредственного размещения хвостов. Согласно пункту 3 статьи 12 Закон Республики Казахстан от 6 апреля 2016 года «О правовых актах», при наличии противоречий в нормах одного нормативного правового акта или нормативных правовых </w:t>
            </w:r>
            <w:r w:rsidRPr="00421048">
              <w:rPr>
                <w:bCs/>
              </w:rPr>
              <w:lastRenderedPageBreak/>
              <w:t>актов одного уровня действует норма акта, позднее введенного в действие, или норма, которая соответствует акту, позднее введенному в действие. Заместитель председателя РАХИМЖАНОВА МАРАЛ ТЛЕУЛЕСОВНА Исполнитель: АМАНГЕЛДІ ДӘУЛЕТ ҚУАТҰЛЫ " На данное заявление о намечаемой деятельности обязательное сопровождение уполномоченных органов в сфере радиационной безопасности населения.</w:t>
            </w:r>
          </w:p>
          <w:p w14:paraId="2CDBC3CA" w14:textId="77777777" w:rsidR="006B2E23" w:rsidRDefault="006B2E23" w:rsidP="00DF1474">
            <w:pPr>
              <w:tabs>
                <w:tab w:val="left" w:pos="3686"/>
              </w:tabs>
              <w:jc w:val="both"/>
              <w:rPr>
                <w:bCs/>
              </w:rPr>
            </w:pPr>
          </w:p>
          <w:p w14:paraId="09FD566F" w14:textId="77777777" w:rsidR="00421048" w:rsidRPr="006B2E23" w:rsidRDefault="00421048" w:rsidP="00092188">
            <w:pPr>
              <w:numPr>
                <w:ilvl w:val="0"/>
                <w:numId w:val="31"/>
              </w:numPr>
              <w:tabs>
                <w:tab w:val="left" w:pos="373"/>
                <w:tab w:val="left" w:pos="3686"/>
              </w:tabs>
              <w:ind w:left="34" w:firstLine="141"/>
              <w:jc w:val="both"/>
              <w:rPr>
                <w:bCs/>
              </w:rPr>
            </w:pPr>
            <w:r w:rsidRPr="006B2E23">
              <w:rPr>
                <w:bCs/>
              </w:rPr>
              <w:t>Вопрос: при разработке учета выбросов загрязняющих веществ в атмосферу учесть выбросы мышьяка и его соединений и Пыль неорганическая содержащая двуокиси кремния более 70%,учесть что в поселке Аксу превышение ПДК с.с. уже есть взвешенных частиц РМ.</w:t>
            </w:r>
          </w:p>
          <w:p w14:paraId="56E9A2DC" w14:textId="77777777" w:rsidR="00421048" w:rsidRPr="006B2E23" w:rsidRDefault="00421048" w:rsidP="00092188">
            <w:pPr>
              <w:numPr>
                <w:ilvl w:val="0"/>
                <w:numId w:val="31"/>
              </w:numPr>
              <w:tabs>
                <w:tab w:val="left" w:pos="373"/>
                <w:tab w:val="left" w:pos="3686"/>
              </w:tabs>
              <w:ind w:left="34" w:firstLine="141"/>
              <w:jc w:val="both"/>
              <w:rPr>
                <w:bCs/>
              </w:rPr>
            </w:pPr>
            <w:r w:rsidRPr="006B2E23">
              <w:rPr>
                <w:bCs/>
              </w:rPr>
              <w:t>Вопрос: Общественные слушания провести в двух административно территориальных единицах поселок Аксу и поселок Заводской.</w:t>
            </w:r>
          </w:p>
          <w:p w14:paraId="05F2E48B" w14:textId="77777777" w:rsidR="006B2E23" w:rsidRDefault="006B2E23" w:rsidP="00092188">
            <w:pPr>
              <w:tabs>
                <w:tab w:val="left" w:pos="373"/>
                <w:tab w:val="left" w:pos="3686"/>
              </w:tabs>
              <w:ind w:left="34" w:firstLine="141"/>
              <w:jc w:val="both"/>
              <w:rPr>
                <w:bCs/>
              </w:rPr>
            </w:pPr>
          </w:p>
          <w:p w14:paraId="523658E6" w14:textId="77777777" w:rsidR="006B2E23" w:rsidRDefault="006B2E23" w:rsidP="00092188">
            <w:pPr>
              <w:tabs>
                <w:tab w:val="left" w:pos="373"/>
                <w:tab w:val="left" w:pos="3686"/>
              </w:tabs>
              <w:ind w:left="34" w:firstLine="141"/>
              <w:jc w:val="both"/>
              <w:rPr>
                <w:bCs/>
              </w:rPr>
            </w:pPr>
          </w:p>
          <w:p w14:paraId="7C14CB09" w14:textId="01975BB9" w:rsidR="006B2E23" w:rsidRPr="00421048" w:rsidRDefault="006B2E23" w:rsidP="00DF1474">
            <w:pPr>
              <w:tabs>
                <w:tab w:val="left" w:pos="3686"/>
              </w:tabs>
              <w:jc w:val="both"/>
              <w:rPr>
                <w:bCs/>
              </w:rPr>
            </w:pPr>
          </w:p>
        </w:tc>
      </w:tr>
    </w:tbl>
    <w:p w14:paraId="3425AA33" w14:textId="1555586D" w:rsidR="00713D2E" w:rsidRPr="007F0802" w:rsidRDefault="00713D2E" w:rsidP="00066705">
      <w:pPr>
        <w:tabs>
          <w:tab w:val="left" w:pos="3686"/>
        </w:tabs>
        <w:jc w:val="both"/>
        <w:rPr>
          <w:rFonts w:cstheme="minorBidi"/>
          <w:sz w:val="28"/>
          <w:szCs w:val="28"/>
          <w:lang w:val="kk-KZ"/>
        </w:rPr>
      </w:pPr>
    </w:p>
    <w:sectPr w:rsidR="00713D2E" w:rsidRPr="007F0802" w:rsidSect="00444B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E971" w14:textId="77777777" w:rsidR="00D35B1E" w:rsidRDefault="00D35B1E" w:rsidP="00503057">
      <w:r>
        <w:separator/>
      </w:r>
    </w:p>
  </w:endnote>
  <w:endnote w:type="continuationSeparator" w:id="0">
    <w:p w14:paraId="5588E01B" w14:textId="77777777" w:rsidR="00D35B1E" w:rsidRDefault="00D35B1E" w:rsidP="005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658A" w14:textId="77777777" w:rsidR="00D35B1E" w:rsidRDefault="00D35B1E" w:rsidP="00503057">
      <w:r>
        <w:separator/>
      </w:r>
    </w:p>
  </w:footnote>
  <w:footnote w:type="continuationSeparator" w:id="0">
    <w:p w14:paraId="298F35CA" w14:textId="77777777" w:rsidR="00D35B1E" w:rsidRDefault="00D35B1E" w:rsidP="0050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493"/>
    <w:multiLevelType w:val="hybridMultilevel"/>
    <w:tmpl w:val="CC3E0BFC"/>
    <w:lvl w:ilvl="0" w:tplc="42D206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5E7132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A0B"/>
    <w:multiLevelType w:val="hybridMultilevel"/>
    <w:tmpl w:val="5C94366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81629B4"/>
    <w:multiLevelType w:val="hybridMultilevel"/>
    <w:tmpl w:val="4E824580"/>
    <w:lvl w:ilvl="0" w:tplc="AEDEEE7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BBE"/>
    <w:multiLevelType w:val="hybridMultilevel"/>
    <w:tmpl w:val="57F49E46"/>
    <w:lvl w:ilvl="0" w:tplc="11B0058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97B2F5B"/>
    <w:multiLevelType w:val="hybridMultilevel"/>
    <w:tmpl w:val="25B60478"/>
    <w:lvl w:ilvl="0" w:tplc="2F4AA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651"/>
    <w:multiLevelType w:val="hybridMultilevel"/>
    <w:tmpl w:val="C39E2770"/>
    <w:lvl w:ilvl="0" w:tplc="D7103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427D5B"/>
    <w:multiLevelType w:val="hybridMultilevel"/>
    <w:tmpl w:val="C39E277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48690C"/>
    <w:multiLevelType w:val="hybridMultilevel"/>
    <w:tmpl w:val="BBF2BFFC"/>
    <w:lvl w:ilvl="0" w:tplc="2F66E2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52D"/>
    <w:multiLevelType w:val="hybridMultilevel"/>
    <w:tmpl w:val="450EBB04"/>
    <w:lvl w:ilvl="0" w:tplc="A4A24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56D5"/>
    <w:multiLevelType w:val="hybridMultilevel"/>
    <w:tmpl w:val="D99CAD4C"/>
    <w:lvl w:ilvl="0" w:tplc="FC90B69A">
      <w:start w:val="1"/>
      <w:numFmt w:val="decimal"/>
      <w:lvlText w:val="%1."/>
      <w:lvlJc w:val="left"/>
      <w:pPr>
        <w:ind w:left="711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38F37989"/>
    <w:multiLevelType w:val="hybridMultilevel"/>
    <w:tmpl w:val="FEEC6D50"/>
    <w:lvl w:ilvl="0" w:tplc="F0769F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131BAA"/>
    <w:multiLevelType w:val="hybridMultilevel"/>
    <w:tmpl w:val="EC1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5256"/>
    <w:multiLevelType w:val="hybridMultilevel"/>
    <w:tmpl w:val="1B2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72A3"/>
    <w:multiLevelType w:val="hybridMultilevel"/>
    <w:tmpl w:val="C3FE6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919AE"/>
    <w:multiLevelType w:val="hybridMultilevel"/>
    <w:tmpl w:val="A77C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81A06"/>
    <w:multiLevelType w:val="hybridMultilevel"/>
    <w:tmpl w:val="605282AE"/>
    <w:lvl w:ilvl="0" w:tplc="54FCA1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22835"/>
    <w:multiLevelType w:val="hybridMultilevel"/>
    <w:tmpl w:val="2668D24E"/>
    <w:lvl w:ilvl="0" w:tplc="023A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32641"/>
    <w:multiLevelType w:val="hybridMultilevel"/>
    <w:tmpl w:val="2CD4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355C3"/>
    <w:multiLevelType w:val="hybridMultilevel"/>
    <w:tmpl w:val="012EC164"/>
    <w:lvl w:ilvl="0" w:tplc="3F3A207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EF3F0B"/>
    <w:multiLevelType w:val="hybridMultilevel"/>
    <w:tmpl w:val="5414F596"/>
    <w:lvl w:ilvl="0" w:tplc="E8A2333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6131D2"/>
    <w:multiLevelType w:val="hybridMultilevel"/>
    <w:tmpl w:val="74A67B32"/>
    <w:lvl w:ilvl="0" w:tplc="C60E95D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5F73796E"/>
    <w:multiLevelType w:val="hybridMultilevel"/>
    <w:tmpl w:val="8292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85071"/>
    <w:multiLevelType w:val="hybridMultilevel"/>
    <w:tmpl w:val="6F429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37E0"/>
    <w:multiLevelType w:val="hybridMultilevel"/>
    <w:tmpl w:val="2F46055E"/>
    <w:lvl w:ilvl="0" w:tplc="299E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A86F42"/>
    <w:multiLevelType w:val="hybridMultilevel"/>
    <w:tmpl w:val="293AFC20"/>
    <w:lvl w:ilvl="0" w:tplc="C83C5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D21345"/>
    <w:multiLevelType w:val="hybridMultilevel"/>
    <w:tmpl w:val="E94821AE"/>
    <w:lvl w:ilvl="0" w:tplc="2F66E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7569E"/>
    <w:multiLevelType w:val="hybridMultilevel"/>
    <w:tmpl w:val="B92E9F94"/>
    <w:lvl w:ilvl="0" w:tplc="13E45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13"/>
  </w:num>
  <w:num w:numId="5">
    <w:abstractNumId w:val="24"/>
  </w:num>
  <w:num w:numId="6">
    <w:abstractNumId w:val="1"/>
  </w:num>
  <w:num w:numId="7">
    <w:abstractNumId w:val="4"/>
  </w:num>
  <w:num w:numId="8">
    <w:abstractNumId w:val="27"/>
  </w:num>
  <w:num w:numId="9">
    <w:abstractNumId w:val="26"/>
  </w:num>
  <w:num w:numId="10">
    <w:abstractNumId w:val="31"/>
  </w:num>
  <w:num w:numId="11">
    <w:abstractNumId w:val="8"/>
  </w:num>
  <w:num w:numId="12">
    <w:abstractNumId w:val="30"/>
  </w:num>
  <w:num w:numId="13">
    <w:abstractNumId w:val="23"/>
  </w:num>
  <w:num w:numId="14">
    <w:abstractNumId w:val="3"/>
  </w:num>
  <w:num w:numId="15">
    <w:abstractNumId w:val="19"/>
  </w:num>
  <w:num w:numId="16">
    <w:abstractNumId w:val="25"/>
  </w:num>
  <w:num w:numId="17">
    <w:abstractNumId w:val="0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9"/>
  </w:num>
  <w:num w:numId="22">
    <w:abstractNumId w:val="12"/>
  </w:num>
  <w:num w:numId="23">
    <w:abstractNumId w:val="6"/>
  </w:num>
  <w:num w:numId="24">
    <w:abstractNumId w:val="7"/>
  </w:num>
  <w:num w:numId="25">
    <w:abstractNumId w:val="11"/>
  </w:num>
  <w:num w:numId="26">
    <w:abstractNumId w:val="2"/>
  </w:num>
  <w:num w:numId="27">
    <w:abstractNumId w:val="15"/>
  </w:num>
  <w:num w:numId="28">
    <w:abstractNumId w:val="5"/>
  </w:num>
  <w:num w:numId="29">
    <w:abstractNumId w:val="14"/>
  </w:num>
  <w:num w:numId="30">
    <w:abstractNumId w:val="20"/>
  </w:num>
  <w:num w:numId="31">
    <w:abstractNumId w:val="2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2E"/>
    <w:rsid w:val="00004D73"/>
    <w:rsid w:val="00030197"/>
    <w:rsid w:val="00032C12"/>
    <w:rsid w:val="00034E8C"/>
    <w:rsid w:val="00042368"/>
    <w:rsid w:val="0004549A"/>
    <w:rsid w:val="000472E8"/>
    <w:rsid w:val="0005129C"/>
    <w:rsid w:val="00057E7A"/>
    <w:rsid w:val="000614EA"/>
    <w:rsid w:val="00066705"/>
    <w:rsid w:val="00075ED4"/>
    <w:rsid w:val="00081452"/>
    <w:rsid w:val="00085FEF"/>
    <w:rsid w:val="00092188"/>
    <w:rsid w:val="000B594F"/>
    <w:rsid w:val="000B72B8"/>
    <w:rsid w:val="000C081C"/>
    <w:rsid w:val="000C1C18"/>
    <w:rsid w:val="000C5690"/>
    <w:rsid w:val="000C7742"/>
    <w:rsid w:val="000C7B01"/>
    <w:rsid w:val="000D0D49"/>
    <w:rsid w:val="000D5C37"/>
    <w:rsid w:val="000D5CE2"/>
    <w:rsid w:val="000E043D"/>
    <w:rsid w:val="000E215B"/>
    <w:rsid w:val="000F1DBD"/>
    <w:rsid w:val="000F3AE6"/>
    <w:rsid w:val="000F47F2"/>
    <w:rsid w:val="000F5CBC"/>
    <w:rsid w:val="00102FE7"/>
    <w:rsid w:val="00103C33"/>
    <w:rsid w:val="00114B95"/>
    <w:rsid w:val="0011632B"/>
    <w:rsid w:val="00116EA0"/>
    <w:rsid w:val="00124899"/>
    <w:rsid w:val="00130A07"/>
    <w:rsid w:val="00130D6B"/>
    <w:rsid w:val="001342E2"/>
    <w:rsid w:val="001424EB"/>
    <w:rsid w:val="00142749"/>
    <w:rsid w:val="00144B2E"/>
    <w:rsid w:val="0015440A"/>
    <w:rsid w:val="00160180"/>
    <w:rsid w:val="00160677"/>
    <w:rsid w:val="00175406"/>
    <w:rsid w:val="001775AB"/>
    <w:rsid w:val="001A224A"/>
    <w:rsid w:val="001A255D"/>
    <w:rsid w:val="001A79C8"/>
    <w:rsid w:val="001B24F9"/>
    <w:rsid w:val="001B3D79"/>
    <w:rsid w:val="001C0CDF"/>
    <w:rsid w:val="001C5171"/>
    <w:rsid w:val="001C5E25"/>
    <w:rsid w:val="001D1D6A"/>
    <w:rsid w:val="001D1FFB"/>
    <w:rsid w:val="001D2D90"/>
    <w:rsid w:val="001D56C1"/>
    <w:rsid w:val="001E33A2"/>
    <w:rsid w:val="001F5F69"/>
    <w:rsid w:val="00206E0F"/>
    <w:rsid w:val="0021426E"/>
    <w:rsid w:val="0021623B"/>
    <w:rsid w:val="00217C3F"/>
    <w:rsid w:val="0022605A"/>
    <w:rsid w:val="00232402"/>
    <w:rsid w:val="00236C42"/>
    <w:rsid w:val="00237BC8"/>
    <w:rsid w:val="00242C80"/>
    <w:rsid w:val="0024746C"/>
    <w:rsid w:val="002475EE"/>
    <w:rsid w:val="00251A9B"/>
    <w:rsid w:val="00261D68"/>
    <w:rsid w:val="0026455B"/>
    <w:rsid w:val="00264C02"/>
    <w:rsid w:val="00266055"/>
    <w:rsid w:val="0027450C"/>
    <w:rsid w:val="00280499"/>
    <w:rsid w:val="0029176B"/>
    <w:rsid w:val="00293EBF"/>
    <w:rsid w:val="002A3B1D"/>
    <w:rsid w:val="002A717D"/>
    <w:rsid w:val="002B27D2"/>
    <w:rsid w:val="002B2D2D"/>
    <w:rsid w:val="002B7D88"/>
    <w:rsid w:val="002C3664"/>
    <w:rsid w:val="002D0C17"/>
    <w:rsid w:val="002D5334"/>
    <w:rsid w:val="002E0887"/>
    <w:rsid w:val="002F2236"/>
    <w:rsid w:val="002F78A8"/>
    <w:rsid w:val="003012CB"/>
    <w:rsid w:val="003019E5"/>
    <w:rsid w:val="00312F23"/>
    <w:rsid w:val="00314D21"/>
    <w:rsid w:val="0031624A"/>
    <w:rsid w:val="003232DA"/>
    <w:rsid w:val="00330842"/>
    <w:rsid w:val="00334E95"/>
    <w:rsid w:val="00335DF8"/>
    <w:rsid w:val="00343CB2"/>
    <w:rsid w:val="0035035A"/>
    <w:rsid w:val="00350EE1"/>
    <w:rsid w:val="00351D99"/>
    <w:rsid w:val="00356137"/>
    <w:rsid w:val="00360215"/>
    <w:rsid w:val="00361AAA"/>
    <w:rsid w:val="00371B9C"/>
    <w:rsid w:val="003739E1"/>
    <w:rsid w:val="0039151E"/>
    <w:rsid w:val="0039594E"/>
    <w:rsid w:val="00397687"/>
    <w:rsid w:val="003A10AC"/>
    <w:rsid w:val="003A2773"/>
    <w:rsid w:val="003B06B2"/>
    <w:rsid w:val="003B0E17"/>
    <w:rsid w:val="003B3AEA"/>
    <w:rsid w:val="003C22B0"/>
    <w:rsid w:val="003C7EFA"/>
    <w:rsid w:val="003D052E"/>
    <w:rsid w:val="003D448F"/>
    <w:rsid w:val="003D71B6"/>
    <w:rsid w:val="003E1046"/>
    <w:rsid w:val="003E15D3"/>
    <w:rsid w:val="003E4239"/>
    <w:rsid w:val="003E7295"/>
    <w:rsid w:val="003F587B"/>
    <w:rsid w:val="00401B0A"/>
    <w:rsid w:val="004028CF"/>
    <w:rsid w:val="00406371"/>
    <w:rsid w:val="00411688"/>
    <w:rsid w:val="00420112"/>
    <w:rsid w:val="00421048"/>
    <w:rsid w:val="0043076B"/>
    <w:rsid w:val="00434F77"/>
    <w:rsid w:val="00435CF4"/>
    <w:rsid w:val="00441A06"/>
    <w:rsid w:val="00441A10"/>
    <w:rsid w:val="00444BC1"/>
    <w:rsid w:val="00450DEB"/>
    <w:rsid w:val="00453045"/>
    <w:rsid w:val="00462E73"/>
    <w:rsid w:val="00466776"/>
    <w:rsid w:val="00466C9E"/>
    <w:rsid w:val="00470195"/>
    <w:rsid w:val="00481F08"/>
    <w:rsid w:val="00485C6D"/>
    <w:rsid w:val="004A5E02"/>
    <w:rsid w:val="004A6571"/>
    <w:rsid w:val="004C1CA8"/>
    <w:rsid w:val="004D01BA"/>
    <w:rsid w:val="004E0C93"/>
    <w:rsid w:val="004E13D9"/>
    <w:rsid w:val="004E48F3"/>
    <w:rsid w:val="004E71DB"/>
    <w:rsid w:val="004F0717"/>
    <w:rsid w:val="004F4F27"/>
    <w:rsid w:val="004F78FB"/>
    <w:rsid w:val="00503057"/>
    <w:rsid w:val="00504ACC"/>
    <w:rsid w:val="0050568C"/>
    <w:rsid w:val="0051392B"/>
    <w:rsid w:val="00516D3B"/>
    <w:rsid w:val="005279E5"/>
    <w:rsid w:val="005320F0"/>
    <w:rsid w:val="00533CB5"/>
    <w:rsid w:val="00533EA0"/>
    <w:rsid w:val="00544B46"/>
    <w:rsid w:val="00553E79"/>
    <w:rsid w:val="00556D1C"/>
    <w:rsid w:val="0056582E"/>
    <w:rsid w:val="005660B2"/>
    <w:rsid w:val="005720A2"/>
    <w:rsid w:val="00573E85"/>
    <w:rsid w:val="005741AD"/>
    <w:rsid w:val="00576CF3"/>
    <w:rsid w:val="00586115"/>
    <w:rsid w:val="0059001E"/>
    <w:rsid w:val="005A22D0"/>
    <w:rsid w:val="005A4A3F"/>
    <w:rsid w:val="005A661D"/>
    <w:rsid w:val="005A7416"/>
    <w:rsid w:val="005B280A"/>
    <w:rsid w:val="005B4C8A"/>
    <w:rsid w:val="005B699B"/>
    <w:rsid w:val="005D17F0"/>
    <w:rsid w:val="005D700C"/>
    <w:rsid w:val="005E0B6E"/>
    <w:rsid w:val="005E3F96"/>
    <w:rsid w:val="005F3938"/>
    <w:rsid w:val="00602920"/>
    <w:rsid w:val="006048BA"/>
    <w:rsid w:val="006107FE"/>
    <w:rsid w:val="00610BEC"/>
    <w:rsid w:val="006113EB"/>
    <w:rsid w:val="0061448B"/>
    <w:rsid w:val="00615BE4"/>
    <w:rsid w:val="00617A63"/>
    <w:rsid w:val="006208DE"/>
    <w:rsid w:val="006216E4"/>
    <w:rsid w:val="00640C7E"/>
    <w:rsid w:val="0064495C"/>
    <w:rsid w:val="00650128"/>
    <w:rsid w:val="006603F6"/>
    <w:rsid w:val="006618F0"/>
    <w:rsid w:val="00664D53"/>
    <w:rsid w:val="00665B76"/>
    <w:rsid w:val="00666578"/>
    <w:rsid w:val="00671366"/>
    <w:rsid w:val="00681E5A"/>
    <w:rsid w:val="00684933"/>
    <w:rsid w:val="00691F6C"/>
    <w:rsid w:val="006A505D"/>
    <w:rsid w:val="006A62F7"/>
    <w:rsid w:val="006B2E23"/>
    <w:rsid w:val="006B3C98"/>
    <w:rsid w:val="006C0ABC"/>
    <w:rsid w:val="006C0E25"/>
    <w:rsid w:val="006C16CB"/>
    <w:rsid w:val="006C7F7B"/>
    <w:rsid w:val="006D7CAA"/>
    <w:rsid w:val="006E6235"/>
    <w:rsid w:val="006E6E7B"/>
    <w:rsid w:val="006F0B40"/>
    <w:rsid w:val="006F5469"/>
    <w:rsid w:val="006F5862"/>
    <w:rsid w:val="00706115"/>
    <w:rsid w:val="00713D2E"/>
    <w:rsid w:val="00715CB3"/>
    <w:rsid w:val="00717516"/>
    <w:rsid w:val="00721E2A"/>
    <w:rsid w:val="007339C8"/>
    <w:rsid w:val="00736FA3"/>
    <w:rsid w:val="00740834"/>
    <w:rsid w:val="007857A5"/>
    <w:rsid w:val="007A3548"/>
    <w:rsid w:val="007B394E"/>
    <w:rsid w:val="007C6C0E"/>
    <w:rsid w:val="007D0D0B"/>
    <w:rsid w:val="007D6A43"/>
    <w:rsid w:val="007D78E6"/>
    <w:rsid w:val="007E6911"/>
    <w:rsid w:val="007E71AC"/>
    <w:rsid w:val="007F0802"/>
    <w:rsid w:val="00804198"/>
    <w:rsid w:val="008043AD"/>
    <w:rsid w:val="008046B3"/>
    <w:rsid w:val="00804E4B"/>
    <w:rsid w:val="0083268E"/>
    <w:rsid w:val="008648C5"/>
    <w:rsid w:val="0087223C"/>
    <w:rsid w:val="008735B3"/>
    <w:rsid w:val="0088570F"/>
    <w:rsid w:val="00886589"/>
    <w:rsid w:val="00887B33"/>
    <w:rsid w:val="00897EAB"/>
    <w:rsid w:val="008A4176"/>
    <w:rsid w:val="008A7E7D"/>
    <w:rsid w:val="008B1BDC"/>
    <w:rsid w:val="008B3DC8"/>
    <w:rsid w:val="008B6E8E"/>
    <w:rsid w:val="008C1161"/>
    <w:rsid w:val="008D2234"/>
    <w:rsid w:val="008E27FE"/>
    <w:rsid w:val="008E6244"/>
    <w:rsid w:val="008F403A"/>
    <w:rsid w:val="00907981"/>
    <w:rsid w:val="00925AE4"/>
    <w:rsid w:val="00943868"/>
    <w:rsid w:val="00956779"/>
    <w:rsid w:val="00956D5A"/>
    <w:rsid w:val="0095735D"/>
    <w:rsid w:val="009573EE"/>
    <w:rsid w:val="009721BC"/>
    <w:rsid w:val="00974109"/>
    <w:rsid w:val="00976590"/>
    <w:rsid w:val="009943B0"/>
    <w:rsid w:val="009A314E"/>
    <w:rsid w:val="009A57E7"/>
    <w:rsid w:val="009A6F66"/>
    <w:rsid w:val="009B1F21"/>
    <w:rsid w:val="009B781A"/>
    <w:rsid w:val="009C7916"/>
    <w:rsid w:val="009D390E"/>
    <w:rsid w:val="009D6AAE"/>
    <w:rsid w:val="009E3E06"/>
    <w:rsid w:val="009F1172"/>
    <w:rsid w:val="009F343A"/>
    <w:rsid w:val="00A00281"/>
    <w:rsid w:val="00A02FD7"/>
    <w:rsid w:val="00A066F9"/>
    <w:rsid w:val="00A078CC"/>
    <w:rsid w:val="00A1055B"/>
    <w:rsid w:val="00A15478"/>
    <w:rsid w:val="00A21B01"/>
    <w:rsid w:val="00A227B8"/>
    <w:rsid w:val="00A238F4"/>
    <w:rsid w:val="00A266AD"/>
    <w:rsid w:val="00A3160B"/>
    <w:rsid w:val="00A36A9E"/>
    <w:rsid w:val="00A44923"/>
    <w:rsid w:val="00A54468"/>
    <w:rsid w:val="00A62E93"/>
    <w:rsid w:val="00A7583D"/>
    <w:rsid w:val="00A82458"/>
    <w:rsid w:val="00A82E23"/>
    <w:rsid w:val="00A911A9"/>
    <w:rsid w:val="00A92879"/>
    <w:rsid w:val="00AA570E"/>
    <w:rsid w:val="00AB781B"/>
    <w:rsid w:val="00AB7DD5"/>
    <w:rsid w:val="00AC2A6E"/>
    <w:rsid w:val="00AC45D4"/>
    <w:rsid w:val="00AD2763"/>
    <w:rsid w:val="00AD7D4C"/>
    <w:rsid w:val="00AE0F75"/>
    <w:rsid w:val="00AE6E0E"/>
    <w:rsid w:val="00AF0F25"/>
    <w:rsid w:val="00AF5146"/>
    <w:rsid w:val="00AF7166"/>
    <w:rsid w:val="00B0005C"/>
    <w:rsid w:val="00B1533B"/>
    <w:rsid w:val="00B24AB8"/>
    <w:rsid w:val="00B25AC5"/>
    <w:rsid w:val="00B3540B"/>
    <w:rsid w:val="00B42AAB"/>
    <w:rsid w:val="00B512FB"/>
    <w:rsid w:val="00B651AC"/>
    <w:rsid w:val="00B70FC3"/>
    <w:rsid w:val="00B72C59"/>
    <w:rsid w:val="00B73948"/>
    <w:rsid w:val="00B8615F"/>
    <w:rsid w:val="00BA02B0"/>
    <w:rsid w:val="00BA6389"/>
    <w:rsid w:val="00BA6921"/>
    <w:rsid w:val="00BB10FD"/>
    <w:rsid w:val="00BC6AD8"/>
    <w:rsid w:val="00BD4422"/>
    <w:rsid w:val="00BF2960"/>
    <w:rsid w:val="00BF49CF"/>
    <w:rsid w:val="00BF5A68"/>
    <w:rsid w:val="00BF7A3E"/>
    <w:rsid w:val="00C00F37"/>
    <w:rsid w:val="00C0126A"/>
    <w:rsid w:val="00C12B9D"/>
    <w:rsid w:val="00C25209"/>
    <w:rsid w:val="00C30BEF"/>
    <w:rsid w:val="00C31792"/>
    <w:rsid w:val="00C35249"/>
    <w:rsid w:val="00C3554E"/>
    <w:rsid w:val="00C511AD"/>
    <w:rsid w:val="00C55F7C"/>
    <w:rsid w:val="00C64FF3"/>
    <w:rsid w:val="00C71525"/>
    <w:rsid w:val="00C72EDC"/>
    <w:rsid w:val="00C75CEF"/>
    <w:rsid w:val="00C82E1A"/>
    <w:rsid w:val="00C8662B"/>
    <w:rsid w:val="00C923B8"/>
    <w:rsid w:val="00CC0B52"/>
    <w:rsid w:val="00CD1E94"/>
    <w:rsid w:val="00CD2D75"/>
    <w:rsid w:val="00CE0E70"/>
    <w:rsid w:val="00CE7F9D"/>
    <w:rsid w:val="00CF19A1"/>
    <w:rsid w:val="00CF513A"/>
    <w:rsid w:val="00CF7BE0"/>
    <w:rsid w:val="00D0170F"/>
    <w:rsid w:val="00D02FEB"/>
    <w:rsid w:val="00D03198"/>
    <w:rsid w:val="00D03AD5"/>
    <w:rsid w:val="00D2477C"/>
    <w:rsid w:val="00D277B1"/>
    <w:rsid w:val="00D35B1E"/>
    <w:rsid w:val="00D521F3"/>
    <w:rsid w:val="00D649E6"/>
    <w:rsid w:val="00D73479"/>
    <w:rsid w:val="00D808F4"/>
    <w:rsid w:val="00D80C92"/>
    <w:rsid w:val="00D823D1"/>
    <w:rsid w:val="00D849C2"/>
    <w:rsid w:val="00D84E2D"/>
    <w:rsid w:val="00D9196B"/>
    <w:rsid w:val="00D920B1"/>
    <w:rsid w:val="00D942ED"/>
    <w:rsid w:val="00DA0B17"/>
    <w:rsid w:val="00DA3041"/>
    <w:rsid w:val="00DA5E72"/>
    <w:rsid w:val="00DB5B0E"/>
    <w:rsid w:val="00DC341B"/>
    <w:rsid w:val="00DC7FFE"/>
    <w:rsid w:val="00DD259B"/>
    <w:rsid w:val="00DE40A2"/>
    <w:rsid w:val="00DF1474"/>
    <w:rsid w:val="00DF14C5"/>
    <w:rsid w:val="00DF3FA1"/>
    <w:rsid w:val="00E023E3"/>
    <w:rsid w:val="00E30D0E"/>
    <w:rsid w:val="00E37DB6"/>
    <w:rsid w:val="00E46710"/>
    <w:rsid w:val="00E52B56"/>
    <w:rsid w:val="00E53A94"/>
    <w:rsid w:val="00E64315"/>
    <w:rsid w:val="00E67167"/>
    <w:rsid w:val="00E80DD1"/>
    <w:rsid w:val="00E81A8B"/>
    <w:rsid w:val="00E83D0A"/>
    <w:rsid w:val="00E83E6D"/>
    <w:rsid w:val="00E963C0"/>
    <w:rsid w:val="00EA07F5"/>
    <w:rsid w:val="00EB167B"/>
    <w:rsid w:val="00EB5B6F"/>
    <w:rsid w:val="00EC06ED"/>
    <w:rsid w:val="00EC2610"/>
    <w:rsid w:val="00EC2CE6"/>
    <w:rsid w:val="00ED3861"/>
    <w:rsid w:val="00ED4E23"/>
    <w:rsid w:val="00ED5C1C"/>
    <w:rsid w:val="00ED5E1F"/>
    <w:rsid w:val="00EE018D"/>
    <w:rsid w:val="00EE31D2"/>
    <w:rsid w:val="00EF7DD8"/>
    <w:rsid w:val="00F03C62"/>
    <w:rsid w:val="00F05FB2"/>
    <w:rsid w:val="00F22E33"/>
    <w:rsid w:val="00F255A7"/>
    <w:rsid w:val="00F26F50"/>
    <w:rsid w:val="00F2775B"/>
    <w:rsid w:val="00F327BD"/>
    <w:rsid w:val="00F33131"/>
    <w:rsid w:val="00F346F3"/>
    <w:rsid w:val="00F42BD1"/>
    <w:rsid w:val="00F45928"/>
    <w:rsid w:val="00F46032"/>
    <w:rsid w:val="00F51230"/>
    <w:rsid w:val="00F5499B"/>
    <w:rsid w:val="00F75134"/>
    <w:rsid w:val="00F76DF3"/>
    <w:rsid w:val="00F82526"/>
    <w:rsid w:val="00F858EF"/>
    <w:rsid w:val="00F93B33"/>
    <w:rsid w:val="00FA26AF"/>
    <w:rsid w:val="00FA3FA8"/>
    <w:rsid w:val="00FB0D6A"/>
    <w:rsid w:val="00FB63CE"/>
    <w:rsid w:val="00FC0714"/>
    <w:rsid w:val="00FC7CF1"/>
    <w:rsid w:val="00FE2C07"/>
    <w:rsid w:val="00FF1E55"/>
    <w:rsid w:val="00FF37F1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1A3"/>
  <w15:docId w15:val="{FB13E375-A1E1-4336-BDAD-790DA17F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,罗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0305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305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Внимание,примечание,Обя,мелкий,норма,мой рабочий,No Spacing,Айгерим,свой,Название таблиц и рисунков,Алия,ТекстОтчета,No Spacing1,Без интеБез интервала,14 TNR,МОЙ СТИЛЬ,Без интервала111,Без интервала1,Без интервала11,No Spacing_0,Елжан,Этот"/>
    <w:link w:val="ac"/>
    <w:uiPriority w:val="1"/>
    <w:qFormat/>
    <w:rsid w:val="0071751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Внимание Знак,примечание Знак,Обя Знак,мелкий Знак,норма Знак,мой рабочий Знак,No Spacing Знак,Айгерим Знак,свой Знак,Название таблиц и рисунков Знак,Алия Знак,ТекстОтчета Знак,No Spacing1 Знак,Без интеБез интервала Знак,14 TNR Знак"/>
    <w:basedOn w:val="a0"/>
    <w:link w:val="ab"/>
    <w:uiPriority w:val="1"/>
    <w:locked/>
    <w:rsid w:val="00717516"/>
    <w:rPr>
      <w:rFonts w:eastAsiaTheme="minorEastAsia"/>
      <w:lang w:eastAsia="ru-RU"/>
    </w:rPr>
  </w:style>
  <w:style w:type="paragraph" w:customStyle="1" w:styleId="Default">
    <w:name w:val="Default"/>
    <w:rsid w:val="0035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3A10A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0">
    <w:name w:val="s0"/>
    <w:basedOn w:val="a0"/>
    <w:rsid w:val="003A10AC"/>
  </w:style>
  <w:style w:type="table" w:styleId="ad">
    <w:name w:val="Table Grid"/>
    <w:basedOn w:val="a1"/>
    <w:uiPriority w:val="59"/>
    <w:rsid w:val="004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5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62E7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E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kz/Rubric/PublicService/PublicServiceDetails?id=7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go.kz/ru/--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Айшабиби Серикова</cp:lastModifiedBy>
  <cp:revision>10</cp:revision>
  <cp:lastPrinted>2022-11-17T08:03:00Z</cp:lastPrinted>
  <dcterms:created xsi:type="dcterms:W3CDTF">2023-02-17T13:23:00Z</dcterms:created>
  <dcterms:modified xsi:type="dcterms:W3CDTF">2023-05-18T12:35:00Z</dcterms:modified>
</cp:coreProperties>
</file>