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4C0" w:rsidRDefault="004E13D9" w:rsidP="002A74C0">
      <w:pPr>
        <w:pStyle w:val="a4"/>
        <w:tabs>
          <w:tab w:val="left" w:pos="1134"/>
        </w:tabs>
        <w:spacing w:after="0" w:line="240" w:lineRule="auto"/>
        <w:ind w:left="0"/>
        <w:jc w:val="center"/>
        <w:rPr>
          <w:sz w:val="28"/>
          <w:szCs w:val="28"/>
        </w:rPr>
      </w:pPr>
      <w:r w:rsidRPr="008D76A0">
        <w:rPr>
          <w:sz w:val="28"/>
          <w:szCs w:val="28"/>
        </w:rPr>
        <w:t xml:space="preserve">Сводная таблица предложений и замечаний по </w:t>
      </w:r>
      <w:r w:rsidR="00E4666E" w:rsidRPr="00E4666E">
        <w:rPr>
          <w:sz w:val="28"/>
          <w:szCs w:val="28"/>
        </w:rPr>
        <w:t>Отчет</w:t>
      </w:r>
      <w:r w:rsidR="00E4666E">
        <w:rPr>
          <w:sz w:val="28"/>
          <w:szCs w:val="28"/>
        </w:rPr>
        <w:t>у</w:t>
      </w:r>
      <w:r w:rsidR="00E4666E" w:rsidRPr="00E4666E">
        <w:rPr>
          <w:sz w:val="28"/>
          <w:szCs w:val="28"/>
        </w:rPr>
        <w:t xml:space="preserve"> </w:t>
      </w:r>
      <w:r w:rsidR="002A74C0" w:rsidRPr="002A74C0">
        <w:rPr>
          <w:sz w:val="28"/>
          <w:szCs w:val="28"/>
        </w:rPr>
        <w:t>о возможных воздействиях к проекту ТОО «</w:t>
      </w:r>
      <w:proofErr w:type="spellStart"/>
      <w:r w:rsidR="002A74C0" w:rsidRPr="002A74C0">
        <w:rPr>
          <w:sz w:val="28"/>
          <w:szCs w:val="28"/>
        </w:rPr>
        <w:t>Аклер</w:t>
      </w:r>
      <w:proofErr w:type="spellEnd"/>
      <w:r w:rsidR="002A74C0" w:rsidRPr="002A74C0">
        <w:rPr>
          <w:sz w:val="28"/>
          <w:szCs w:val="28"/>
        </w:rPr>
        <w:t xml:space="preserve"> Групп Юг» на объект «Установка мобильной печи-</w:t>
      </w:r>
      <w:proofErr w:type="spellStart"/>
      <w:r w:rsidR="002A74C0" w:rsidRPr="002A74C0">
        <w:rPr>
          <w:sz w:val="28"/>
          <w:szCs w:val="28"/>
        </w:rPr>
        <w:t>инсинератора</w:t>
      </w:r>
      <w:proofErr w:type="spellEnd"/>
      <w:r w:rsidR="002A74C0" w:rsidRPr="002A74C0">
        <w:rPr>
          <w:sz w:val="28"/>
          <w:szCs w:val="28"/>
        </w:rPr>
        <w:t xml:space="preserve"> для утилизации бытовых, биологических и медицинских отходов»</w:t>
      </w:r>
    </w:p>
    <w:p w:rsidR="00713D2E" w:rsidRDefault="00713D2E" w:rsidP="00713D2E">
      <w:pPr>
        <w:pStyle w:val="a4"/>
        <w:tabs>
          <w:tab w:val="left" w:pos="1134"/>
        </w:tabs>
        <w:spacing w:after="0" w:line="240" w:lineRule="auto"/>
        <w:ind w:left="0" w:firstLine="709"/>
        <w:jc w:val="both"/>
        <w:rPr>
          <w:sz w:val="28"/>
          <w:szCs w:val="28"/>
        </w:rPr>
      </w:pPr>
    </w:p>
    <w:p w:rsidR="00F756B1" w:rsidRPr="00C8445C" w:rsidRDefault="00F756B1" w:rsidP="00F756B1">
      <w:pPr>
        <w:pStyle w:val="a4"/>
        <w:tabs>
          <w:tab w:val="left" w:pos="1134"/>
        </w:tabs>
        <w:spacing w:after="0" w:line="240" w:lineRule="auto"/>
        <w:ind w:left="0" w:firstLine="709"/>
        <w:jc w:val="both"/>
        <w:rPr>
          <w:rFonts w:cstheme="minorBidi"/>
          <w:sz w:val="28"/>
          <w:szCs w:val="28"/>
        </w:rPr>
      </w:pPr>
      <w:r w:rsidRPr="00C8445C">
        <w:rPr>
          <w:sz w:val="28"/>
          <w:szCs w:val="28"/>
        </w:rPr>
        <w:t xml:space="preserve">Дата составления сводной таблицы: </w:t>
      </w:r>
      <w:r>
        <w:rPr>
          <w:sz w:val="28"/>
          <w:szCs w:val="28"/>
          <w:u w:val="single"/>
        </w:rPr>
        <w:t>21</w:t>
      </w:r>
      <w:r w:rsidRPr="00D263BF">
        <w:rPr>
          <w:sz w:val="28"/>
          <w:szCs w:val="28"/>
          <w:u w:val="single"/>
        </w:rPr>
        <w:t>.0</w:t>
      </w:r>
      <w:r>
        <w:rPr>
          <w:sz w:val="28"/>
          <w:szCs w:val="28"/>
          <w:u w:val="single"/>
        </w:rPr>
        <w:t>7</w:t>
      </w:r>
      <w:r w:rsidRPr="00521129">
        <w:rPr>
          <w:sz w:val="28"/>
          <w:szCs w:val="28"/>
          <w:u w:val="single"/>
        </w:rPr>
        <w:t>.2022 г.</w:t>
      </w:r>
    </w:p>
    <w:p w:rsidR="00F756B1" w:rsidRPr="00C8445C" w:rsidRDefault="00F756B1" w:rsidP="00F756B1">
      <w:pPr>
        <w:pStyle w:val="a4"/>
        <w:tabs>
          <w:tab w:val="left" w:pos="1134"/>
        </w:tabs>
        <w:spacing w:after="0" w:line="240" w:lineRule="auto"/>
        <w:ind w:left="0" w:firstLine="709"/>
        <w:jc w:val="both"/>
        <w:rPr>
          <w:sz w:val="28"/>
          <w:szCs w:val="28"/>
        </w:rPr>
      </w:pPr>
      <w:r w:rsidRPr="00C8445C">
        <w:rPr>
          <w:sz w:val="28"/>
          <w:szCs w:val="28"/>
        </w:rPr>
        <w:t xml:space="preserve">Место составления сводной таблицы: </w:t>
      </w:r>
      <w:r w:rsidRPr="00C8445C">
        <w:rPr>
          <w:sz w:val="28"/>
          <w:szCs w:val="28"/>
          <w:u w:val="single"/>
        </w:rPr>
        <w:t>КЭРК МЭГПР РК</w:t>
      </w:r>
    </w:p>
    <w:p w:rsidR="00F756B1" w:rsidRPr="00C8445C" w:rsidRDefault="00F756B1" w:rsidP="00F756B1">
      <w:pPr>
        <w:pStyle w:val="a4"/>
        <w:tabs>
          <w:tab w:val="left" w:pos="1134"/>
        </w:tabs>
        <w:spacing w:after="0" w:line="240" w:lineRule="auto"/>
        <w:ind w:left="0" w:firstLine="709"/>
        <w:jc w:val="both"/>
        <w:rPr>
          <w:sz w:val="28"/>
          <w:szCs w:val="28"/>
        </w:rPr>
      </w:pPr>
      <w:r w:rsidRPr="00C8445C">
        <w:rPr>
          <w:sz w:val="28"/>
          <w:szCs w:val="28"/>
        </w:rPr>
        <w:t xml:space="preserve">Наименование уполномоченного органа в области охраны окружающей среды: </w:t>
      </w:r>
      <w:r w:rsidRPr="00C8445C">
        <w:rPr>
          <w:sz w:val="28"/>
          <w:szCs w:val="28"/>
          <w:u w:val="single"/>
        </w:rPr>
        <w:t>Комитет экологического регулирования и контроля МЭГПР РК</w:t>
      </w:r>
    </w:p>
    <w:p w:rsidR="00F756B1" w:rsidRPr="00C8445C" w:rsidRDefault="00F756B1" w:rsidP="00F756B1">
      <w:pPr>
        <w:pStyle w:val="a4"/>
        <w:tabs>
          <w:tab w:val="left" w:pos="1134"/>
        </w:tabs>
        <w:spacing w:after="0" w:line="240" w:lineRule="auto"/>
        <w:ind w:left="0" w:firstLine="709"/>
        <w:jc w:val="both"/>
        <w:rPr>
          <w:sz w:val="28"/>
          <w:szCs w:val="28"/>
        </w:rPr>
      </w:pPr>
      <w:r w:rsidRPr="00C8445C">
        <w:rPr>
          <w:sz w:val="28"/>
          <w:szCs w:val="28"/>
        </w:rPr>
        <w:t xml:space="preserve">Дата извещения о сборе замечаний и предложений заинтересованных государственных органов: </w:t>
      </w:r>
      <w:r>
        <w:rPr>
          <w:sz w:val="28"/>
          <w:szCs w:val="28"/>
          <w:u w:val="single"/>
        </w:rPr>
        <w:t>23</w:t>
      </w:r>
      <w:r w:rsidRPr="00D263BF">
        <w:rPr>
          <w:sz w:val="28"/>
          <w:szCs w:val="28"/>
          <w:u w:val="single"/>
        </w:rPr>
        <w:t>.</w:t>
      </w:r>
      <w:r>
        <w:rPr>
          <w:sz w:val="28"/>
          <w:szCs w:val="28"/>
          <w:u w:val="single"/>
        </w:rPr>
        <w:t>06</w:t>
      </w:r>
      <w:r w:rsidRPr="00C8445C">
        <w:rPr>
          <w:sz w:val="28"/>
          <w:szCs w:val="28"/>
          <w:u w:val="single"/>
        </w:rPr>
        <w:t>.202</w:t>
      </w:r>
      <w:r>
        <w:rPr>
          <w:sz w:val="28"/>
          <w:szCs w:val="28"/>
          <w:u w:val="single"/>
        </w:rPr>
        <w:t>2</w:t>
      </w:r>
      <w:r w:rsidRPr="00C8445C">
        <w:rPr>
          <w:sz w:val="28"/>
          <w:szCs w:val="28"/>
          <w:u w:val="single"/>
        </w:rPr>
        <w:t xml:space="preserve"> г.</w:t>
      </w:r>
    </w:p>
    <w:p w:rsidR="00F756B1" w:rsidRPr="00C8445C" w:rsidRDefault="00F756B1" w:rsidP="00F756B1">
      <w:pPr>
        <w:pStyle w:val="a4"/>
        <w:tabs>
          <w:tab w:val="left" w:pos="1134"/>
        </w:tabs>
        <w:spacing w:after="0" w:line="240" w:lineRule="auto"/>
        <w:ind w:left="0" w:firstLine="709"/>
        <w:jc w:val="both"/>
        <w:rPr>
          <w:sz w:val="28"/>
          <w:szCs w:val="28"/>
        </w:rPr>
      </w:pPr>
      <w:r w:rsidRPr="00C8445C">
        <w:rPr>
          <w:sz w:val="28"/>
          <w:szCs w:val="28"/>
        </w:rPr>
        <w:t xml:space="preserve">Срок предоставления замечаний и предложений заинтересованных государственных органов: </w:t>
      </w:r>
      <w:r>
        <w:rPr>
          <w:sz w:val="28"/>
          <w:szCs w:val="28"/>
          <w:u w:val="single"/>
        </w:rPr>
        <w:t>18</w:t>
      </w:r>
      <w:r w:rsidRPr="00C8445C">
        <w:rPr>
          <w:sz w:val="28"/>
          <w:szCs w:val="28"/>
          <w:u w:val="single"/>
        </w:rPr>
        <w:t>.</w:t>
      </w:r>
      <w:r>
        <w:rPr>
          <w:sz w:val="28"/>
          <w:szCs w:val="28"/>
          <w:u w:val="single"/>
        </w:rPr>
        <w:t>07.</w:t>
      </w:r>
      <w:r w:rsidRPr="00C8445C">
        <w:rPr>
          <w:sz w:val="28"/>
          <w:szCs w:val="28"/>
          <w:u w:val="single"/>
        </w:rPr>
        <w:t>202</w:t>
      </w:r>
      <w:r>
        <w:rPr>
          <w:sz w:val="28"/>
          <w:szCs w:val="28"/>
          <w:u w:val="single"/>
        </w:rPr>
        <w:t>2</w:t>
      </w:r>
      <w:r w:rsidRPr="00C8445C">
        <w:rPr>
          <w:sz w:val="28"/>
          <w:szCs w:val="28"/>
          <w:u w:val="single"/>
        </w:rPr>
        <w:t xml:space="preserve"> г.</w:t>
      </w:r>
    </w:p>
    <w:p w:rsidR="00F756B1" w:rsidRDefault="00F756B1" w:rsidP="00F756B1">
      <w:pPr>
        <w:pStyle w:val="a4"/>
        <w:tabs>
          <w:tab w:val="left" w:pos="1134"/>
        </w:tabs>
        <w:spacing w:after="0" w:line="240" w:lineRule="auto"/>
        <w:ind w:left="0" w:firstLine="709"/>
        <w:jc w:val="both"/>
        <w:rPr>
          <w:sz w:val="28"/>
          <w:szCs w:val="28"/>
        </w:rPr>
      </w:pPr>
      <w:r w:rsidRPr="00C8445C">
        <w:rPr>
          <w:sz w:val="28"/>
          <w:szCs w:val="28"/>
        </w:rPr>
        <w:t>Обобщение замечаний и предложений заинтересованных государственных органов:</w:t>
      </w:r>
    </w:p>
    <w:p w:rsidR="00F756B1" w:rsidRPr="00C8445C" w:rsidRDefault="00F756B1" w:rsidP="00713D2E">
      <w:pPr>
        <w:pStyle w:val="a4"/>
        <w:tabs>
          <w:tab w:val="left" w:pos="1134"/>
        </w:tabs>
        <w:spacing w:after="0" w:line="240" w:lineRule="auto"/>
        <w:ind w:left="0"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3005"/>
        <w:gridCol w:w="5542"/>
      </w:tblGrid>
      <w:tr w:rsidR="007418B6" w:rsidRPr="00C8445C" w:rsidTr="007418B6">
        <w:tc>
          <w:tcPr>
            <w:tcW w:w="427" w:type="pct"/>
            <w:tcBorders>
              <w:top w:val="single" w:sz="4" w:space="0" w:color="auto"/>
              <w:left w:val="single" w:sz="4" w:space="0" w:color="auto"/>
              <w:bottom w:val="single" w:sz="4" w:space="0" w:color="auto"/>
              <w:right w:val="single" w:sz="4" w:space="0" w:color="auto"/>
            </w:tcBorders>
            <w:hideMark/>
          </w:tcPr>
          <w:p w:rsidR="007418B6" w:rsidRPr="00C8445C" w:rsidRDefault="007418B6" w:rsidP="00004D73">
            <w:pPr>
              <w:pStyle w:val="a4"/>
              <w:tabs>
                <w:tab w:val="left" w:pos="1134"/>
              </w:tabs>
              <w:spacing w:after="0" w:line="240" w:lineRule="auto"/>
              <w:ind w:left="0" w:firstLine="176"/>
              <w:jc w:val="both"/>
            </w:pPr>
            <w:r w:rsidRPr="00C8445C">
              <w:t>№</w:t>
            </w:r>
          </w:p>
        </w:tc>
        <w:tc>
          <w:tcPr>
            <w:tcW w:w="1608" w:type="pct"/>
            <w:tcBorders>
              <w:top w:val="single" w:sz="4" w:space="0" w:color="auto"/>
              <w:left w:val="single" w:sz="4" w:space="0" w:color="auto"/>
              <w:bottom w:val="single" w:sz="4" w:space="0" w:color="auto"/>
              <w:right w:val="single" w:sz="4" w:space="0" w:color="auto"/>
            </w:tcBorders>
            <w:hideMark/>
          </w:tcPr>
          <w:p w:rsidR="007418B6" w:rsidRPr="00C8445C" w:rsidRDefault="007418B6" w:rsidP="00004D73">
            <w:pPr>
              <w:pStyle w:val="a4"/>
              <w:tabs>
                <w:tab w:val="left" w:pos="1134"/>
              </w:tabs>
              <w:spacing w:after="0" w:line="240" w:lineRule="auto"/>
              <w:ind w:left="0"/>
              <w:jc w:val="center"/>
            </w:pPr>
            <w:r w:rsidRPr="00C8445C">
              <w:t>Заинтересованный государственный орган</w:t>
            </w:r>
          </w:p>
        </w:tc>
        <w:tc>
          <w:tcPr>
            <w:tcW w:w="2965" w:type="pct"/>
            <w:tcBorders>
              <w:top w:val="single" w:sz="4" w:space="0" w:color="auto"/>
              <w:left w:val="single" w:sz="4" w:space="0" w:color="auto"/>
              <w:bottom w:val="single" w:sz="4" w:space="0" w:color="auto"/>
              <w:right w:val="single" w:sz="4" w:space="0" w:color="auto"/>
            </w:tcBorders>
            <w:hideMark/>
          </w:tcPr>
          <w:p w:rsidR="007418B6" w:rsidRPr="00C8445C" w:rsidRDefault="007418B6" w:rsidP="00004D73">
            <w:pPr>
              <w:pStyle w:val="a4"/>
              <w:tabs>
                <w:tab w:val="left" w:pos="1134"/>
              </w:tabs>
              <w:spacing w:after="0" w:line="240" w:lineRule="auto"/>
              <w:ind w:left="0"/>
              <w:jc w:val="center"/>
            </w:pPr>
            <w:proofErr w:type="spellStart"/>
            <w:r w:rsidRPr="00C8445C">
              <w:t>Замечани</w:t>
            </w:r>
            <w:proofErr w:type="spellEnd"/>
            <w:r w:rsidRPr="00C8445C">
              <w:rPr>
                <w:lang w:val="kk-KZ"/>
              </w:rPr>
              <w:t>я</w:t>
            </w:r>
            <w:r w:rsidRPr="00C8445C">
              <w:t xml:space="preserve"> или </w:t>
            </w:r>
            <w:proofErr w:type="spellStart"/>
            <w:r w:rsidRPr="00C8445C">
              <w:t>предложени</w:t>
            </w:r>
            <w:proofErr w:type="spellEnd"/>
            <w:r w:rsidRPr="00C8445C">
              <w:rPr>
                <w:lang w:val="kk-KZ"/>
              </w:rPr>
              <w:t>я</w:t>
            </w:r>
          </w:p>
        </w:tc>
      </w:tr>
      <w:tr w:rsidR="007418B6" w:rsidRPr="002A74C0" w:rsidTr="008D2617">
        <w:trPr>
          <w:trHeight w:val="655"/>
        </w:trPr>
        <w:tc>
          <w:tcPr>
            <w:tcW w:w="427" w:type="pct"/>
            <w:tcBorders>
              <w:top w:val="single" w:sz="4" w:space="0" w:color="auto"/>
              <w:left w:val="single" w:sz="4" w:space="0" w:color="auto"/>
              <w:right w:val="single" w:sz="4" w:space="0" w:color="auto"/>
            </w:tcBorders>
          </w:tcPr>
          <w:p w:rsidR="007418B6" w:rsidRPr="002A74C0" w:rsidRDefault="0015071B" w:rsidP="003232DA">
            <w:pPr>
              <w:pStyle w:val="a4"/>
              <w:tabs>
                <w:tab w:val="left" w:pos="1134"/>
              </w:tabs>
              <w:spacing w:after="0" w:line="240" w:lineRule="auto"/>
              <w:ind w:left="0" w:firstLine="5"/>
              <w:jc w:val="center"/>
            </w:pPr>
            <w:r w:rsidRPr="002A74C0">
              <w:t>1</w:t>
            </w:r>
          </w:p>
        </w:tc>
        <w:tc>
          <w:tcPr>
            <w:tcW w:w="1608" w:type="pct"/>
            <w:tcBorders>
              <w:top w:val="single" w:sz="4" w:space="0" w:color="auto"/>
              <w:left w:val="single" w:sz="4" w:space="0" w:color="auto"/>
              <w:right w:val="single" w:sz="4" w:space="0" w:color="auto"/>
            </w:tcBorders>
          </w:tcPr>
          <w:p w:rsidR="007418B6" w:rsidRPr="002A74C0" w:rsidRDefault="008D76A0" w:rsidP="008D76A0">
            <w:pPr>
              <w:pStyle w:val="a4"/>
              <w:tabs>
                <w:tab w:val="left" w:pos="1134"/>
              </w:tabs>
              <w:ind w:left="0" w:hanging="28"/>
              <w:jc w:val="center"/>
            </w:pPr>
            <w:proofErr w:type="spellStart"/>
            <w:r w:rsidRPr="002A74C0">
              <w:t>Акимат</w:t>
            </w:r>
            <w:proofErr w:type="spellEnd"/>
          </w:p>
        </w:tc>
        <w:tc>
          <w:tcPr>
            <w:tcW w:w="2965" w:type="pct"/>
            <w:tcBorders>
              <w:top w:val="single" w:sz="4" w:space="0" w:color="auto"/>
              <w:left w:val="single" w:sz="4" w:space="0" w:color="auto"/>
              <w:bottom w:val="single" w:sz="4" w:space="0" w:color="auto"/>
              <w:right w:val="single" w:sz="4" w:space="0" w:color="auto"/>
            </w:tcBorders>
          </w:tcPr>
          <w:p w:rsidR="007418B6" w:rsidRPr="002A74C0" w:rsidRDefault="007418B6" w:rsidP="003232DA">
            <w:pPr>
              <w:pStyle w:val="a4"/>
              <w:tabs>
                <w:tab w:val="left" w:pos="1134"/>
              </w:tabs>
              <w:ind w:left="0" w:firstLine="430"/>
              <w:jc w:val="both"/>
            </w:pPr>
            <w:r w:rsidRPr="002A74C0">
              <w:t>Не представлено.</w:t>
            </w:r>
          </w:p>
        </w:tc>
      </w:tr>
      <w:tr w:rsidR="00DE02F0" w:rsidRPr="002A74C0" w:rsidTr="007418B6">
        <w:tc>
          <w:tcPr>
            <w:tcW w:w="427" w:type="pct"/>
            <w:tcBorders>
              <w:top w:val="single" w:sz="4" w:space="0" w:color="auto"/>
              <w:left w:val="single" w:sz="4" w:space="0" w:color="auto"/>
              <w:bottom w:val="single" w:sz="4" w:space="0" w:color="auto"/>
              <w:right w:val="single" w:sz="4" w:space="0" w:color="auto"/>
            </w:tcBorders>
          </w:tcPr>
          <w:p w:rsidR="00DE02F0" w:rsidRPr="002A74C0" w:rsidRDefault="0015071B" w:rsidP="003232DA">
            <w:pPr>
              <w:pStyle w:val="a4"/>
              <w:tabs>
                <w:tab w:val="left" w:pos="1134"/>
              </w:tabs>
              <w:spacing w:after="0" w:line="240" w:lineRule="auto"/>
              <w:ind w:left="0" w:firstLine="5"/>
              <w:jc w:val="center"/>
            </w:pPr>
            <w:r w:rsidRPr="002A74C0">
              <w:t>2</w:t>
            </w:r>
          </w:p>
        </w:tc>
        <w:tc>
          <w:tcPr>
            <w:tcW w:w="1608" w:type="pct"/>
            <w:tcBorders>
              <w:top w:val="single" w:sz="4" w:space="0" w:color="auto"/>
              <w:left w:val="single" w:sz="4" w:space="0" w:color="auto"/>
              <w:bottom w:val="single" w:sz="4" w:space="0" w:color="auto"/>
              <w:right w:val="single" w:sz="4" w:space="0" w:color="auto"/>
            </w:tcBorders>
          </w:tcPr>
          <w:p w:rsidR="008D76A0" w:rsidRPr="002A74C0" w:rsidRDefault="0015071B" w:rsidP="008D76A0">
            <w:pPr>
              <w:pStyle w:val="a7"/>
              <w:jc w:val="center"/>
              <w:rPr>
                <w:rFonts w:ascii="Times New Roman" w:eastAsia="Times New Roman" w:hAnsi="Times New Roman" w:cs="Times New Roman"/>
              </w:rPr>
            </w:pPr>
            <w:r w:rsidRPr="002A74C0">
              <w:rPr>
                <w:rFonts w:ascii="Times New Roman" w:eastAsia="Times New Roman" w:hAnsi="Times New Roman" w:cs="Times New Roman"/>
              </w:rPr>
              <w:t xml:space="preserve">Управление природных ресурсов и регулирования природопользования </w:t>
            </w:r>
          </w:p>
          <w:p w:rsidR="0015071B" w:rsidRPr="002A74C0" w:rsidRDefault="0015071B" w:rsidP="00B52475">
            <w:pPr>
              <w:pStyle w:val="a7"/>
              <w:jc w:val="center"/>
              <w:rPr>
                <w:rFonts w:ascii="Times New Roman" w:eastAsia="Times New Roman" w:hAnsi="Times New Roman" w:cs="Times New Roman"/>
              </w:rPr>
            </w:pPr>
          </w:p>
        </w:tc>
        <w:tc>
          <w:tcPr>
            <w:tcW w:w="2965" w:type="pct"/>
            <w:tcBorders>
              <w:top w:val="single" w:sz="4" w:space="0" w:color="auto"/>
              <w:left w:val="single" w:sz="4" w:space="0" w:color="auto"/>
              <w:bottom w:val="single" w:sz="4" w:space="0" w:color="auto"/>
              <w:right w:val="single" w:sz="4" w:space="0" w:color="auto"/>
            </w:tcBorders>
          </w:tcPr>
          <w:p w:rsidR="00DE02F0" w:rsidRPr="002A74C0" w:rsidRDefault="00FE02A5" w:rsidP="00FE02A5">
            <w:pPr>
              <w:pStyle w:val="a7"/>
              <w:ind w:firstLine="479"/>
              <w:jc w:val="both"/>
              <w:rPr>
                <w:lang w:val="en-US"/>
              </w:rPr>
            </w:pPr>
            <w:r w:rsidRPr="002A74C0">
              <w:rPr>
                <w:rFonts w:ascii="Times New Roman" w:eastAsia="Times New Roman" w:hAnsi="Times New Roman" w:cs="Times New Roman"/>
              </w:rPr>
              <w:t>Не представлено</w:t>
            </w:r>
          </w:p>
        </w:tc>
      </w:tr>
      <w:tr w:rsidR="008D76A0" w:rsidRPr="002A74C0" w:rsidTr="007418B6">
        <w:tc>
          <w:tcPr>
            <w:tcW w:w="427" w:type="pct"/>
            <w:tcBorders>
              <w:top w:val="single" w:sz="4" w:space="0" w:color="auto"/>
              <w:left w:val="single" w:sz="4" w:space="0" w:color="auto"/>
              <w:bottom w:val="single" w:sz="4" w:space="0" w:color="auto"/>
              <w:right w:val="single" w:sz="4" w:space="0" w:color="auto"/>
            </w:tcBorders>
          </w:tcPr>
          <w:p w:rsidR="008D76A0" w:rsidRPr="002A74C0" w:rsidRDefault="00F756B1" w:rsidP="003232DA">
            <w:pPr>
              <w:pStyle w:val="a4"/>
              <w:tabs>
                <w:tab w:val="left" w:pos="1134"/>
              </w:tabs>
              <w:spacing w:after="0" w:line="240" w:lineRule="auto"/>
              <w:ind w:left="0" w:firstLine="5"/>
              <w:jc w:val="center"/>
            </w:pPr>
            <w:r>
              <w:t>3</w:t>
            </w:r>
          </w:p>
        </w:tc>
        <w:tc>
          <w:tcPr>
            <w:tcW w:w="1608" w:type="pct"/>
            <w:tcBorders>
              <w:top w:val="single" w:sz="4" w:space="0" w:color="auto"/>
              <w:left w:val="single" w:sz="4" w:space="0" w:color="auto"/>
              <w:bottom w:val="single" w:sz="4" w:space="0" w:color="auto"/>
              <w:right w:val="single" w:sz="4" w:space="0" w:color="auto"/>
            </w:tcBorders>
          </w:tcPr>
          <w:p w:rsidR="008D76A0" w:rsidRPr="002A74C0" w:rsidRDefault="00226FA3" w:rsidP="00F311ED">
            <w:pPr>
              <w:pStyle w:val="a7"/>
              <w:jc w:val="center"/>
              <w:rPr>
                <w:rFonts w:ascii="Times New Roman" w:eastAsia="Times New Roman" w:hAnsi="Times New Roman" w:cs="Times New Roman"/>
              </w:rPr>
            </w:pPr>
            <w:r w:rsidRPr="002A74C0">
              <w:rPr>
                <w:rFonts w:ascii="Times New Roman" w:eastAsia="Times New Roman" w:hAnsi="Times New Roman" w:cs="Times New Roman"/>
              </w:rPr>
              <w:t xml:space="preserve">Департамент Комитета промышленной безопасности Министерства по чрезвычайным ситуациям Республики Казахстан по </w:t>
            </w:r>
            <w:proofErr w:type="spellStart"/>
            <w:r w:rsidR="00F311ED" w:rsidRPr="002A74C0">
              <w:rPr>
                <w:rFonts w:ascii="Times New Roman" w:eastAsia="Times New Roman" w:hAnsi="Times New Roman" w:cs="Times New Roman"/>
              </w:rPr>
              <w:t>Жамбылской</w:t>
            </w:r>
            <w:proofErr w:type="spellEnd"/>
            <w:r w:rsidRPr="002A74C0">
              <w:rPr>
                <w:rFonts w:ascii="Times New Roman" w:eastAsia="Times New Roman" w:hAnsi="Times New Roman" w:cs="Times New Roman"/>
              </w:rPr>
              <w:t xml:space="preserve"> области</w:t>
            </w:r>
          </w:p>
        </w:tc>
        <w:tc>
          <w:tcPr>
            <w:tcW w:w="2965" w:type="pct"/>
            <w:tcBorders>
              <w:top w:val="single" w:sz="4" w:space="0" w:color="auto"/>
              <w:left w:val="single" w:sz="4" w:space="0" w:color="auto"/>
              <w:bottom w:val="single" w:sz="4" w:space="0" w:color="auto"/>
              <w:right w:val="single" w:sz="4" w:space="0" w:color="auto"/>
            </w:tcBorders>
          </w:tcPr>
          <w:p w:rsidR="00AC6AD8" w:rsidRPr="002A74C0" w:rsidRDefault="00AC6AD8" w:rsidP="00AC6AD8">
            <w:pPr>
              <w:pStyle w:val="a7"/>
              <w:jc w:val="both"/>
              <w:rPr>
                <w:rFonts w:ascii="Times New Roman" w:hAnsi="Times New Roman" w:cs="Times New Roman"/>
                <w:lang w:val="kk-KZ"/>
              </w:rPr>
            </w:pPr>
            <w:r w:rsidRPr="002A74C0">
              <w:rPr>
                <w:rFonts w:ascii="Times New Roman" w:hAnsi="Times New Roman" w:cs="Times New Roman"/>
                <w:lang w:val="kk-KZ"/>
              </w:rPr>
              <w:t>Қазақстан Республикасы «Азаматтық қорғау туралы» Заңының 12-2-бабына және Департаменттің Ережесіне (ҚР Төтенше жағдайлар министрінің 2020 жылғы 30 қазандағы № 16 бұйрығы) сәйкес өнеркәсіптік қауіпсіздік саласындағы уәкілетті органға экологиялық қауіпсіздікті реттеу жөніндегі функциялар мен өкілеттіктер берілмеген.</w:t>
            </w:r>
          </w:p>
          <w:p w:rsidR="00AC6AD8" w:rsidRPr="002A74C0" w:rsidRDefault="00AC6AD8" w:rsidP="00AC6AD8">
            <w:pPr>
              <w:pStyle w:val="a7"/>
              <w:jc w:val="both"/>
              <w:rPr>
                <w:rFonts w:ascii="Times New Roman" w:hAnsi="Times New Roman" w:cs="Times New Roman"/>
                <w:lang w:val="kk-KZ"/>
              </w:rPr>
            </w:pPr>
            <w:r w:rsidRPr="002A74C0">
              <w:rPr>
                <w:rFonts w:ascii="Times New Roman" w:hAnsi="Times New Roman" w:cs="Times New Roman"/>
                <w:lang w:val="kk-KZ"/>
              </w:rPr>
              <w:t>Бұдан басқа, Департамент жоғарыда аталған саладағы қызмет түрлеріне рұқсат беру құжаттарын беруді жүзеге асыратын лицензиар болып табылмайды.</w:t>
            </w:r>
          </w:p>
          <w:p w:rsidR="00AC6AD8" w:rsidRPr="002A74C0" w:rsidRDefault="00AC6AD8" w:rsidP="00AC6AD8">
            <w:pPr>
              <w:pStyle w:val="a7"/>
              <w:jc w:val="both"/>
              <w:rPr>
                <w:rFonts w:ascii="Times New Roman" w:hAnsi="Times New Roman" w:cs="Times New Roman"/>
                <w:lang w:val="kk-KZ"/>
              </w:rPr>
            </w:pPr>
            <w:r w:rsidRPr="002A74C0">
              <w:rPr>
                <w:rFonts w:ascii="Times New Roman" w:hAnsi="Times New Roman" w:cs="Times New Roman"/>
                <w:lang w:val="kk-KZ"/>
              </w:rPr>
              <w:t>Осыған сәйкес, Тұрмыстық, биологиялық және медициналық қалдықтарды кәдеге жаратуға арналған ұтқыр пеш-инсинератор орнату жұмыстарымен  байланысты «Аклер Групп Юг» ЖШС-нің белгіленіп отырған қызметі туралы өтінішті Департаментпен келісу талап етілмейді.</w:t>
            </w:r>
          </w:p>
          <w:p w:rsidR="00AC6AD8" w:rsidRPr="002A74C0" w:rsidRDefault="00AC6AD8" w:rsidP="00AC6AD8">
            <w:pPr>
              <w:pStyle w:val="a7"/>
              <w:jc w:val="both"/>
              <w:rPr>
                <w:rFonts w:ascii="Times New Roman" w:hAnsi="Times New Roman" w:cs="Times New Roman"/>
                <w:lang w:val="kk-KZ"/>
              </w:rPr>
            </w:pPr>
          </w:p>
          <w:p w:rsidR="00AC6AD8" w:rsidRPr="002A74C0" w:rsidRDefault="00AC6AD8" w:rsidP="00AC6AD8">
            <w:pPr>
              <w:pStyle w:val="a7"/>
              <w:jc w:val="both"/>
              <w:rPr>
                <w:rFonts w:ascii="Times New Roman" w:hAnsi="Times New Roman" w:cs="Times New Roman"/>
                <w:lang w:val="kk-KZ"/>
              </w:rPr>
            </w:pPr>
            <w:r w:rsidRPr="002A74C0">
              <w:rPr>
                <w:rFonts w:ascii="Times New Roman" w:hAnsi="Times New Roman" w:cs="Times New Roman"/>
                <w:lang w:val="kk-KZ"/>
              </w:rPr>
              <w:t>В соответствии со статьей 12-2 Закона РК «О гражданской защите» и Положением Департамента (приказ Министра по чрезвычайным ситуациям РК от 30 октября 2020 года № 16), уполономоченный орган в области промышленной безопасности не наделен функциями и полномочиями по регулированию деятельности экологической безопасности.</w:t>
            </w:r>
          </w:p>
          <w:p w:rsidR="00AC6AD8" w:rsidRPr="002A74C0" w:rsidRDefault="00AC6AD8" w:rsidP="00AC6AD8">
            <w:pPr>
              <w:pStyle w:val="a7"/>
              <w:jc w:val="both"/>
              <w:rPr>
                <w:rFonts w:ascii="Times New Roman" w:hAnsi="Times New Roman" w:cs="Times New Roman"/>
                <w:lang w:val="kk-KZ"/>
              </w:rPr>
            </w:pPr>
            <w:r w:rsidRPr="002A74C0">
              <w:rPr>
                <w:rFonts w:ascii="Times New Roman" w:hAnsi="Times New Roman" w:cs="Times New Roman"/>
                <w:lang w:val="kk-KZ"/>
              </w:rPr>
              <w:t>Более того, Департамент не является лицензиаром, осуществляющим выдачу разрешительных документов на виды деятельности в вышеназванной сфере.</w:t>
            </w:r>
          </w:p>
          <w:p w:rsidR="00AC6AD8" w:rsidRPr="002A74C0" w:rsidRDefault="00AC6AD8" w:rsidP="00AC6AD8">
            <w:pPr>
              <w:pStyle w:val="a7"/>
              <w:jc w:val="both"/>
              <w:rPr>
                <w:rFonts w:ascii="Times New Roman" w:hAnsi="Times New Roman" w:cs="Times New Roman"/>
                <w:lang w:val="kk-KZ"/>
              </w:rPr>
            </w:pPr>
            <w:r w:rsidRPr="002A74C0">
              <w:rPr>
                <w:rFonts w:ascii="Times New Roman" w:hAnsi="Times New Roman" w:cs="Times New Roman"/>
                <w:lang w:val="kk-KZ"/>
              </w:rPr>
              <w:lastRenderedPageBreak/>
              <w:t>В связи с этим, согласование заявления о намечаемой деятельности ТОО «Аклер Групп Юг», связанной с установкой мобильной печи-инсинератора для утилизации бытовых, биологических и медицинских отходов в г.Тараз, ул. Ниеткалиева, 134 с Департаментом не требуется.</w:t>
            </w:r>
          </w:p>
          <w:p w:rsidR="008D76A0" w:rsidRPr="002A74C0" w:rsidRDefault="008D76A0" w:rsidP="00F756B1">
            <w:pPr>
              <w:jc w:val="both"/>
              <w:rPr>
                <w:lang w:val="kk-KZ"/>
              </w:rPr>
            </w:pPr>
          </w:p>
        </w:tc>
      </w:tr>
      <w:tr w:rsidR="007418B6" w:rsidRPr="002A74C0" w:rsidTr="007418B6">
        <w:tc>
          <w:tcPr>
            <w:tcW w:w="427" w:type="pct"/>
            <w:tcBorders>
              <w:top w:val="single" w:sz="4" w:space="0" w:color="auto"/>
              <w:left w:val="single" w:sz="4" w:space="0" w:color="auto"/>
              <w:bottom w:val="single" w:sz="4" w:space="0" w:color="auto"/>
              <w:right w:val="single" w:sz="4" w:space="0" w:color="auto"/>
            </w:tcBorders>
          </w:tcPr>
          <w:p w:rsidR="007418B6" w:rsidRPr="002A74C0" w:rsidRDefault="007418B6" w:rsidP="003232DA">
            <w:pPr>
              <w:pStyle w:val="a4"/>
              <w:tabs>
                <w:tab w:val="left" w:pos="1134"/>
              </w:tabs>
              <w:spacing w:after="0" w:line="240" w:lineRule="auto"/>
              <w:ind w:left="0" w:firstLine="5"/>
              <w:jc w:val="center"/>
            </w:pPr>
            <w:r w:rsidRPr="002A74C0">
              <w:lastRenderedPageBreak/>
              <w:t>4</w:t>
            </w:r>
          </w:p>
        </w:tc>
        <w:tc>
          <w:tcPr>
            <w:tcW w:w="1608" w:type="pct"/>
            <w:tcBorders>
              <w:top w:val="single" w:sz="4" w:space="0" w:color="auto"/>
              <w:left w:val="single" w:sz="4" w:space="0" w:color="auto"/>
              <w:bottom w:val="single" w:sz="4" w:space="0" w:color="auto"/>
              <w:right w:val="single" w:sz="4" w:space="0" w:color="auto"/>
            </w:tcBorders>
          </w:tcPr>
          <w:p w:rsidR="007E4F7C" w:rsidRPr="002A74C0" w:rsidRDefault="00226FA3" w:rsidP="00F311ED">
            <w:pPr>
              <w:pStyle w:val="a7"/>
              <w:jc w:val="center"/>
              <w:rPr>
                <w:rFonts w:ascii="Times New Roman" w:eastAsia="Times New Roman" w:hAnsi="Times New Roman" w:cs="Times New Roman"/>
              </w:rPr>
            </w:pPr>
            <w:r w:rsidRPr="002A74C0">
              <w:rPr>
                <w:rFonts w:ascii="Times New Roman" w:hAnsi="Times New Roman"/>
              </w:rPr>
              <w:t xml:space="preserve">Департамент санитарно-эпидемиологического контроля </w:t>
            </w:r>
            <w:proofErr w:type="spellStart"/>
            <w:r w:rsidR="00F311ED" w:rsidRPr="002A74C0">
              <w:rPr>
                <w:rFonts w:ascii="Times New Roman" w:hAnsi="Times New Roman"/>
              </w:rPr>
              <w:t>Жамбылской</w:t>
            </w:r>
            <w:proofErr w:type="spellEnd"/>
            <w:r w:rsidRPr="002A74C0">
              <w:rPr>
                <w:rFonts w:ascii="Times New Roman" w:hAnsi="Times New Roman"/>
              </w:rPr>
              <w:t xml:space="preserve"> области</w:t>
            </w:r>
          </w:p>
        </w:tc>
        <w:tc>
          <w:tcPr>
            <w:tcW w:w="2965" w:type="pct"/>
            <w:tcBorders>
              <w:top w:val="single" w:sz="4" w:space="0" w:color="auto"/>
              <w:left w:val="single" w:sz="4" w:space="0" w:color="auto"/>
              <w:bottom w:val="single" w:sz="4" w:space="0" w:color="auto"/>
              <w:right w:val="single" w:sz="4" w:space="0" w:color="auto"/>
            </w:tcBorders>
          </w:tcPr>
          <w:p w:rsidR="00F756B1" w:rsidRDefault="00F756B1" w:rsidP="00F756B1">
            <w:pPr>
              <w:pStyle w:val="a7"/>
              <w:jc w:val="both"/>
              <w:rPr>
                <w:rFonts w:ascii="Times New Roman" w:hAnsi="Times New Roman" w:cs="Times New Roman"/>
                <w:lang w:val="kk-KZ"/>
              </w:rPr>
            </w:pPr>
            <w:r w:rsidRPr="002A74C0">
              <w:rPr>
                <w:rFonts w:ascii="Times New Roman" w:hAnsi="Times New Roman" w:cs="Times New Roman"/>
                <w:lang w:val="kk-KZ"/>
              </w:rPr>
              <w:t>Қазақстан Республикасы Денсаулық сақтау министрінің 2020 жылғы 30 қарашадағы «Халықтың санитариялық-эпидемиологиялық саламаттылығы саласындағы мемлекеттік бақылау мен қадағалауға жататын өнімдер мен эпидемиялық мәні бар объектілердің тізбесін бекіту туралы» № ҚР ДСМ-220/2020 бұйрығына сай, "Аклер Групп Юг" ЖШС-і санитариялық-эпидемиологиялық саламаттылығы саласындағы мемлекеттік бақылау мен қадағалауға эпидемиялық мәні бар объектілердің тізбесін кірмейді және қызметті жүзеге асырудың басталғаны немесе тоқтатылғаны туралы хабарлама  берілмейді. Осыған  байланысты көзделіп отырған қызмет туралы өтінішке ескертулер мен ұсыныстар берілмейді.</w:t>
            </w:r>
          </w:p>
          <w:p w:rsidR="00F756B1" w:rsidRPr="002A74C0" w:rsidRDefault="00F756B1" w:rsidP="00F756B1">
            <w:pPr>
              <w:pStyle w:val="a7"/>
              <w:jc w:val="both"/>
              <w:rPr>
                <w:rFonts w:ascii="Times New Roman" w:hAnsi="Times New Roman" w:cs="Times New Roman"/>
                <w:lang w:val="kk-KZ"/>
              </w:rPr>
            </w:pPr>
          </w:p>
          <w:p w:rsidR="00683D4D" w:rsidRPr="00F756B1" w:rsidRDefault="00AC6AD8" w:rsidP="00F756B1">
            <w:pPr>
              <w:pStyle w:val="a7"/>
              <w:jc w:val="both"/>
              <w:rPr>
                <w:rFonts w:ascii="Times New Roman" w:hAnsi="Times New Roman" w:cs="Times New Roman"/>
                <w:lang w:val="kk-KZ"/>
              </w:rPr>
            </w:pPr>
            <w:r w:rsidRPr="002A74C0">
              <w:rPr>
                <w:rFonts w:ascii="Times New Roman" w:hAnsi="Times New Roman" w:cs="Times New Roman"/>
                <w:lang w:val="kk-KZ"/>
              </w:rPr>
              <w:t>ТОО "Аклер Групп Юг" не входит в перечень эпидемически значимых объектов, подлежащих государственному контролю и надзору в сфере санитарно-эпидемиологического благополучия населения согласно приказа Министра здравоохранения Республики Казахстан от 30 ноября 2020 года № ҚР ДСМ-220/2020 «Об утверждении перечня продукции и эпидемически значимых объектов, подлежащих государственному контролю и надзору в сфере санитарно-эпидемиологического благополучия населения» и не уведомляют о начале или прекращении осуществления деятельности, в связи с чем, замечания и предложения к Заявлению о намечаемой деятельности  выданы быть не могут.</w:t>
            </w:r>
          </w:p>
        </w:tc>
      </w:tr>
      <w:tr w:rsidR="007418B6" w:rsidRPr="002A74C0" w:rsidTr="007418B6">
        <w:tc>
          <w:tcPr>
            <w:tcW w:w="427" w:type="pct"/>
            <w:tcBorders>
              <w:top w:val="single" w:sz="4" w:space="0" w:color="auto"/>
              <w:left w:val="single" w:sz="4" w:space="0" w:color="auto"/>
              <w:bottom w:val="single" w:sz="4" w:space="0" w:color="auto"/>
              <w:right w:val="single" w:sz="4" w:space="0" w:color="auto"/>
            </w:tcBorders>
          </w:tcPr>
          <w:p w:rsidR="007418B6" w:rsidRPr="002A74C0" w:rsidRDefault="00F756B1" w:rsidP="003232DA">
            <w:pPr>
              <w:pStyle w:val="a4"/>
              <w:tabs>
                <w:tab w:val="left" w:pos="1134"/>
              </w:tabs>
              <w:spacing w:after="0" w:line="240" w:lineRule="auto"/>
              <w:ind w:left="0" w:firstLine="5"/>
              <w:jc w:val="center"/>
            </w:pPr>
            <w:r>
              <w:t>5</w:t>
            </w:r>
          </w:p>
        </w:tc>
        <w:tc>
          <w:tcPr>
            <w:tcW w:w="1608" w:type="pct"/>
            <w:tcBorders>
              <w:top w:val="single" w:sz="4" w:space="0" w:color="auto"/>
              <w:left w:val="single" w:sz="4" w:space="0" w:color="auto"/>
              <w:bottom w:val="single" w:sz="4" w:space="0" w:color="auto"/>
              <w:right w:val="single" w:sz="4" w:space="0" w:color="auto"/>
            </w:tcBorders>
          </w:tcPr>
          <w:p w:rsidR="007418B6" w:rsidRPr="002A74C0" w:rsidRDefault="007418B6" w:rsidP="00021A3D">
            <w:pPr>
              <w:ind w:right="-1" w:firstLine="358"/>
              <w:jc w:val="center"/>
              <w:rPr>
                <w:sz w:val="22"/>
                <w:szCs w:val="22"/>
              </w:rPr>
            </w:pPr>
            <w:r w:rsidRPr="002A74C0">
              <w:rPr>
                <w:sz w:val="22"/>
                <w:szCs w:val="22"/>
              </w:rPr>
              <w:t>Комитет по водным ресурсам МЭГПР РК</w:t>
            </w:r>
            <w:r w:rsidR="00F316A2" w:rsidRPr="002A74C0">
              <w:rPr>
                <w:sz w:val="22"/>
                <w:szCs w:val="22"/>
              </w:rPr>
              <w:t xml:space="preserve"> </w:t>
            </w:r>
          </w:p>
          <w:p w:rsidR="00021A3D" w:rsidRPr="002A74C0" w:rsidRDefault="00021A3D" w:rsidP="00F316A2">
            <w:pPr>
              <w:ind w:right="-1" w:firstLine="358"/>
              <w:jc w:val="center"/>
            </w:pPr>
          </w:p>
        </w:tc>
        <w:tc>
          <w:tcPr>
            <w:tcW w:w="2965" w:type="pct"/>
            <w:tcBorders>
              <w:top w:val="single" w:sz="4" w:space="0" w:color="auto"/>
              <w:left w:val="single" w:sz="4" w:space="0" w:color="auto"/>
              <w:bottom w:val="single" w:sz="4" w:space="0" w:color="auto"/>
              <w:right w:val="single" w:sz="4" w:space="0" w:color="auto"/>
            </w:tcBorders>
          </w:tcPr>
          <w:p w:rsidR="00F311ED" w:rsidRPr="002A74C0" w:rsidRDefault="00F311ED" w:rsidP="00F311ED">
            <w:pPr>
              <w:spacing w:line="240" w:lineRule="atLeast"/>
              <w:ind w:firstLine="337"/>
              <w:jc w:val="both"/>
              <w:rPr>
                <w:color w:val="000000"/>
              </w:rPr>
            </w:pPr>
            <w:proofErr w:type="spellStart"/>
            <w:r w:rsidRPr="002A74C0">
              <w:rPr>
                <w:color w:val="000000"/>
              </w:rPr>
              <w:t>Қазақстан</w:t>
            </w:r>
            <w:proofErr w:type="spellEnd"/>
            <w:r w:rsidRPr="002A74C0">
              <w:rPr>
                <w:color w:val="000000"/>
              </w:rPr>
              <w:t xml:space="preserve"> </w:t>
            </w:r>
            <w:proofErr w:type="spellStart"/>
            <w:r w:rsidRPr="002A74C0">
              <w:rPr>
                <w:color w:val="000000"/>
              </w:rPr>
              <w:t>Республикасы</w:t>
            </w:r>
            <w:proofErr w:type="spellEnd"/>
            <w:r w:rsidRPr="002A74C0">
              <w:rPr>
                <w:color w:val="000000"/>
              </w:rPr>
              <w:t xml:space="preserve"> Су </w:t>
            </w:r>
            <w:proofErr w:type="spellStart"/>
            <w:r w:rsidRPr="002A74C0">
              <w:rPr>
                <w:color w:val="000000"/>
              </w:rPr>
              <w:t>кодекстің</w:t>
            </w:r>
            <w:proofErr w:type="spellEnd"/>
            <w:r w:rsidRPr="002A74C0">
              <w:rPr>
                <w:color w:val="000000"/>
              </w:rPr>
              <w:t xml:space="preserve"> (бұдан әрі- Кодекс) сәйкес келесі техникалық шарттар сақталуы тиіс: </w:t>
            </w:r>
          </w:p>
          <w:p w:rsidR="00F311ED" w:rsidRPr="002A74C0" w:rsidRDefault="00F311ED" w:rsidP="00F311ED">
            <w:pPr>
              <w:spacing w:line="240" w:lineRule="atLeast"/>
              <w:ind w:firstLine="337"/>
              <w:jc w:val="both"/>
              <w:rPr>
                <w:color w:val="000000"/>
              </w:rPr>
            </w:pPr>
            <w:r w:rsidRPr="002A74C0">
              <w:rPr>
                <w:color w:val="000000"/>
              </w:rPr>
              <w:t xml:space="preserve">-құрылыс жұмыстарын Қазақстан Республикасының су заңнамасының талаптарын сақтай отырып жүргізу; </w:t>
            </w:r>
          </w:p>
          <w:p w:rsidR="00F311ED" w:rsidRPr="002A74C0" w:rsidRDefault="00F311ED" w:rsidP="00F311ED">
            <w:pPr>
              <w:spacing w:line="240" w:lineRule="atLeast"/>
              <w:ind w:firstLine="337"/>
              <w:jc w:val="both"/>
              <w:rPr>
                <w:color w:val="000000"/>
              </w:rPr>
            </w:pPr>
            <w:r w:rsidRPr="002A74C0">
              <w:rPr>
                <w:color w:val="000000"/>
              </w:rPr>
              <w:t xml:space="preserve">-жер үсті және жер асты су объектілерінің сарқылуына, ластануына және қоқыстануына жол бермеу; </w:t>
            </w:r>
          </w:p>
          <w:p w:rsidR="00F311ED" w:rsidRPr="002A74C0" w:rsidRDefault="00F311ED" w:rsidP="00F311ED">
            <w:pPr>
              <w:spacing w:line="240" w:lineRule="atLeast"/>
              <w:ind w:firstLine="337"/>
              <w:jc w:val="both"/>
              <w:rPr>
                <w:color w:val="000000"/>
              </w:rPr>
            </w:pPr>
            <w:r w:rsidRPr="002A74C0">
              <w:rPr>
                <w:color w:val="000000"/>
              </w:rPr>
              <w:t xml:space="preserve">-құрылыс жұмыстарын жүргізу кезенде санитарлық-эпидемиологиялық қызметіне және қоршаған ортаны қорғау нормаларына сәйкес су қорғау аймағын санитарлық-таза жағдайда ұстау; </w:t>
            </w:r>
          </w:p>
          <w:p w:rsidR="00F311ED" w:rsidRPr="002A74C0" w:rsidRDefault="00F311ED" w:rsidP="00F311ED">
            <w:pPr>
              <w:spacing w:line="240" w:lineRule="atLeast"/>
              <w:ind w:firstLine="337"/>
              <w:jc w:val="both"/>
              <w:rPr>
                <w:color w:val="000000"/>
              </w:rPr>
            </w:pPr>
            <w:r w:rsidRPr="002A74C0">
              <w:rPr>
                <w:color w:val="000000"/>
              </w:rPr>
              <w:t xml:space="preserve">- су қорының жерлерін басып алуға жол бермеу. </w:t>
            </w:r>
          </w:p>
          <w:p w:rsidR="00F311ED" w:rsidRPr="002A74C0" w:rsidRDefault="00F311ED" w:rsidP="00F311ED">
            <w:pPr>
              <w:spacing w:line="240" w:lineRule="atLeast"/>
              <w:ind w:firstLine="337"/>
              <w:jc w:val="both"/>
              <w:rPr>
                <w:color w:val="000000"/>
              </w:rPr>
            </w:pPr>
            <w:r w:rsidRPr="002A74C0">
              <w:rPr>
                <w:color w:val="000000"/>
              </w:rPr>
              <w:t>Өтініш беруші жоспарланған қызметін іске асыру барысында жер асты немесе жер бетінен тікелей суды пайдалану Кодекстің 66-бабының талаптарына сәйкес, арнайы су пайдалану рұқсатының негізінде жүзеге асырылады.</w:t>
            </w:r>
          </w:p>
          <w:p w:rsidR="007418B6" w:rsidRDefault="00F311ED" w:rsidP="00F311ED">
            <w:pPr>
              <w:spacing w:line="240" w:lineRule="atLeast"/>
              <w:ind w:firstLine="337"/>
              <w:jc w:val="both"/>
              <w:rPr>
                <w:color w:val="000000"/>
              </w:rPr>
            </w:pPr>
            <w:r w:rsidRPr="002A74C0">
              <w:rPr>
                <w:color w:val="000000"/>
              </w:rPr>
              <w:lastRenderedPageBreak/>
              <w:t xml:space="preserve">Жоғарыда аталған талаптарды орындамаған жағдайда </w:t>
            </w:r>
            <w:proofErr w:type="spellStart"/>
            <w:r w:rsidRPr="002A74C0">
              <w:rPr>
                <w:color w:val="000000"/>
              </w:rPr>
              <w:t>Қазақстан</w:t>
            </w:r>
            <w:proofErr w:type="spellEnd"/>
            <w:r w:rsidRPr="002A74C0">
              <w:rPr>
                <w:color w:val="000000"/>
              </w:rPr>
              <w:t xml:space="preserve"> </w:t>
            </w:r>
            <w:proofErr w:type="spellStart"/>
            <w:r w:rsidRPr="002A74C0">
              <w:rPr>
                <w:color w:val="000000"/>
              </w:rPr>
              <w:t>Республикасының</w:t>
            </w:r>
            <w:proofErr w:type="spellEnd"/>
            <w:r w:rsidRPr="002A74C0">
              <w:rPr>
                <w:color w:val="000000"/>
              </w:rPr>
              <w:t xml:space="preserve"> </w:t>
            </w:r>
            <w:proofErr w:type="spellStart"/>
            <w:r w:rsidRPr="002A74C0">
              <w:rPr>
                <w:color w:val="000000"/>
              </w:rPr>
              <w:t>қолданыстағы</w:t>
            </w:r>
            <w:proofErr w:type="spellEnd"/>
            <w:r w:rsidRPr="002A74C0">
              <w:rPr>
                <w:color w:val="000000"/>
              </w:rPr>
              <w:t xml:space="preserve"> </w:t>
            </w:r>
            <w:proofErr w:type="spellStart"/>
            <w:r w:rsidRPr="002A74C0">
              <w:rPr>
                <w:color w:val="000000"/>
              </w:rPr>
              <w:t>заңнамасына</w:t>
            </w:r>
            <w:proofErr w:type="spellEnd"/>
            <w:r w:rsidRPr="002A74C0">
              <w:rPr>
                <w:color w:val="000000"/>
              </w:rPr>
              <w:t xml:space="preserve"> </w:t>
            </w:r>
            <w:proofErr w:type="spellStart"/>
            <w:r w:rsidRPr="002A74C0">
              <w:rPr>
                <w:color w:val="000000"/>
              </w:rPr>
              <w:t>сәйкес</w:t>
            </w:r>
            <w:proofErr w:type="spellEnd"/>
            <w:r w:rsidRPr="002A74C0">
              <w:rPr>
                <w:color w:val="000000"/>
              </w:rPr>
              <w:t xml:space="preserve"> </w:t>
            </w:r>
            <w:proofErr w:type="spellStart"/>
            <w:r w:rsidRPr="002A74C0">
              <w:rPr>
                <w:color w:val="000000"/>
              </w:rPr>
              <w:t>жауапкершілікке</w:t>
            </w:r>
            <w:proofErr w:type="spellEnd"/>
            <w:r w:rsidRPr="002A74C0">
              <w:rPr>
                <w:color w:val="000000"/>
              </w:rPr>
              <w:t xml:space="preserve"> </w:t>
            </w:r>
            <w:proofErr w:type="spellStart"/>
            <w:r w:rsidRPr="002A74C0">
              <w:rPr>
                <w:color w:val="000000"/>
              </w:rPr>
              <w:t>тартылады</w:t>
            </w:r>
            <w:proofErr w:type="spellEnd"/>
            <w:r w:rsidRPr="002A74C0">
              <w:rPr>
                <w:color w:val="000000"/>
              </w:rPr>
              <w:t>.</w:t>
            </w:r>
          </w:p>
          <w:p w:rsidR="00D84182" w:rsidRDefault="00D84182" w:rsidP="00F311ED">
            <w:pPr>
              <w:spacing w:line="240" w:lineRule="atLeast"/>
              <w:ind w:firstLine="337"/>
              <w:jc w:val="both"/>
              <w:rPr>
                <w:color w:val="000000"/>
              </w:rPr>
            </w:pPr>
          </w:p>
          <w:p w:rsidR="00D84182" w:rsidRPr="00D84182" w:rsidRDefault="00D84182" w:rsidP="00D84182">
            <w:pPr>
              <w:pStyle w:val="a7"/>
              <w:ind w:firstLine="53"/>
              <w:jc w:val="both"/>
              <w:rPr>
                <w:rFonts w:ascii="Times New Roman" w:hAnsi="Times New Roman"/>
              </w:rPr>
            </w:pPr>
            <w:r w:rsidRPr="00D84182">
              <w:rPr>
                <w:rFonts w:ascii="Times New Roman" w:hAnsi="Times New Roman"/>
              </w:rPr>
              <w:t>В соответствии с Водным кодексом Республики Казахстан (далее - Кодекс) должны соблюдаться следующие технические условия:</w:t>
            </w:r>
          </w:p>
          <w:p w:rsidR="00D84182" w:rsidRPr="00D84182" w:rsidRDefault="00D84182" w:rsidP="00D84182">
            <w:pPr>
              <w:pStyle w:val="a7"/>
              <w:ind w:firstLine="53"/>
              <w:jc w:val="both"/>
              <w:rPr>
                <w:rFonts w:ascii="Times New Roman" w:hAnsi="Times New Roman"/>
              </w:rPr>
            </w:pPr>
            <w:r w:rsidRPr="00D84182">
              <w:rPr>
                <w:rFonts w:ascii="Times New Roman" w:hAnsi="Times New Roman"/>
              </w:rPr>
              <w:t>- проведение строительных работ с соблюдением требований водного законодательства Республики Казахстан;</w:t>
            </w:r>
          </w:p>
          <w:p w:rsidR="00D84182" w:rsidRPr="00D84182" w:rsidRDefault="00D84182" w:rsidP="00D84182">
            <w:pPr>
              <w:pStyle w:val="a7"/>
              <w:ind w:firstLine="53"/>
              <w:jc w:val="both"/>
              <w:rPr>
                <w:rFonts w:ascii="Times New Roman" w:hAnsi="Times New Roman"/>
              </w:rPr>
            </w:pPr>
            <w:r w:rsidRPr="00D84182">
              <w:rPr>
                <w:rFonts w:ascii="Times New Roman" w:hAnsi="Times New Roman"/>
              </w:rPr>
              <w:t>- недопущение истощения, загрязнения и засорения поверхностных и подземных водных объектов;</w:t>
            </w:r>
          </w:p>
          <w:p w:rsidR="00D84182" w:rsidRPr="00D84182" w:rsidRDefault="00D84182" w:rsidP="00D84182">
            <w:pPr>
              <w:pStyle w:val="a7"/>
              <w:ind w:firstLine="53"/>
              <w:jc w:val="both"/>
              <w:rPr>
                <w:rFonts w:ascii="Times New Roman" w:hAnsi="Times New Roman"/>
              </w:rPr>
            </w:pPr>
            <w:r w:rsidRPr="00D84182">
              <w:rPr>
                <w:rFonts w:ascii="Times New Roman" w:hAnsi="Times New Roman"/>
              </w:rPr>
              <w:t xml:space="preserve">- содержание </w:t>
            </w:r>
            <w:proofErr w:type="spellStart"/>
            <w:r w:rsidRPr="00D84182">
              <w:rPr>
                <w:rFonts w:ascii="Times New Roman" w:hAnsi="Times New Roman"/>
              </w:rPr>
              <w:t>водоохранной</w:t>
            </w:r>
            <w:proofErr w:type="spellEnd"/>
            <w:r w:rsidRPr="00D84182">
              <w:rPr>
                <w:rFonts w:ascii="Times New Roman" w:hAnsi="Times New Roman"/>
              </w:rPr>
              <w:t xml:space="preserve"> зоны в санитарно-чистом состоянии в соответствии с санитарно-эпидемиологической службой и нормами охраны окружающей среды при проведении строительных работ;</w:t>
            </w:r>
          </w:p>
          <w:p w:rsidR="00D84182" w:rsidRPr="00D84182" w:rsidRDefault="00D84182" w:rsidP="00D84182">
            <w:pPr>
              <w:pStyle w:val="a7"/>
              <w:ind w:firstLine="53"/>
              <w:jc w:val="both"/>
              <w:rPr>
                <w:rFonts w:ascii="Times New Roman" w:hAnsi="Times New Roman"/>
              </w:rPr>
            </w:pPr>
            <w:r w:rsidRPr="00D84182">
              <w:rPr>
                <w:rFonts w:ascii="Times New Roman" w:hAnsi="Times New Roman"/>
              </w:rPr>
              <w:t>- недопущение захвата земель водного фонда.</w:t>
            </w:r>
          </w:p>
          <w:p w:rsidR="00D84182" w:rsidRPr="00D84182" w:rsidRDefault="00D84182" w:rsidP="00D84182">
            <w:pPr>
              <w:pStyle w:val="a7"/>
              <w:ind w:firstLine="53"/>
              <w:jc w:val="both"/>
              <w:rPr>
                <w:rFonts w:ascii="Times New Roman" w:hAnsi="Times New Roman"/>
              </w:rPr>
            </w:pPr>
            <w:r w:rsidRPr="00D84182">
              <w:rPr>
                <w:rFonts w:ascii="Times New Roman" w:hAnsi="Times New Roman"/>
              </w:rPr>
              <w:t>Использование подземных или поверхностных вод непосредственно в ходе осуществления заявителем планируемой деятельности осуществляется на основании разрешения на специальное водопользование в соответствии с требованиями статьи 66 Кодекса.</w:t>
            </w:r>
          </w:p>
          <w:p w:rsidR="00D84182" w:rsidRPr="00D84182" w:rsidRDefault="00D84182" w:rsidP="00D84182">
            <w:pPr>
              <w:pStyle w:val="a7"/>
              <w:ind w:firstLine="53"/>
              <w:jc w:val="both"/>
              <w:rPr>
                <w:rFonts w:ascii="Times New Roman" w:hAnsi="Times New Roman"/>
              </w:rPr>
            </w:pPr>
            <w:r w:rsidRPr="00D84182">
              <w:rPr>
                <w:rFonts w:ascii="Times New Roman" w:hAnsi="Times New Roman"/>
              </w:rPr>
              <w:t>В случае невыполнения вышеуказанных требований несет ответственность в соответствии с действующим законодательством Республики Казахстан.</w:t>
            </w:r>
          </w:p>
        </w:tc>
      </w:tr>
      <w:tr w:rsidR="00F756B1" w:rsidRPr="002A74C0" w:rsidTr="007418B6">
        <w:tc>
          <w:tcPr>
            <w:tcW w:w="427" w:type="pct"/>
            <w:tcBorders>
              <w:top w:val="single" w:sz="4" w:space="0" w:color="auto"/>
              <w:left w:val="single" w:sz="4" w:space="0" w:color="auto"/>
              <w:bottom w:val="single" w:sz="4" w:space="0" w:color="auto"/>
              <w:right w:val="single" w:sz="4" w:space="0" w:color="auto"/>
            </w:tcBorders>
          </w:tcPr>
          <w:p w:rsidR="00F756B1" w:rsidRPr="002A74C0" w:rsidRDefault="00F756B1" w:rsidP="003232DA">
            <w:pPr>
              <w:pStyle w:val="a4"/>
              <w:tabs>
                <w:tab w:val="left" w:pos="1134"/>
              </w:tabs>
              <w:spacing w:after="0" w:line="240" w:lineRule="auto"/>
              <w:ind w:left="0" w:firstLine="5"/>
              <w:jc w:val="center"/>
            </w:pPr>
            <w:r>
              <w:lastRenderedPageBreak/>
              <w:t>6</w:t>
            </w:r>
          </w:p>
        </w:tc>
        <w:tc>
          <w:tcPr>
            <w:tcW w:w="1608" w:type="pct"/>
            <w:tcBorders>
              <w:top w:val="single" w:sz="4" w:space="0" w:color="auto"/>
              <w:left w:val="single" w:sz="4" w:space="0" w:color="auto"/>
              <w:bottom w:val="single" w:sz="4" w:space="0" w:color="auto"/>
              <w:right w:val="single" w:sz="4" w:space="0" w:color="auto"/>
            </w:tcBorders>
          </w:tcPr>
          <w:p w:rsidR="00F756B1" w:rsidRPr="00F756B1" w:rsidRDefault="00F756B1" w:rsidP="00F756B1">
            <w:pPr>
              <w:pStyle w:val="a7"/>
              <w:jc w:val="both"/>
              <w:rPr>
                <w:rFonts w:ascii="Times New Roman" w:hAnsi="Times New Roman"/>
              </w:rPr>
            </w:pPr>
            <w:r w:rsidRPr="00F756B1">
              <w:rPr>
                <w:rFonts w:ascii="Times New Roman" w:hAnsi="Times New Roman"/>
              </w:rPr>
              <w:t xml:space="preserve">Комитет геологии </w:t>
            </w:r>
          </w:p>
        </w:tc>
        <w:tc>
          <w:tcPr>
            <w:tcW w:w="2965" w:type="pct"/>
            <w:tcBorders>
              <w:top w:val="single" w:sz="4" w:space="0" w:color="auto"/>
              <w:left w:val="single" w:sz="4" w:space="0" w:color="auto"/>
              <w:bottom w:val="single" w:sz="4" w:space="0" w:color="auto"/>
              <w:right w:val="single" w:sz="4" w:space="0" w:color="auto"/>
            </w:tcBorders>
          </w:tcPr>
          <w:p w:rsidR="00F756B1" w:rsidRPr="002A74C0" w:rsidRDefault="00F756B1" w:rsidP="00F311ED">
            <w:pPr>
              <w:spacing w:line="240" w:lineRule="atLeast"/>
              <w:ind w:firstLine="337"/>
              <w:jc w:val="both"/>
              <w:rPr>
                <w:color w:val="000000"/>
              </w:rPr>
            </w:pPr>
            <w:r w:rsidRPr="002A74C0">
              <w:rPr>
                <w:sz w:val="22"/>
                <w:szCs w:val="22"/>
              </w:rPr>
              <w:t>Не представлено</w:t>
            </w:r>
          </w:p>
        </w:tc>
      </w:tr>
      <w:tr w:rsidR="007418B6" w:rsidRPr="002A74C0" w:rsidTr="007418B6">
        <w:tc>
          <w:tcPr>
            <w:tcW w:w="427" w:type="pct"/>
            <w:tcBorders>
              <w:top w:val="single" w:sz="4" w:space="0" w:color="auto"/>
              <w:left w:val="single" w:sz="4" w:space="0" w:color="auto"/>
              <w:bottom w:val="single" w:sz="4" w:space="0" w:color="auto"/>
              <w:right w:val="single" w:sz="4" w:space="0" w:color="auto"/>
            </w:tcBorders>
          </w:tcPr>
          <w:p w:rsidR="007418B6" w:rsidRPr="002A74C0" w:rsidRDefault="00F756B1" w:rsidP="003232DA">
            <w:pPr>
              <w:pStyle w:val="a4"/>
              <w:tabs>
                <w:tab w:val="left" w:pos="1134"/>
              </w:tabs>
              <w:spacing w:after="0" w:line="240" w:lineRule="auto"/>
              <w:ind w:left="0" w:firstLine="5"/>
              <w:jc w:val="center"/>
            </w:pPr>
            <w:r>
              <w:t>7</w:t>
            </w:r>
          </w:p>
        </w:tc>
        <w:tc>
          <w:tcPr>
            <w:tcW w:w="1608" w:type="pct"/>
            <w:tcBorders>
              <w:top w:val="single" w:sz="4" w:space="0" w:color="auto"/>
              <w:left w:val="single" w:sz="4" w:space="0" w:color="auto"/>
              <w:bottom w:val="single" w:sz="4" w:space="0" w:color="auto"/>
              <w:right w:val="single" w:sz="4" w:space="0" w:color="auto"/>
            </w:tcBorders>
          </w:tcPr>
          <w:p w:rsidR="00A5463B" w:rsidRPr="00F756B1" w:rsidRDefault="007418B6" w:rsidP="00F756B1">
            <w:pPr>
              <w:ind w:right="-1"/>
              <w:jc w:val="center"/>
            </w:pPr>
            <w:r w:rsidRPr="002A74C0">
              <w:rPr>
                <w:sz w:val="22"/>
                <w:szCs w:val="22"/>
              </w:rPr>
              <w:t>Департамент экологии</w:t>
            </w:r>
            <w:r w:rsidR="002A74C0" w:rsidRPr="002A74C0">
              <w:rPr>
                <w:sz w:val="22"/>
                <w:szCs w:val="22"/>
              </w:rPr>
              <w:t xml:space="preserve"> по </w:t>
            </w:r>
            <w:proofErr w:type="spellStart"/>
            <w:r w:rsidR="002A74C0" w:rsidRPr="002A74C0">
              <w:rPr>
                <w:rFonts w:eastAsiaTheme="minorHAnsi"/>
                <w:szCs w:val="22"/>
              </w:rPr>
              <w:t>Жамбылской</w:t>
            </w:r>
            <w:proofErr w:type="spellEnd"/>
            <w:r w:rsidR="002A74C0" w:rsidRPr="002A74C0">
              <w:rPr>
                <w:sz w:val="22"/>
                <w:szCs w:val="22"/>
              </w:rPr>
              <w:t xml:space="preserve"> области</w:t>
            </w:r>
          </w:p>
        </w:tc>
        <w:tc>
          <w:tcPr>
            <w:tcW w:w="2965" w:type="pct"/>
            <w:tcBorders>
              <w:top w:val="single" w:sz="4" w:space="0" w:color="auto"/>
              <w:left w:val="single" w:sz="4" w:space="0" w:color="auto"/>
              <w:bottom w:val="single" w:sz="4" w:space="0" w:color="auto"/>
              <w:right w:val="single" w:sz="4" w:space="0" w:color="auto"/>
            </w:tcBorders>
          </w:tcPr>
          <w:p w:rsidR="008557B2" w:rsidRPr="002A74C0" w:rsidRDefault="00CE0233" w:rsidP="008D2617">
            <w:pPr>
              <w:tabs>
                <w:tab w:val="left" w:pos="1134"/>
              </w:tabs>
              <w:ind w:firstLine="216"/>
              <w:jc w:val="both"/>
              <w:rPr>
                <w:sz w:val="22"/>
                <w:szCs w:val="22"/>
              </w:rPr>
            </w:pPr>
            <w:r w:rsidRPr="002A74C0">
              <w:rPr>
                <w:sz w:val="22"/>
                <w:szCs w:val="22"/>
              </w:rPr>
              <w:t>Не представлено</w:t>
            </w:r>
          </w:p>
        </w:tc>
      </w:tr>
      <w:tr w:rsidR="007418B6" w:rsidRPr="00C8445C" w:rsidTr="007418B6">
        <w:tc>
          <w:tcPr>
            <w:tcW w:w="427" w:type="pct"/>
            <w:tcBorders>
              <w:top w:val="single" w:sz="4" w:space="0" w:color="auto"/>
              <w:left w:val="single" w:sz="4" w:space="0" w:color="auto"/>
              <w:bottom w:val="single" w:sz="4" w:space="0" w:color="auto"/>
              <w:right w:val="single" w:sz="4" w:space="0" w:color="auto"/>
            </w:tcBorders>
          </w:tcPr>
          <w:p w:rsidR="007418B6" w:rsidRPr="002A74C0" w:rsidRDefault="00F756B1" w:rsidP="003232DA">
            <w:pPr>
              <w:pStyle w:val="a4"/>
              <w:tabs>
                <w:tab w:val="left" w:pos="1134"/>
              </w:tabs>
              <w:spacing w:after="0" w:line="240" w:lineRule="auto"/>
              <w:ind w:left="0" w:firstLine="5"/>
              <w:jc w:val="center"/>
            </w:pPr>
            <w:r>
              <w:t>8</w:t>
            </w:r>
          </w:p>
        </w:tc>
        <w:tc>
          <w:tcPr>
            <w:tcW w:w="1608" w:type="pct"/>
            <w:tcBorders>
              <w:top w:val="single" w:sz="4" w:space="0" w:color="auto"/>
              <w:left w:val="single" w:sz="4" w:space="0" w:color="auto"/>
              <w:bottom w:val="single" w:sz="4" w:space="0" w:color="auto"/>
              <w:right w:val="single" w:sz="4" w:space="0" w:color="auto"/>
            </w:tcBorders>
          </w:tcPr>
          <w:p w:rsidR="007418B6" w:rsidRPr="002A74C0" w:rsidRDefault="007418B6" w:rsidP="00533EA0">
            <w:pPr>
              <w:pStyle w:val="a4"/>
              <w:tabs>
                <w:tab w:val="left" w:pos="1134"/>
              </w:tabs>
              <w:ind w:left="0" w:hanging="28"/>
              <w:jc w:val="center"/>
            </w:pPr>
            <w:r w:rsidRPr="002A74C0">
              <w:t>Комитет экологического регулирования и контроля МЭГПР РК</w:t>
            </w:r>
          </w:p>
        </w:tc>
        <w:tc>
          <w:tcPr>
            <w:tcW w:w="2965" w:type="pct"/>
            <w:tcBorders>
              <w:top w:val="single" w:sz="4" w:space="0" w:color="auto"/>
              <w:left w:val="single" w:sz="4" w:space="0" w:color="auto"/>
              <w:bottom w:val="single" w:sz="4" w:space="0" w:color="auto"/>
              <w:right w:val="single" w:sz="4" w:space="0" w:color="auto"/>
            </w:tcBorders>
          </w:tcPr>
          <w:p w:rsidR="00FE02A5" w:rsidRPr="002A74C0" w:rsidRDefault="00FC22DA" w:rsidP="00FC22DA">
            <w:pPr>
              <w:tabs>
                <w:tab w:val="left" w:pos="34"/>
              </w:tabs>
              <w:jc w:val="both"/>
            </w:pPr>
            <w:r w:rsidRPr="002A74C0">
              <w:t>1.</w:t>
            </w:r>
            <w:r w:rsidRPr="002A74C0">
              <w:tab/>
              <w:t xml:space="preserve">Согласно </w:t>
            </w:r>
            <w:r w:rsidR="00FE02A5" w:rsidRPr="002A74C0">
              <w:t xml:space="preserve">представленному проекту, ближайшая жилая зона расположена на расстоянии 1430 м в восточном направлении. Вместе с тем, согласно карты-схемы проекта, жилая зона находится на территории СЗЗ (500 м.) в южном и южно-восточном направлении. Просим пояснить. </w:t>
            </w:r>
          </w:p>
          <w:p w:rsidR="00FC22DA" w:rsidRPr="002A74C0" w:rsidRDefault="005E77A2" w:rsidP="00FC22DA">
            <w:pPr>
              <w:tabs>
                <w:tab w:val="left" w:pos="34"/>
              </w:tabs>
              <w:jc w:val="both"/>
            </w:pPr>
            <w:r w:rsidRPr="002A74C0">
              <w:t>2.</w:t>
            </w:r>
            <w:r w:rsidR="00FC22DA" w:rsidRPr="002A74C0">
              <w:t xml:space="preserve"> Представить предложения по организации мониторинга и контроля за состоянием атмосферного воздуха, почвы.</w:t>
            </w:r>
          </w:p>
          <w:p w:rsidR="00816FE0" w:rsidRPr="002A74C0" w:rsidRDefault="005E77A2" w:rsidP="00816FE0">
            <w:pPr>
              <w:autoSpaceDE w:val="0"/>
              <w:autoSpaceDN w:val="0"/>
              <w:adjustRightInd w:val="0"/>
              <w:jc w:val="both"/>
              <w:rPr>
                <w:bCs/>
              </w:rPr>
            </w:pPr>
            <w:r w:rsidRPr="002A74C0">
              <w:rPr>
                <w:bCs/>
              </w:rPr>
              <w:t>3.</w:t>
            </w:r>
            <w:r w:rsidR="00816FE0" w:rsidRPr="002A74C0">
              <w:rPr>
                <w:bCs/>
              </w:rPr>
              <w:t xml:space="preserve"> в соответствии с п.1 ст.336 </w:t>
            </w:r>
            <w:r w:rsidRPr="002A74C0">
              <w:rPr>
                <w:bCs/>
              </w:rPr>
              <w:t>Экологического к</w:t>
            </w:r>
            <w:r w:rsidR="00816FE0" w:rsidRPr="002A74C0">
              <w:rPr>
                <w:bCs/>
              </w:rPr>
              <w:t>одекса</w:t>
            </w:r>
            <w:r w:rsidRPr="002A74C0">
              <w:rPr>
                <w:bCs/>
              </w:rPr>
              <w:t xml:space="preserve"> РК (ЭК РК)</w:t>
            </w:r>
            <w:r w:rsidR="002A74C0" w:rsidRPr="002A74C0">
              <w:rPr>
                <w:bCs/>
              </w:rPr>
              <w:t>,</w:t>
            </w:r>
            <w:r w:rsidR="00816FE0" w:rsidRPr="002A74C0">
              <w:rPr>
                <w:bCs/>
              </w:rPr>
              <w:t xml:space="preserve"> субъекты предпринимательства для выполнения работ (оказания услуг) по переработке, обезвреживанию, утилизации и (или) уничтожению опасных отходов обязаны получить лицензию на выполнение работ и оказание услуг в области охраны окружающей среды по соответствующему подвиду деятельности согласно требованиям Закона Республики Казахстан «О разрешениях и уведомлениях».</w:t>
            </w:r>
          </w:p>
          <w:p w:rsidR="00816FE0" w:rsidRPr="002A74C0" w:rsidRDefault="00816FE0" w:rsidP="00816FE0">
            <w:pPr>
              <w:autoSpaceDE w:val="0"/>
              <w:autoSpaceDN w:val="0"/>
              <w:adjustRightInd w:val="0"/>
              <w:ind w:firstLine="426"/>
              <w:jc w:val="both"/>
              <w:rPr>
                <w:bCs/>
              </w:rPr>
            </w:pPr>
            <w:r w:rsidRPr="002A74C0">
              <w:rPr>
                <w:bCs/>
              </w:rPr>
              <w:t>В этой связи, при подаче материалов на экологическое разрешение, необходимо предоставить копии лицензий специализированных организаций на выполнение работ и оказание услуг в области охраны окружающей среды</w:t>
            </w:r>
          </w:p>
          <w:p w:rsidR="002A74C0" w:rsidRPr="002A74C0" w:rsidRDefault="002A74C0" w:rsidP="002A74C0">
            <w:pPr>
              <w:tabs>
                <w:tab w:val="left" w:pos="34"/>
              </w:tabs>
              <w:jc w:val="both"/>
            </w:pPr>
            <w:r w:rsidRPr="002A74C0">
              <w:lastRenderedPageBreak/>
              <w:t xml:space="preserve">4. предусмотрены ли </w:t>
            </w:r>
            <w:r w:rsidRPr="002A74C0">
              <w:rPr>
                <w:lang w:val="kk-KZ"/>
              </w:rPr>
              <w:t>сварочные работы?</w:t>
            </w:r>
          </w:p>
          <w:p w:rsidR="002A74C0" w:rsidRPr="002A74C0" w:rsidRDefault="002A74C0" w:rsidP="002A74C0">
            <w:pPr>
              <w:tabs>
                <w:tab w:val="left" w:pos="34"/>
              </w:tabs>
              <w:jc w:val="both"/>
              <w:rPr>
                <w:color w:val="000000"/>
              </w:rPr>
            </w:pPr>
            <w:r w:rsidRPr="002A74C0">
              <w:t>5. В</w:t>
            </w:r>
            <w:r w:rsidR="005E77A2" w:rsidRPr="002A74C0">
              <w:rPr>
                <w:lang w:val="kk-KZ"/>
              </w:rPr>
              <w:t xml:space="preserve"> Проект</w:t>
            </w:r>
            <w:r w:rsidRPr="002A74C0">
              <w:rPr>
                <w:lang w:val="kk-KZ"/>
              </w:rPr>
              <w:t>е</w:t>
            </w:r>
            <w:r w:rsidR="005E77A2" w:rsidRPr="002A74C0">
              <w:rPr>
                <w:lang w:val="kk-KZ"/>
              </w:rPr>
              <w:t xml:space="preserve"> указаны монтажные работы и термическое уничтожение(инсинерация) отходов, при монтажных работах и  при термическом уничтожении (инсинерация) отходов </w:t>
            </w:r>
            <w:r w:rsidR="005E77A2" w:rsidRPr="002A74C0">
              <w:rPr>
                <w:color w:val="000000"/>
              </w:rPr>
              <w:t xml:space="preserve">согласно </w:t>
            </w:r>
            <w:r w:rsidR="005E77A2" w:rsidRPr="002A74C0">
              <w:rPr>
                <w:b/>
                <w:color w:val="000000"/>
              </w:rPr>
              <w:t xml:space="preserve">пункта 1 статьи </w:t>
            </w:r>
            <w:r w:rsidR="005E77A2" w:rsidRPr="002A74C0">
              <w:rPr>
                <w:b/>
                <w:color w:val="000000"/>
                <w:lang w:val="kk-KZ"/>
              </w:rPr>
              <w:t>78 З</w:t>
            </w:r>
            <w:proofErr w:type="spellStart"/>
            <w:r w:rsidR="005E77A2" w:rsidRPr="002A74C0">
              <w:rPr>
                <w:b/>
              </w:rPr>
              <w:t>акон</w:t>
            </w:r>
            <w:proofErr w:type="spellEnd"/>
            <w:r w:rsidR="005E77A2" w:rsidRPr="002A74C0">
              <w:rPr>
                <w:b/>
                <w:lang w:val="kk-KZ"/>
              </w:rPr>
              <w:t>а Республики Казахстан «О гражданской защите» от 11 апреля 2014 года №188-</w:t>
            </w:r>
            <w:r w:rsidR="005E77A2" w:rsidRPr="002A74C0">
              <w:rPr>
                <w:b/>
                <w:lang w:val="en-US"/>
              </w:rPr>
              <w:t>V</w:t>
            </w:r>
            <w:r w:rsidR="005E77A2" w:rsidRPr="002A74C0">
              <w:rPr>
                <w:b/>
              </w:rPr>
              <w:t xml:space="preserve"> ЗРК</w:t>
            </w:r>
            <w:r w:rsidR="005E77A2" w:rsidRPr="002A74C0">
              <w:rPr>
                <w:lang w:val="kk-KZ"/>
              </w:rPr>
              <w:t xml:space="preserve"> </w:t>
            </w:r>
            <w:r w:rsidR="005E77A2" w:rsidRPr="002A74C0">
              <w:rPr>
                <w:b/>
              </w:rPr>
              <w:t>(</w:t>
            </w:r>
            <w:r w:rsidR="005E77A2" w:rsidRPr="002A74C0">
              <w:rPr>
                <w:b/>
                <w:i/>
              </w:rPr>
              <w:t>далее-Закон</w:t>
            </w:r>
            <w:r w:rsidR="005E77A2" w:rsidRPr="002A74C0">
              <w:rPr>
                <w:b/>
              </w:rPr>
              <w:t>)</w:t>
            </w:r>
            <w:r w:rsidR="005E77A2" w:rsidRPr="002A74C0">
              <w:rPr>
                <w:rStyle w:val="s1"/>
                <w:b w:val="0"/>
                <w:lang w:val="kk-KZ"/>
              </w:rPr>
              <w:t xml:space="preserve"> </w:t>
            </w:r>
            <w:r w:rsidR="005E77A2" w:rsidRPr="002A74C0">
              <w:rPr>
                <w:lang w:val="kk-KZ"/>
              </w:rPr>
              <w:t>п</w:t>
            </w:r>
            <w:proofErr w:type="spellStart"/>
            <w:r w:rsidR="005E77A2" w:rsidRPr="002A74C0">
              <w:rPr>
                <w:color w:val="000000"/>
              </w:rPr>
              <w:t>роектная</w:t>
            </w:r>
            <w:proofErr w:type="spellEnd"/>
            <w:r w:rsidR="005E77A2" w:rsidRPr="002A74C0">
              <w:rPr>
                <w:color w:val="000000"/>
              </w:rPr>
              <w:t xml:space="preserve"> документация на строительство, расширение, реконструкцию, модернизацию, консервацию и ликвидацию опасного производственного объекта, размещаемого в пределах двух и более областей, а также стратегических объектов согласовывается с Главным государственным инспектором Республики Казахстан по государственному надзору в области промышленной безопасности или его заместителями.</w:t>
            </w:r>
          </w:p>
          <w:p w:rsidR="005E77A2" w:rsidRPr="002A74C0" w:rsidRDefault="005E77A2" w:rsidP="002A74C0">
            <w:pPr>
              <w:tabs>
                <w:tab w:val="left" w:pos="34"/>
              </w:tabs>
              <w:jc w:val="both"/>
              <w:rPr>
                <w:color w:val="000000"/>
                <w:lang w:val="kk-KZ"/>
              </w:rPr>
            </w:pPr>
            <w:r w:rsidRPr="002A74C0">
              <w:rPr>
                <w:color w:val="000000"/>
              </w:rPr>
              <w:t>Проектная документация на строительство, расширение, реконструкцию, модернизацию, консервацию и ликвидацию иных опасных производственных объектов согласовывается с главным государственным инспектором области, города республиканского значения, столицы по государственному надзору в области промышленной безопасности или его заместителями.</w:t>
            </w:r>
          </w:p>
          <w:p w:rsidR="005E77A2" w:rsidRPr="002A74C0" w:rsidRDefault="005E77A2" w:rsidP="005E77A2">
            <w:pPr>
              <w:pStyle w:val="a7"/>
              <w:ind w:firstLine="195"/>
              <w:jc w:val="both"/>
              <w:rPr>
                <w:rFonts w:ascii="Times New Roman" w:hAnsi="Times New Roman"/>
              </w:rPr>
            </w:pPr>
            <w:r w:rsidRPr="002A74C0">
              <w:rPr>
                <w:rFonts w:ascii="Times New Roman" w:hAnsi="Times New Roman"/>
                <w:color w:val="000000"/>
                <w:lang w:val="kk-KZ"/>
              </w:rPr>
              <w:t xml:space="preserve">При </w:t>
            </w:r>
            <w:r w:rsidRPr="002A74C0">
              <w:rPr>
                <w:rFonts w:ascii="Times New Roman" w:hAnsi="Times New Roman"/>
              </w:rPr>
              <w:t>ведении строительно- монтажных работ</w:t>
            </w:r>
            <w:r w:rsidRPr="002A74C0">
              <w:rPr>
                <w:rFonts w:ascii="Times New Roman" w:hAnsi="Times New Roman"/>
                <w:lang w:val="kk-KZ"/>
              </w:rPr>
              <w:t xml:space="preserve"> необходимо </w:t>
            </w:r>
            <w:r w:rsidRPr="002A74C0">
              <w:rPr>
                <w:rFonts w:ascii="Times New Roman" w:hAnsi="Times New Roman"/>
              </w:rPr>
              <w:t>предусмотреть мероприятие по безопасной эксплуатации грузоподъёмных механизмов.</w:t>
            </w:r>
          </w:p>
          <w:p w:rsidR="005E77A2" w:rsidRPr="002A74C0" w:rsidRDefault="005E77A2" w:rsidP="005E77A2">
            <w:pPr>
              <w:pStyle w:val="a7"/>
              <w:ind w:firstLine="195"/>
              <w:jc w:val="both"/>
              <w:rPr>
                <w:rFonts w:ascii="Times New Roman" w:hAnsi="Times New Roman"/>
                <w:lang w:val="kk-KZ"/>
              </w:rPr>
            </w:pPr>
            <w:r w:rsidRPr="002A74C0">
              <w:rPr>
                <w:rFonts w:ascii="Times New Roman" w:hAnsi="Times New Roman"/>
                <w:lang w:val="kk-KZ"/>
              </w:rPr>
              <w:t>А также, при проведении сварочных работ необходимо соблюдать требования и нормативно-правовые акты в области промышленной безопасности, т.к. сварочные работы относятся к газоопасным работам.</w:t>
            </w:r>
          </w:p>
          <w:p w:rsidR="005E77A2" w:rsidRPr="002A74C0" w:rsidRDefault="005E77A2" w:rsidP="005E77A2">
            <w:pPr>
              <w:pStyle w:val="a7"/>
              <w:ind w:firstLine="195"/>
              <w:jc w:val="both"/>
              <w:rPr>
                <w:rFonts w:ascii="Times New Roman" w:hAnsi="Times New Roman"/>
                <w:b/>
              </w:rPr>
            </w:pPr>
            <w:r w:rsidRPr="002A74C0">
              <w:rPr>
                <w:rFonts w:ascii="Times New Roman" w:hAnsi="Times New Roman"/>
                <w:lang w:val="kk-KZ"/>
              </w:rPr>
              <w:t xml:space="preserve">Согласно </w:t>
            </w:r>
            <w:r w:rsidRPr="002A74C0">
              <w:rPr>
                <w:rFonts w:ascii="Times New Roman" w:hAnsi="Times New Roman"/>
                <w:b/>
                <w:lang w:val="kk-KZ"/>
              </w:rPr>
              <w:t>статье 70</w:t>
            </w:r>
            <w:r w:rsidRPr="002A74C0">
              <w:rPr>
                <w:rFonts w:ascii="Times New Roman" w:hAnsi="Times New Roman"/>
                <w:lang w:val="kk-KZ"/>
              </w:rPr>
              <w:t xml:space="preserve"> </w:t>
            </w:r>
            <w:r w:rsidRPr="002A74C0">
              <w:rPr>
                <w:rFonts w:ascii="Times New Roman" w:hAnsi="Times New Roman"/>
                <w:b/>
                <w:color w:val="000000"/>
                <w:lang w:val="kk-KZ"/>
              </w:rPr>
              <w:t>З</w:t>
            </w:r>
            <w:proofErr w:type="spellStart"/>
            <w:r w:rsidRPr="002A74C0">
              <w:rPr>
                <w:rFonts w:ascii="Times New Roman" w:hAnsi="Times New Roman"/>
                <w:b/>
              </w:rPr>
              <w:t>акон</w:t>
            </w:r>
            <w:proofErr w:type="spellEnd"/>
            <w:r w:rsidRPr="002A74C0">
              <w:rPr>
                <w:rFonts w:ascii="Times New Roman" w:hAnsi="Times New Roman"/>
                <w:b/>
                <w:lang w:val="kk-KZ"/>
              </w:rPr>
              <w:t>а Республики Казахстан «О гражданской защите» от 11 апреля 2014 года №188-</w:t>
            </w:r>
            <w:r w:rsidRPr="002A74C0">
              <w:rPr>
                <w:rFonts w:ascii="Times New Roman" w:hAnsi="Times New Roman"/>
                <w:b/>
                <w:lang w:val="en-US"/>
              </w:rPr>
              <w:t>V</w:t>
            </w:r>
            <w:r w:rsidRPr="002A74C0">
              <w:rPr>
                <w:rFonts w:ascii="Times New Roman" w:hAnsi="Times New Roman"/>
                <w:b/>
              </w:rPr>
              <w:t xml:space="preserve"> ЗРК (</w:t>
            </w:r>
            <w:r w:rsidRPr="002A74C0">
              <w:rPr>
                <w:rFonts w:ascii="Times New Roman" w:hAnsi="Times New Roman"/>
                <w:b/>
                <w:i/>
              </w:rPr>
              <w:t>далее-Закон</w:t>
            </w:r>
            <w:r w:rsidRPr="002A74C0">
              <w:rPr>
                <w:rFonts w:ascii="Times New Roman" w:hAnsi="Times New Roman"/>
                <w:b/>
              </w:rPr>
              <w:t>) признаками опасных производственных объектов являются:</w:t>
            </w:r>
          </w:p>
          <w:p w:rsidR="005E77A2" w:rsidRPr="002A74C0" w:rsidRDefault="005E77A2" w:rsidP="00F756B1">
            <w:pPr>
              <w:pStyle w:val="a7"/>
              <w:ind w:firstLine="53"/>
              <w:jc w:val="both"/>
              <w:rPr>
                <w:rFonts w:ascii="Times New Roman" w:hAnsi="Times New Roman"/>
              </w:rPr>
            </w:pPr>
            <w:r w:rsidRPr="002A74C0">
              <w:rPr>
                <w:rFonts w:ascii="Times New Roman" w:hAnsi="Times New Roman"/>
              </w:rPr>
              <w:t>- воспламеняющегося вещества – газа, который при нормальном давлении и в смеси с воздухом становится воспламеняющимся, и температура кипения которого при нормальном давлении составляет 20 градусов Цельсия или ниже;</w:t>
            </w:r>
          </w:p>
          <w:p w:rsidR="005E77A2" w:rsidRPr="002A74C0" w:rsidRDefault="005E77A2" w:rsidP="00F756B1">
            <w:pPr>
              <w:pStyle w:val="a7"/>
              <w:ind w:firstLine="53"/>
              <w:jc w:val="both"/>
              <w:rPr>
                <w:rFonts w:ascii="Times New Roman" w:hAnsi="Times New Roman"/>
              </w:rPr>
            </w:pPr>
            <w:r w:rsidRPr="002A74C0">
              <w:rPr>
                <w:rFonts w:ascii="Times New Roman" w:hAnsi="Times New Roman"/>
              </w:rPr>
              <w:t>- горючего вещества – жидкости, газа, способных самовозгораться, а также возгораться от источника зажигания и самостоятельно гореть после его удаления;</w:t>
            </w:r>
          </w:p>
          <w:p w:rsidR="005E77A2" w:rsidRPr="002A74C0" w:rsidRDefault="005E77A2" w:rsidP="00F756B1">
            <w:pPr>
              <w:pStyle w:val="a7"/>
              <w:ind w:firstLine="53"/>
              <w:jc w:val="both"/>
              <w:rPr>
                <w:rFonts w:ascii="Times New Roman" w:hAnsi="Times New Roman"/>
              </w:rPr>
            </w:pPr>
            <w:r w:rsidRPr="002A74C0">
              <w:rPr>
                <w:rFonts w:ascii="Times New Roman" w:hAnsi="Times New Roman"/>
              </w:rPr>
              <w:t xml:space="preserve">      окисляющего вещества – вещества, поддерживающего горение, вызывающего воспламенение и (или) способствующего воспламенению других веществ в результате </w:t>
            </w:r>
            <w:proofErr w:type="spellStart"/>
            <w:r w:rsidRPr="002A74C0">
              <w:rPr>
                <w:rFonts w:ascii="Times New Roman" w:hAnsi="Times New Roman"/>
              </w:rPr>
              <w:t>окислительно</w:t>
            </w:r>
            <w:proofErr w:type="spellEnd"/>
            <w:r w:rsidRPr="002A74C0">
              <w:rPr>
                <w:rFonts w:ascii="Times New Roman" w:hAnsi="Times New Roman"/>
              </w:rPr>
              <w:t>-восстановительной экзотермической реакции;</w:t>
            </w:r>
          </w:p>
          <w:p w:rsidR="005E77A2" w:rsidRPr="002A74C0" w:rsidRDefault="005E77A2" w:rsidP="00F756B1">
            <w:pPr>
              <w:pStyle w:val="a7"/>
              <w:ind w:firstLine="53"/>
              <w:jc w:val="both"/>
              <w:rPr>
                <w:rFonts w:ascii="Times New Roman" w:hAnsi="Times New Roman"/>
              </w:rPr>
            </w:pPr>
            <w:r w:rsidRPr="002A74C0">
              <w:rPr>
                <w:rFonts w:ascii="Times New Roman" w:hAnsi="Times New Roman"/>
              </w:rPr>
              <w:t xml:space="preserve">      токсичного вещества – вещества, способного при воздействии на живые организмы приводить к их гибели и имеющего следующие характеристики:</w:t>
            </w:r>
          </w:p>
          <w:p w:rsidR="005E77A2" w:rsidRPr="002A74C0" w:rsidRDefault="005E77A2" w:rsidP="00F756B1">
            <w:pPr>
              <w:pStyle w:val="a7"/>
              <w:ind w:firstLine="53"/>
              <w:jc w:val="both"/>
              <w:rPr>
                <w:rFonts w:ascii="Times New Roman" w:hAnsi="Times New Roman"/>
              </w:rPr>
            </w:pPr>
            <w:r w:rsidRPr="002A74C0">
              <w:rPr>
                <w:rFonts w:ascii="Times New Roman" w:hAnsi="Times New Roman"/>
              </w:rPr>
              <w:lastRenderedPageBreak/>
              <w:t xml:space="preserve">      средняя смертельная доза при введении в желудок от 15 до 200 миллиграммов на килограмм веса включительно;</w:t>
            </w:r>
          </w:p>
          <w:p w:rsidR="005E77A2" w:rsidRPr="002A74C0" w:rsidRDefault="005E77A2" w:rsidP="00F756B1">
            <w:pPr>
              <w:pStyle w:val="a7"/>
              <w:ind w:firstLine="53"/>
              <w:jc w:val="both"/>
              <w:rPr>
                <w:rFonts w:ascii="Times New Roman" w:hAnsi="Times New Roman"/>
              </w:rPr>
            </w:pPr>
            <w:r w:rsidRPr="002A74C0">
              <w:rPr>
                <w:rFonts w:ascii="Times New Roman" w:hAnsi="Times New Roman"/>
              </w:rPr>
              <w:t xml:space="preserve">      средняя смертельная доза при нанесении на кожу от 50 до 400 миллиграммов на килограмм веса включительно;</w:t>
            </w:r>
          </w:p>
          <w:p w:rsidR="005E77A2" w:rsidRPr="002A74C0" w:rsidRDefault="005E77A2" w:rsidP="00F756B1">
            <w:pPr>
              <w:pStyle w:val="a7"/>
              <w:ind w:firstLine="53"/>
              <w:jc w:val="both"/>
              <w:rPr>
                <w:rFonts w:ascii="Times New Roman" w:hAnsi="Times New Roman"/>
              </w:rPr>
            </w:pPr>
            <w:r w:rsidRPr="002A74C0">
              <w:rPr>
                <w:rFonts w:ascii="Times New Roman" w:hAnsi="Times New Roman"/>
              </w:rPr>
              <w:t xml:space="preserve">      средняя смертельная концентрация в воздухе от 0,5 до 2 миллиграммов на литр включительно;</w:t>
            </w:r>
          </w:p>
          <w:p w:rsidR="005E77A2" w:rsidRPr="002A74C0" w:rsidRDefault="005E77A2" w:rsidP="00F756B1">
            <w:pPr>
              <w:pStyle w:val="a7"/>
              <w:ind w:firstLine="53"/>
              <w:jc w:val="both"/>
              <w:rPr>
                <w:rFonts w:ascii="Times New Roman" w:hAnsi="Times New Roman"/>
              </w:rPr>
            </w:pPr>
            <w:r w:rsidRPr="002A74C0">
              <w:rPr>
                <w:rFonts w:ascii="Times New Roman" w:hAnsi="Times New Roman"/>
              </w:rPr>
              <w:t xml:space="preserve">      высокотоксичного вещества – вещества, способного при воздействии на живые организмы приводить к их гибели и имеющего следующие характеристики:</w:t>
            </w:r>
          </w:p>
          <w:p w:rsidR="005E77A2" w:rsidRPr="002A74C0" w:rsidRDefault="005E77A2" w:rsidP="00F756B1">
            <w:pPr>
              <w:pStyle w:val="a7"/>
              <w:ind w:firstLine="53"/>
              <w:jc w:val="both"/>
              <w:rPr>
                <w:rFonts w:ascii="Times New Roman" w:hAnsi="Times New Roman"/>
              </w:rPr>
            </w:pPr>
            <w:r w:rsidRPr="002A74C0">
              <w:rPr>
                <w:rFonts w:ascii="Times New Roman" w:hAnsi="Times New Roman"/>
              </w:rPr>
              <w:t xml:space="preserve">      средняя смертельная доза при введении в желудок не более 15 миллиграммов на килограмм веса;</w:t>
            </w:r>
          </w:p>
          <w:p w:rsidR="005E77A2" w:rsidRPr="002A74C0" w:rsidRDefault="005E77A2" w:rsidP="00F756B1">
            <w:pPr>
              <w:pStyle w:val="a7"/>
              <w:ind w:firstLine="53"/>
              <w:jc w:val="both"/>
              <w:rPr>
                <w:rFonts w:ascii="Times New Roman" w:hAnsi="Times New Roman"/>
              </w:rPr>
            </w:pPr>
            <w:r w:rsidRPr="002A74C0">
              <w:rPr>
                <w:rFonts w:ascii="Times New Roman" w:hAnsi="Times New Roman"/>
              </w:rPr>
              <w:t xml:space="preserve">      средняя смертельная доза при нанесении на кожу не более 50 миллиграммов на килограмм веса;</w:t>
            </w:r>
          </w:p>
          <w:p w:rsidR="005E77A2" w:rsidRPr="002A74C0" w:rsidRDefault="005E77A2" w:rsidP="00F756B1">
            <w:pPr>
              <w:pStyle w:val="a7"/>
              <w:ind w:firstLine="53"/>
              <w:jc w:val="both"/>
              <w:rPr>
                <w:rFonts w:ascii="Times New Roman" w:hAnsi="Times New Roman"/>
              </w:rPr>
            </w:pPr>
            <w:r w:rsidRPr="002A74C0">
              <w:rPr>
                <w:rFonts w:ascii="Times New Roman" w:hAnsi="Times New Roman"/>
              </w:rPr>
              <w:t xml:space="preserve">      средняя смертельная концентрация в воздухе не более 0,5 миллиграмма на литр.</w:t>
            </w:r>
          </w:p>
          <w:p w:rsidR="005E77A2" w:rsidRPr="002A74C0" w:rsidRDefault="005E77A2" w:rsidP="005E77A2">
            <w:pPr>
              <w:pStyle w:val="a7"/>
              <w:ind w:firstLine="195"/>
              <w:jc w:val="both"/>
              <w:rPr>
                <w:rFonts w:ascii="Times New Roman" w:hAnsi="Times New Roman"/>
              </w:rPr>
            </w:pPr>
            <w:r w:rsidRPr="002A74C0">
              <w:rPr>
                <w:rFonts w:ascii="Times New Roman" w:hAnsi="Times New Roman"/>
              </w:rPr>
              <w:t>В п.9 Проекта указаны возможные выбросы и загрязняющие вещества, которые в свою очередь согласно статье 70 Закона относятся к признакам опасных производственных объектов.</w:t>
            </w:r>
          </w:p>
          <w:p w:rsidR="005E77A2" w:rsidRPr="00F756B1" w:rsidRDefault="005E77A2" w:rsidP="00F756B1">
            <w:pPr>
              <w:pStyle w:val="a7"/>
              <w:jc w:val="both"/>
              <w:rPr>
                <w:rFonts w:eastAsia="Calibri"/>
                <w:lang w:val="kk-KZ"/>
              </w:rPr>
            </w:pPr>
            <w:r w:rsidRPr="002A74C0">
              <w:rPr>
                <w:rStyle w:val="s1"/>
                <w:b w:val="0"/>
              </w:rPr>
              <w:t xml:space="preserve">На основании вышеизложенного, </w:t>
            </w:r>
            <w:r w:rsidR="002A74C0" w:rsidRPr="002A74C0">
              <w:rPr>
                <w:rStyle w:val="s1"/>
                <w:b w:val="0"/>
              </w:rPr>
              <w:t xml:space="preserve">в последующем </w:t>
            </w:r>
            <w:r w:rsidRPr="002A74C0">
              <w:rPr>
                <w:rStyle w:val="s1"/>
                <w:b w:val="0"/>
              </w:rPr>
              <w:t xml:space="preserve">проект </w:t>
            </w:r>
            <w:r w:rsidRPr="002A74C0">
              <w:rPr>
                <w:rFonts w:eastAsia="Calibri"/>
                <w:lang w:val="kk-KZ"/>
              </w:rPr>
              <w:t>долж</w:t>
            </w:r>
            <w:r w:rsidR="002A74C0" w:rsidRPr="002A74C0">
              <w:rPr>
                <w:rFonts w:eastAsia="Calibri"/>
                <w:lang w:val="kk-KZ"/>
              </w:rPr>
              <w:t>ен</w:t>
            </w:r>
            <w:r w:rsidRPr="002A74C0">
              <w:rPr>
                <w:rFonts w:eastAsia="Calibri"/>
                <w:lang w:val="kk-KZ"/>
              </w:rPr>
              <w:t xml:space="preserve"> п</w:t>
            </w:r>
            <w:r w:rsidR="002A74C0" w:rsidRPr="002A74C0">
              <w:rPr>
                <w:rFonts w:eastAsia="Calibri"/>
                <w:lang w:val="kk-KZ"/>
              </w:rPr>
              <w:t>ройти процедуру согласования</w:t>
            </w:r>
            <w:r w:rsidR="00F756B1" w:rsidRPr="00F756B1">
              <w:rPr>
                <w:rFonts w:ascii="Times New Roman" w:hAnsi="Times New Roman"/>
              </w:rPr>
              <w:t xml:space="preserve"> </w:t>
            </w:r>
            <w:r w:rsidR="00F756B1">
              <w:rPr>
                <w:rFonts w:ascii="Times New Roman" w:hAnsi="Times New Roman"/>
              </w:rPr>
              <w:t xml:space="preserve">в </w:t>
            </w:r>
            <w:r w:rsidR="00F756B1" w:rsidRPr="00F756B1">
              <w:rPr>
                <w:rFonts w:ascii="Times New Roman" w:hAnsi="Times New Roman"/>
              </w:rPr>
              <w:t>Департамент</w:t>
            </w:r>
            <w:r w:rsidR="00F756B1">
              <w:rPr>
                <w:rFonts w:ascii="Times New Roman" w:hAnsi="Times New Roman"/>
              </w:rPr>
              <w:t>е</w:t>
            </w:r>
            <w:r w:rsidR="00F756B1" w:rsidRPr="00F756B1">
              <w:rPr>
                <w:rFonts w:ascii="Times New Roman" w:hAnsi="Times New Roman"/>
              </w:rPr>
              <w:t xml:space="preserve"> Комитета промышленной безопасности Министерства по чрезвычайным ситуациям Республики Казахстан по </w:t>
            </w:r>
            <w:proofErr w:type="spellStart"/>
            <w:r w:rsidR="00F756B1" w:rsidRPr="00F756B1">
              <w:rPr>
                <w:rFonts w:ascii="Times New Roman" w:hAnsi="Times New Roman"/>
              </w:rPr>
              <w:t>Жамбылской</w:t>
            </w:r>
            <w:proofErr w:type="spellEnd"/>
            <w:r w:rsidR="00F756B1" w:rsidRPr="00F756B1">
              <w:rPr>
                <w:rFonts w:ascii="Times New Roman" w:hAnsi="Times New Roman"/>
              </w:rPr>
              <w:t xml:space="preserve"> области</w:t>
            </w:r>
            <w:r w:rsidR="002A74C0" w:rsidRPr="002A74C0">
              <w:rPr>
                <w:rFonts w:eastAsia="Calibri"/>
                <w:lang w:val="kk-KZ"/>
              </w:rPr>
              <w:t>.</w:t>
            </w:r>
          </w:p>
        </w:tc>
      </w:tr>
    </w:tbl>
    <w:p w:rsidR="00D84182" w:rsidRPr="00D84182" w:rsidRDefault="00D84182" w:rsidP="00D84182">
      <w:pPr>
        <w:pStyle w:val="a7"/>
        <w:ind w:firstLine="53"/>
        <w:jc w:val="both"/>
        <w:rPr>
          <w:rFonts w:ascii="Times New Roman" w:hAnsi="Times New Roman"/>
        </w:rPr>
      </w:pPr>
      <w:r>
        <w:rPr>
          <w:rFonts w:ascii="Times New Roman" w:hAnsi="Times New Roman"/>
        </w:rPr>
        <w:lastRenderedPageBreak/>
        <w:t xml:space="preserve"> </w:t>
      </w:r>
      <w:bookmarkStart w:id="0" w:name="_GoBack"/>
      <w:bookmarkEnd w:id="0"/>
    </w:p>
    <w:sectPr w:rsidR="00D84182" w:rsidRPr="00D84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E7132"/>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92A0B"/>
    <w:multiLevelType w:val="hybridMultilevel"/>
    <w:tmpl w:val="5C94366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33847D55"/>
    <w:multiLevelType w:val="hybridMultilevel"/>
    <w:tmpl w:val="644E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6342A"/>
    <w:multiLevelType w:val="hybridMultilevel"/>
    <w:tmpl w:val="D49050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C1177BF"/>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6131D2"/>
    <w:multiLevelType w:val="hybridMultilevel"/>
    <w:tmpl w:val="74A67B32"/>
    <w:lvl w:ilvl="0" w:tplc="C60E95DA">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6">
    <w:nsid w:val="5EC0489D"/>
    <w:multiLevelType w:val="hybridMultilevel"/>
    <w:tmpl w:val="D92035E8"/>
    <w:lvl w:ilvl="0" w:tplc="17E4DC24">
      <w:start w:val="1"/>
      <w:numFmt w:val="decimal"/>
      <w:lvlText w:val="%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7">
    <w:nsid w:val="622B4E96"/>
    <w:multiLevelType w:val="hybridMultilevel"/>
    <w:tmpl w:val="5C94366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68CC2496"/>
    <w:multiLevelType w:val="hybridMultilevel"/>
    <w:tmpl w:val="B99E7BD4"/>
    <w:lvl w:ilvl="0" w:tplc="D8E2CFBA">
      <w:start w:val="20"/>
      <w:numFmt w:val="bullet"/>
      <w:lvlText w:val="-"/>
      <w:lvlJc w:val="left"/>
      <w:pPr>
        <w:ind w:left="1647" w:hanging="360"/>
      </w:pPr>
      <w:rPr>
        <w:rFonts w:ascii="Times New Roman" w:eastAsia="Calibr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nsid w:val="6C8732AC"/>
    <w:multiLevelType w:val="hybridMultilevel"/>
    <w:tmpl w:val="3E4A1882"/>
    <w:lvl w:ilvl="0" w:tplc="64C2D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2"/>
  </w:num>
  <w:num w:numId="3">
    <w:abstractNumId w:val="4"/>
  </w:num>
  <w:num w:numId="4">
    <w:abstractNumId w:val="3"/>
  </w:num>
  <w:num w:numId="5">
    <w:abstractNumId w:val="5"/>
  </w:num>
  <w:num w:numId="6">
    <w:abstractNumId w:val="0"/>
  </w:num>
  <w:num w:numId="7">
    <w:abstractNumId w:val="6"/>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2E"/>
    <w:rsid w:val="00004D73"/>
    <w:rsid w:val="00021A3D"/>
    <w:rsid w:val="00036A81"/>
    <w:rsid w:val="00045BC3"/>
    <w:rsid w:val="000472E8"/>
    <w:rsid w:val="00065CB9"/>
    <w:rsid w:val="000717FB"/>
    <w:rsid w:val="00085FEF"/>
    <w:rsid w:val="000C081C"/>
    <w:rsid w:val="000F1DBD"/>
    <w:rsid w:val="000F3AE6"/>
    <w:rsid w:val="000F5CA2"/>
    <w:rsid w:val="00111028"/>
    <w:rsid w:val="001244C1"/>
    <w:rsid w:val="00124899"/>
    <w:rsid w:val="00130A07"/>
    <w:rsid w:val="001342E2"/>
    <w:rsid w:val="0015071B"/>
    <w:rsid w:val="00160677"/>
    <w:rsid w:val="001775AB"/>
    <w:rsid w:val="001B11EA"/>
    <w:rsid w:val="001E00DD"/>
    <w:rsid w:val="001E33A2"/>
    <w:rsid w:val="001F1FB3"/>
    <w:rsid w:val="001F2740"/>
    <w:rsid w:val="001F5F69"/>
    <w:rsid w:val="001F62B7"/>
    <w:rsid w:val="00206E0F"/>
    <w:rsid w:val="0021076F"/>
    <w:rsid w:val="00226FA3"/>
    <w:rsid w:val="00232402"/>
    <w:rsid w:val="00236C42"/>
    <w:rsid w:val="00255CA1"/>
    <w:rsid w:val="0026455B"/>
    <w:rsid w:val="002A74C0"/>
    <w:rsid w:val="002C0B40"/>
    <w:rsid w:val="002D68C5"/>
    <w:rsid w:val="002D7995"/>
    <w:rsid w:val="003232DA"/>
    <w:rsid w:val="003300A2"/>
    <w:rsid w:val="00336299"/>
    <w:rsid w:val="00342C4D"/>
    <w:rsid w:val="00350EE1"/>
    <w:rsid w:val="00356137"/>
    <w:rsid w:val="0039151E"/>
    <w:rsid w:val="003A39D5"/>
    <w:rsid w:val="003A56F7"/>
    <w:rsid w:val="00411688"/>
    <w:rsid w:val="004142D1"/>
    <w:rsid w:val="00435CF4"/>
    <w:rsid w:val="00441A10"/>
    <w:rsid w:val="00450DEB"/>
    <w:rsid w:val="00451DB2"/>
    <w:rsid w:val="00461A9F"/>
    <w:rsid w:val="00466776"/>
    <w:rsid w:val="00470195"/>
    <w:rsid w:val="004925E3"/>
    <w:rsid w:val="004A5E02"/>
    <w:rsid w:val="004B7ED5"/>
    <w:rsid w:val="004D01BA"/>
    <w:rsid w:val="004D1685"/>
    <w:rsid w:val="004E0C93"/>
    <w:rsid w:val="004E13D9"/>
    <w:rsid w:val="004F0717"/>
    <w:rsid w:val="004F4F27"/>
    <w:rsid w:val="004F53A3"/>
    <w:rsid w:val="0051392B"/>
    <w:rsid w:val="005279E5"/>
    <w:rsid w:val="00533EA0"/>
    <w:rsid w:val="00536547"/>
    <w:rsid w:val="00540AF3"/>
    <w:rsid w:val="00546766"/>
    <w:rsid w:val="005660B2"/>
    <w:rsid w:val="00576CF3"/>
    <w:rsid w:val="005914F9"/>
    <w:rsid w:val="005969B4"/>
    <w:rsid w:val="005A2478"/>
    <w:rsid w:val="005B4C8A"/>
    <w:rsid w:val="005C697E"/>
    <w:rsid w:val="005E77A2"/>
    <w:rsid w:val="005F38B2"/>
    <w:rsid w:val="0061448B"/>
    <w:rsid w:val="00650128"/>
    <w:rsid w:val="006706D3"/>
    <w:rsid w:val="00681E5A"/>
    <w:rsid w:val="00683D4D"/>
    <w:rsid w:val="00684933"/>
    <w:rsid w:val="00696BE8"/>
    <w:rsid w:val="006A505D"/>
    <w:rsid w:val="006A62F7"/>
    <w:rsid w:val="006B205F"/>
    <w:rsid w:val="006B28EE"/>
    <w:rsid w:val="006B3C98"/>
    <w:rsid w:val="006F5862"/>
    <w:rsid w:val="00704FDB"/>
    <w:rsid w:val="00706115"/>
    <w:rsid w:val="00713D2E"/>
    <w:rsid w:val="007170AE"/>
    <w:rsid w:val="007418B6"/>
    <w:rsid w:val="00791E9E"/>
    <w:rsid w:val="007B394E"/>
    <w:rsid w:val="007B6508"/>
    <w:rsid w:val="007C7536"/>
    <w:rsid w:val="007D0D0B"/>
    <w:rsid w:val="007D36B5"/>
    <w:rsid w:val="007D6A43"/>
    <w:rsid w:val="007E4F7C"/>
    <w:rsid w:val="007F5431"/>
    <w:rsid w:val="00804198"/>
    <w:rsid w:val="00816FE0"/>
    <w:rsid w:val="00831C41"/>
    <w:rsid w:val="008373B7"/>
    <w:rsid w:val="00846452"/>
    <w:rsid w:val="008557B2"/>
    <w:rsid w:val="00864A9E"/>
    <w:rsid w:val="008673AD"/>
    <w:rsid w:val="00870573"/>
    <w:rsid w:val="00877587"/>
    <w:rsid w:val="0088550A"/>
    <w:rsid w:val="00897EAB"/>
    <w:rsid w:val="008B5CDA"/>
    <w:rsid w:val="008D2234"/>
    <w:rsid w:val="008D2617"/>
    <w:rsid w:val="008D76A0"/>
    <w:rsid w:val="008F403A"/>
    <w:rsid w:val="008F58A8"/>
    <w:rsid w:val="008F7565"/>
    <w:rsid w:val="00932525"/>
    <w:rsid w:val="00947286"/>
    <w:rsid w:val="009758BE"/>
    <w:rsid w:val="00992112"/>
    <w:rsid w:val="009D0F34"/>
    <w:rsid w:val="009F343A"/>
    <w:rsid w:val="00A00281"/>
    <w:rsid w:val="00A1055B"/>
    <w:rsid w:val="00A1619F"/>
    <w:rsid w:val="00A408FE"/>
    <w:rsid w:val="00A42D80"/>
    <w:rsid w:val="00A44923"/>
    <w:rsid w:val="00A5463B"/>
    <w:rsid w:val="00A82E23"/>
    <w:rsid w:val="00A911A9"/>
    <w:rsid w:val="00AB781B"/>
    <w:rsid w:val="00AC6AD8"/>
    <w:rsid w:val="00AD2763"/>
    <w:rsid w:val="00B27679"/>
    <w:rsid w:val="00B4511F"/>
    <w:rsid w:val="00B52475"/>
    <w:rsid w:val="00B73948"/>
    <w:rsid w:val="00B87395"/>
    <w:rsid w:val="00BC22A4"/>
    <w:rsid w:val="00BE49DA"/>
    <w:rsid w:val="00C31987"/>
    <w:rsid w:val="00C41E4E"/>
    <w:rsid w:val="00C544C1"/>
    <w:rsid w:val="00C55F7C"/>
    <w:rsid w:val="00C64FF3"/>
    <w:rsid w:val="00C83FD1"/>
    <w:rsid w:val="00C8445C"/>
    <w:rsid w:val="00CC0B52"/>
    <w:rsid w:val="00CD1E94"/>
    <w:rsid w:val="00CE0233"/>
    <w:rsid w:val="00CE0E70"/>
    <w:rsid w:val="00CE7124"/>
    <w:rsid w:val="00CF3A97"/>
    <w:rsid w:val="00D02FEB"/>
    <w:rsid w:val="00D43E3F"/>
    <w:rsid w:val="00D80C92"/>
    <w:rsid w:val="00D83527"/>
    <w:rsid w:val="00D84182"/>
    <w:rsid w:val="00D920B1"/>
    <w:rsid w:val="00D942ED"/>
    <w:rsid w:val="00DA0893"/>
    <w:rsid w:val="00DC69E7"/>
    <w:rsid w:val="00DE02F0"/>
    <w:rsid w:val="00DF14C5"/>
    <w:rsid w:val="00E4666E"/>
    <w:rsid w:val="00E80DD1"/>
    <w:rsid w:val="00E84E4C"/>
    <w:rsid w:val="00EC1342"/>
    <w:rsid w:val="00ED23A4"/>
    <w:rsid w:val="00F23595"/>
    <w:rsid w:val="00F311ED"/>
    <w:rsid w:val="00F316A2"/>
    <w:rsid w:val="00F75134"/>
    <w:rsid w:val="00F7516A"/>
    <w:rsid w:val="00F756B1"/>
    <w:rsid w:val="00FB4E52"/>
    <w:rsid w:val="00FC22DA"/>
    <w:rsid w:val="00FC7CF1"/>
    <w:rsid w:val="00FE02A5"/>
    <w:rsid w:val="00FE3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19CFA-7B78-45D9-AE04-A5162DBD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D2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21076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713D2E"/>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罗"/>
    <w:basedOn w:val="a"/>
    <w:link w:val="a3"/>
    <w:uiPriority w:val="34"/>
    <w:qFormat/>
    <w:rsid w:val="00713D2E"/>
    <w:pPr>
      <w:spacing w:after="200" w:line="276" w:lineRule="auto"/>
      <w:ind w:left="720"/>
      <w:contextualSpacing/>
    </w:pPr>
    <w:rPr>
      <w:sz w:val="22"/>
      <w:szCs w:val="22"/>
      <w:lang w:eastAsia="en-US"/>
    </w:rPr>
  </w:style>
  <w:style w:type="paragraph" w:styleId="a5">
    <w:name w:val="Balloon Text"/>
    <w:basedOn w:val="a"/>
    <w:link w:val="a6"/>
    <w:uiPriority w:val="99"/>
    <w:semiHidden/>
    <w:unhideWhenUsed/>
    <w:rsid w:val="00124899"/>
    <w:rPr>
      <w:rFonts w:ascii="Segoe UI" w:hAnsi="Segoe UI" w:cs="Segoe UI"/>
      <w:sz w:val="18"/>
      <w:szCs w:val="18"/>
    </w:rPr>
  </w:style>
  <w:style w:type="character" w:customStyle="1" w:styleId="a6">
    <w:name w:val="Текст выноски Знак"/>
    <w:basedOn w:val="a0"/>
    <w:link w:val="a5"/>
    <w:uiPriority w:val="99"/>
    <w:semiHidden/>
    <w:rsid w:val="00124899"/>
    <w:rPr>
      <w:rFonts w:ascii="Segoe UI" w:eastAsia="Times New Roman" w:hAnsi="Segoe UI" w:cs="Segoe UI"/>
      <w:sz w:val="18"/>
      <w:szCs w:val="18"/>
      <w:lang w:eastAsia="ru-RU"/>
    </w:rPr>
  </w:style>
  <w:style w:type="paragraph" w:styleId="a7">
    <w:name w:val="No Spacing"/>
    <w:aliases w:val="Без интервала1,Без интервала2,Без интеБез интервала,No Spacing11,Елжан,Clips Body,Без интервала111,Обя,мелкий,мой рабочий,норма,Айгерим,No Spacing1,исполнитель,свой,14 TNR,МОЙ СТИЛЬ,Без интервала11,Без интерваль,No Spacing12,No Spacing121"/>
    <w:link w:val="a8"/>
    <w:uiPriority w:val="1"/>
    <w:qFormat/>
    <w:rsid w:val="00683D4D"/>
    <w:pPr>
      <w:spacing w:after="0" w:line="240" w:lineRule="auto"/>
    </w:pPr>
  </w:style>
  <w:style w:type="character" w:styleId="a9">
    <w:name w:val="Hyperlink"/>
    <w:basedOn w:val="a0"/>
    <w:uiPriority w:val="99"/>
    <w:unhideWhenUsed/>
    <w:rsid w:val="00683D4D"/>
    <w:rPr>
      <w:color w:val="0000FF" w:themeColor="hyperlink"/>
      <w:u w:val="single"/>
    </w:rPr>
  </w:style>
  <w:style w:type="character" w:customStyle="1" w:styleId="30">
    <w:name w:val="Заголовок 3 Знак"/>
    <w:basedOn w:val="a0"/>
    <w:link w:val="3"/>
    <w:uiPriority w:val="9"/>
    <w:rsid w:val="0021076F"/>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87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77587"/>
    <w:rPr>
      <w:rFonts w:ascii="Courier New" w:eastAsia="Times New Roman" w:hAnsi="Courier New" w:cs="Courier New"/>
      <w:sz w:val="20"/>
      <w:szCs w:val="20"/>
      <w:lang w:eastAsia="ru-RU"/>
    </w:rPr>
  </w:style>
  <w:style w:type="character" w:customStyle="1" w:styleId="translation-word">
    <w:name w:val="translation-word"/>
    <w:basedOn w:val="a0"/>
    <w:rsid w:val="00877587"/>
  </w:style>
  <w:style w:type="character" w:customStyle="1" w:styleId="a8">
    <w:name w:val="Без интервала Знак"/>
    <w:aliases w:val="Без интервала1 Знак,Без интервала2 Знак,Без интеБез интервала Знак,No Spacing11 Знак,Елжан Знак,Clips Body Знак,Без интервала111 Знак,Обя Знак,мелкий Знак,мой рабочий Знак,норма Знак,Айгерим Знак,No Spacing1 Знак,исполнитель Знак"/>
    <w:link w:val="a7"/>
    <w:uiPriority w:val="99"/>
    <w:qFormat/>
    <w:rsid w:val="008D76A0"/>
  </w:style>
  <w:style w:type="character" w:customStyle="1" w:styleId="s1">
    <w:name w:val="s1"/>
    <w:uiPriority w:val="99"/>
    <w:rsid w:val="00226FA3"/>
    <w:rPr>
      <w:rFonts w:ascii="Times New Roman" w:hAnsi="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6754">
      <w:bodyDiv w:val="1"/>
      <w:marLeft w:val="0"/>
      <w:marRight w:val="0"/>
      <w:marTop w:val="0"/>
      <w:marBottom w:val="0"/>
      <w:divBdr>
        <w:top w:val="none" w:sz="0" w:space="0" w:color="auto"/>
        <w:left w:val="none" w:sz="0" w:space="0" w:color="auto"/>
        <w:bottom w:val="none" w:sz="0" w:space="0" w:color="auto"/>
        <w:right w:val="none" w:sz="0" w:space="0" w:color="auto"/>
      </w:divBdr>
    </w:div>
    <w:div w:id="949513804">
      <w:bodyDiv w:val="1"/>
      <w:marLeft w:val="0"/>
      <w:marRight w:val="0"/>
      <w:marTop w:val="0"/>
      <w:marBottom w:val="0"/>
      <w:divBdr>
        <w:top w:val="none" w:sz="0" w:space="0" w:color="auto"/>
        <w:left w:val="none" w:sz="0" w:space="0" w:color="auto"/>
        <w:bottom w:val="none" w:sz="0" w:space="0" w:color="auto"/>
        <w:right w:val="none" w:sz="0" w:space="0" w:color="auto"/>
      </w:divBdr>
    </w:div>
    <w:div w:id="1058555992">
      <w:bodyDiv w:val="1"/>
      <w:marLeft w:val="0"/>
      <w:marRight w:val="0"/>
      <w:marTop w:val="0"/>
      <w:marBottom w:val="0"/>
      <w:divBdr>
        <w:top w:val="none" w:sz="0" w:space="0" w:color="auto"/>
        <w:left w:val="none" w:sz="0" w:space="0" w:color="auto"/>
        <w:bottom w:val="none" w:sz="0" w:space="0" w:color="auto"/>
        <w:right w:val="none" w:sz="0" w:space="0" w:color="auto"/>
      </w:divBdr>
    </w:div>
    <w:div w:id="1262562917">
      <w:bodyDiv w:val="1"/>
      <w:marLeft w:val="0"/>
      <w:marRight w:val="0"/>
      <w:marTop w:val="0"/>
      <w:marBottom w:val="0"/>
      <w:divBdr>
        <w:top w:val="none" w:sz="0" w:space="0" w:color="auto"/>
        <w:left w:val="none" w:sz="0" w:space="0" w:color="auto"/>
        <w:bottom w:val="none" w:sz="0" w:space="0" w:color="auto"/>
        <w:right w:val="none" w:sz="0" w:space="0" w:color="auto"/>
      </w:divBdr>
      <w:divsChild>
        <w:div w:id="1823890846">
          <w:marLeft w:val="0"/>
          <w:marRight w:val="0"/>
          <w:marTop w:val="0"/>
          <w:marBottom w:val="0"/>
          <w:divBdr>
            <w:top w:val="none" w:sz="0" w:space="0" w:color="auto"/>
            <w:left w:val="none" w:sz="0" w:space="0" w:color="auto"/>
            <w:bottom w:val="none" w:sz="0" w:space="0" w:color="auto"/>
            <w:right w:val="none" w:sz="0" w:space="0" w:color="auto"/>
          </w:divBdr>
        </w:div>
        <w:div w:id="403797749">
          <w:marLeft w:val="0"/>
          <w:marRight w:val="0"/>
          <w:marTop w:val="0"/>
          <w:marBottom w:val="0"/>
          <w:divBdr>
            <w:top w:val="none" w:sz="0" w:space="0" w:color="auto"/>
            <w:left w:val="none" w:sz="0" w:space="0" w:color="auto"/>
            <w:bottom w:val="none" w:sz="0" w:space="0" w:color="auto"/>
            <w:right w:val="none" w:sz="0" w:space="0" w:color="auto"/>
          </w:divBdr>
        </w:div>
      </w:divsChild>
    </w:div>
    <w:div w:id="1304850186">
      <w:bodyDiv w:val="1"/>
      <w:marLeft w:val="0"/>
      <w:marRight w:val="0"/>
      <w:marTop w:val="0"/>
      <w:marBottom w:val="0"/>
      <w:divBdr>
        <w:top w:val="none" w:sz="0" w:space="0" w:color="auto"/>
        <w:left w:val="none" w:sz="0" w:space="0" w:color="auto"/>
        <w:bottom w:val="none" w:sz="0" w:space="0" w:color="auto"/>
        <w:right w:val="none" w:sz="0" w:space="0" w:color="auto"/>
      </w:divBdr>
      <w:divsChild>
        <w:div w:id="1993562713">
          <w:marLeft w:val="0"/>
          <w:marRight w:val="0"/>
          <w:marTop w:val="0"/>
          <w:marBottom w:val="0"/>
          <w:divBdr>
            <w:top w:val="none" w:sz="0" w:space="0" w:color="auto"/>
            <w:left w:val="none" w:sz="0" w:space="0" w:color="auto"/>
            <w:bottom w:val="none" w:sz="0" w:space="0" w:color="auto"/>
            <w:right w:val="none" w:sz="0" w:space="0" w:color="auto"/>
          </w:divBdr>
        </w:div>
        <w:div w:id="946304042">
          <w:marLeft w:val="0"/>
          <w:marRight w:val="0"/>
          <w:marTop w:val="0"/>
          <w:marBottom w:val="0"/>
          <w:divBdr>
            <w:top w:val="none" w:sz="0" w:space="0" w:color="auto"/>
            <w:left w:val="none" w:sz="0" w:space="0" w:color="auto"/>
            <w:bottom w:val="none" w:sz="0" w:space="0" w:color="auto"/>
            <w:right w:val="none" w:sz="0" w:space="0" w:color="auto"/>
          </w:divBdr>
        </w:div>
        <w:div w:id="646515718">
          <w:marLeft w:val="0"/>
          <w:marRight w:val="0"/>
          <w:marTop w:val="0"/>
          <w:marBottom w:val="0"/>
          <w:divBdr>
            <w:top w:val="none" w:sz="0" w:space="0" w:color="auto"/>
            <w:left w:val="none" w:sz="0" w:space="0" w:color="auto"/>
            <w:bottom w:val="none" w:sz="0" w:space="0" w:color="auto"/>
            <w:right w:val="none" w:sz="0" w:space="0" w:color="auto"/>
          </w:divBdr>
        </w:div>
      </w:divsChild>
    </w:div>
    <w:div w:id="20904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1524</Words>
  <Characters>8691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Толкын К. Нугуманова</dc:creator>
  <cp:lastModifiedBy>Толкын К. Нугуманова</cp:lastModifiedBy>
  <cp:revision>4</cp:revision>
  <cp:lastPrinted>2021-10-14T09:09:00Z</cp:lastPrinted>
  <dcterms:created xsi:type="dcterms:W3CDTF">2022-07-20T12:57:00Z</dcterms:created>
  <dcterms:modified xsi:type="dcterms:W3CDTF">2022-07-21T09:40:00Z</dcterms:modified>
</cp:coreProperties>
</file>