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B0" w:rsidRDefault="00E6690D" w:rsidP="00E669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Нетехническое резюме проекта </w:t>
      </w:r>
    </w:p>
    <w:p w:rsidR="00E6690D" w:rsidRPr="00E6690D" w:rsidRDefault="00E6690D" w:rsidP="00E669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</w:rPr>
        <w:t xml:space="preserve">Разработка проекта «Оценка воздействия на окружающую среду» проводится для рабочего проекта </w:t>
      </w:r>
      <w:r w:rsidRPr="00E6690D">
        <w:rPr>
          <w:rFonts w:ascii="Arial" w:hAnsi="Arial" w:cs="Arial"/>
          <w:sz w:val="24"/>
          <w:szCs w:val="24"/>
          <w:lang w:val="kk-KZ"/>
        </w:rPr>
        <w:t>«Капитальный ремонт автомобильной дороги республиканского значения "Шу-Кайнар" км 0-56».</w:t>
      </w:r>
    </w:p>
    <w:p w:rsidR="00E6690D" w:rsidRP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</w:rPr>
        <w:t xml:space="preserve">«Капитальный ремонт автомобильной дороги республиканского значения "Шу-Кайнар" км 0-56» </w:t>
      </w:r>
      <w:r w:rsidRPr="00E6690D">
        <w:rPr>
          <w:rFonts w:ascii="Arial" w:hAnsi="Arial" w:cs="Arial"/>
          <w:sz w:val="24"/>
          <w:szCs w:val="24"/>
          <w:lang w:val="kk-KZ"/>
        </w:rPr>
        <w:t>включена в Государственную программу развития и интеграции инфраструктуры транспортной системы Республики Казахстан до 2050 года (далее-Программа) и утверждена Указом Президента Республики Казахстан 13 января 2014 года № 725. В свою очередь, данная Программа разработана для реализации Послания Президента Республики Казахстан – Лидера Нации Н.А. Назарбаева народу Казахстана «Стратегия «Казахстан – 2050»: новый политический курс состоявшегося государства».</w:t>
      </w:r>
    </w:p>
    <w:p w:rsidR="00E6690D" w:rsidRP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690D">
        <w:rPr>
          <w:rFonts w:ascii="Arial" w:hAnsi="Arial" w:cs="Arial"/>
          <w:sz w:val="24"/>
          <w:szCs w:val="24"/>
        </w:rPr>
        <w:t xml:space="preserve">Согласно Приказу </w:t>
      </w:r>
      <w:proofErr w:type="spellStart"/>
      <w:r w:rsidRPr="00E6690D">
        <w:rPr>
          <w:rFonts w:ascii="Arial" w:hAnsi="Arial" w:cs="Arial"/>
          <w:sz w:val="24"/>
          <w:szCs w:val="24"/>
        </w:rPr>
        <w:t>и.о</w:t>
      </w:r>
      <w:proofErr w:type="spellEnd"/>
      <w:r w:rsidRPr="00E6690D">
        <w:rPr>
          <w:rFonts w:ascii="Arial" w:hAnsi="Arial" w:cs="Arial"/>
          <w:sz w:val="24"/>
          <w:szCs w:val="24"/>
        </w:rPr>
        <w:t>. Министра по инвестициям и развитию Республики Казахстан от 26 марта 2015 года № 315 «Об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пользования» проектируемый участок дороги относится к автомобильной дороге республиканского значения Р-30 «Шу - Кайнар».</w:t>
      </w: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  <w:lang w:val="kk-KZ"/>
        </w:rPr>
        <w:t>Рабочий проект «Капитальный ремонт автомобильной дороги республиканского значения "Шу - Кайнар" км 0-56» это комплекс проектных работ, направленный на усовершенствование и улучшение существующей дорожно-транспортной инфраструктуры Жамбылской области, с учетом рельефа местности, технических норм, природных и искусственных условий.</w:t>
      </w: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  <w:lang w:val="kk-KZ"/>
        </w:rPr>
        <w:t xml:space="preserve">Участок капитального ремонта автодороги </w:t>
      </w:r>
      <w:r w:rsidRPr="00E6690D">
        <w:rPr>
          <w:rFonts w:ascii="Arial" w:hAnsi="Arial" w:cs="Arial"/>
          <w:sz w:val="24"/>
          <w:szCs w:val="24"/>
        </w:rPr>
        <w:t>"Шу - Кайнар"</w:t>
      </w:r>
      <w:r w:rsidRPr="00E6690D">
        <w:rPr>
          <w:rFonts w:ascii="Arial" w:hAnsi="Arial" w:cs="Arial"/>
          <w:sz w:val="24"/>
          <w:szCs w:val="24"/>
          <w:lang w:val="kk-KZ"/>
        </w:rPr>
        <w:t xml:space="preserve"> в административном отношении находится в пределах города Шу, Шуйского и Кордайского районов Жамбылской области Республики Казахстан.</w:t>
      </w:r>
    </w:p>
    <w:p w:rsidR="00E6690D" w:rsidRP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  <w:lang w:val="kk-KZ"/>
        </w:rPr>
        <w:t>Рабочий проект «Капитальный ремонт автомобильной дороги республиканского значения "Шу - Кайнар" км 0-56» это комплекс проектных работ, направленный на усовершенствование и улучшение существующей дорожно-транспортной инфраструктуры Жамбылской области, с учетом рельефа местности, технических норм, природных и искусственных условий.</w:t>
      </w: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E6690D">
        <w:rPr>
          <w:rFonts w:ascii="Arial" w:hAnsi="Arial" w:cs="Arial"/>
          <w:sz w:val="24"/>
          <w:szCs w:val="24"/>
          <w:lang w:val="kk-KZ"/>
        </w:rPr>
        <w:t xml:space="preserve">В соответствии с техническим заданием рабочий проект выполнен </w:t>
      </w:r>
      <w:r w:rsidRPr="00E6690D">
        <w:rPr>
          <w:rFonts w:ascii="Arial" w:hAnsi="Arial" w:cs="Arial"/>
          <w:sz w:val="24"/>
          <w:szCs w:val="24"/>
        </w:rPr>
        <w:t xml:space="preserve">по нормам СН РК 3.01-01-2013, по нормам СН РК 3.01-101-2013, </w:t>
      </w:r>
      <w:r w:rsidRPr="00E6690D">
        <w:rPr>
          <w:rFonts w:ascii="Arial" w:hAnsi="Arial" w:cs="Arial"/>
          <w:sz w:val="24"/>
          <w:szCs w:val="24"/>
          <w:lang w:val="en-US"/>
        </w:rPr>
        <w:t>II</w:t>
      </w:r>
      <w:r w:rsidRPr="00E6690D">
        <w:rPr>
          <w:rFonts w:ascii="Arial" w:hAnsi="Arial" w:cs="Arial"/>
          <w:sz w:val="24"/>
          <w:szCs w:val="24"/>
        </w:rPr>
        <w:t xml:space="preserve"> технической категории.</w:t>
      </w:r>
    </w:p>
    <w:p w:rsidR="00E6690D" w:rsidRP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690D">
        <w:rPr>
          <w:rFonts w:ascii="Arial" w:hAnsi="Arial" w:cs="Arial"/>
          <w:sz w:val="24"/>
          <w:szCs w:val="24"/>
        </w:rPr>
        <w:t>В ходе проведения изысканий и визуального обследования дороги и сооружений на ней в 2021 г. было выявлено плохое состояние существующего покрытия и неудовлетворительное состояние искусственных сооружений. Также отмечено несоответствие элементов поперечного профиля требованиям СП РК 3.03-101-2013 «Автомобильные дороги» в части ширины и поперечных уклонов. Существующие параметры дороги не отвечают нормативным требованиям при существующей и прогнозируемой интенсивности движения, имеются и отклонения от типовых параметров существующих примыканий по категориям дорог.</w:t>
      </w: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6690D">
        <w:rPr>
          <w:rFonts w:ascii="Arial" w:hAnsi="Arial" w:cs="Arial"/>
          <w:bCs/>
          <w:sz w:val="24"/>
          <w:szCs w:val="24"/>
        </w:rPr>
        <w:t xml:space="preserve">Проектируемый участок капитального ремонта берет начало на территории г. Шу. Протяженность участка капитального ремонта по территории г. Шу составляет ориентировочно 4 км. Далее проектируемый участок проходит по территории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Шуского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района через населенные пункты с.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Бельбасар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и с.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Коккайнар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. За границей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Шуского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района проектируемый участок проходит по территории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Кордайского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района через с. Кайнар. Таким образом, участок охватывает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Шуский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район, в том числе г. Шу, с.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Бельбасар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, с.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Коккайнар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E6690D">
        <w:rPr>
          <w:rFonts w:ascii="Arial" w:hAnsi="Arial" w:cs="Arial"/>
          <w:bCs/>
          <w:sz w:val="24"/>
          <w:szCs w:val="24"/>
        </w:rPr>
        <w:t>Кордайский</w:t>
      </w:r>
      <w:proofErr w:type="spellEnd"/>
      <w:r w:rsidRPr="00E6690D">
        <w:rPr>
          <w:rFonts w:ascii="Arial" w:hAnsi="Arial" w:cs="Arial"/>
          <w:bCs/>
          <w:sz w:val="24"/>
          <w:szCs w:val="24"/>
        </w:rPr>
        <w:t xml:space="preserve"> район, в том числе с. Кайнар.</w:t>
      </w:r>
    </w:p>
    <w:p w:rsidR="003E0080" w:rsidRPr="003E0080" w:rsidRDefault="00E6690D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Проектом предусматриваются строительство 4 мостовых сооружения. 3 моста через каналы. 1 мост через реку Шу. </w:t>
      </w:r>
      <w:bookmarkStart w:id="0" w:name="_GoBack"/>
      <w:bookmarkEnd w:id="0"/>
    </w:p>
    <w:p w:rsidR="00E6690D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lastRenderedPageBreak/>
        <w:t xml:space="preserve">Также, проектируемый участок капитального ремонта проходит вдоль р. Шу. На месте строительства моста через р. Шу идет пересечение с рекой. Таким образом работы будут проводиться в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водоохранной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зоне и полосе р. Шу.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Постановлением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акимата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Жамбылской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области установлены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водоохранная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зона и полоса р. Шу.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1. Минимальная ширина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водоохранных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зон по каждому берегу принимается от уреза среднемноголетнего меженного уровня воды, включая пойму реки, надпойменные террасы, крутые склоны коренных берегов, овраги и балки плюс дополнительные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расcтояния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. В соответствии с утвержденным проектам установления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водоохранных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зон и полос, для реки Шу принимается ширина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водоохранной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зоны – 500 м.</w:t>
      </w:r>
    </w:p>
    <w:p w:rsidR="003E0080" w:rsidRPr="003E0080" w:rsidRDefault="003E0080" w:rsidP="003E008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0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Минимальная ширина </w:t>
      </w:r>
      <w:proofErr w:type="spellStart"/>
      <w:r w:rsidRPr="003E0080">
        <w:rPr>
          <w:rFonts w:ascii="Arial" w:eastAsia="Times New Roman" w:hAnsi="Arial" w:cs="Arial"/>
          <w:bCs/>
          <w:sz w:val="24"/>
          <w:szCs w:val="24"/>
          <w:lang w:eastAsia="ru-RU"/>
        </w:rPr>
        <w:t>водоохранных</w:t>
      </w:r>
      <w:proofErr w:type="spellEnd"/>
      <w:r w:rsidRPr="003E00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полос определяется с учетом формы и типа речных долин, крутизны прилегающих склонов, прогноза переработки берегов и состава сельхозугодий и согласно проекта установления </w:t>
      </w:r>
      <w:proofErr w:type="spellStart"/>
      <w:r w:rsidRPr="003E0080">
        <w:rPr>
          <w:rFonts w:ascii="Arial" w:eastAsia="Times New Roman" w:hAnsi="Arial" w:cs="Arial"/>
          <w:bCs/>
          <w:sz w:val="24"/>
          <w:szCs w:val="24"/>
          <w:lang w:eastAsia="ru-RU"/>
        </w:rPr>
        <w:t>водоохранных</w:t>
      </w:r>
      <w:proofErr w:type="spellEnd"/>
      <w:r w:rsidRPr="003E00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зон и полос реки Шу, принимается в размерах: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710"/>
        <w:gridCol w:w="2022"/>
        <w:gridCol w:w="2534"/>
      </w:tblGrid>
      <w:tr w:rsidR="003E0080" w:rsidRPr="003E0080" w:rsidTr="00AD3F94">
        <w:trPr>
          <w:trHeight w:val="30"/>
        </w:trPr>
        <w:tc>
          <w:tcPr>
            <w:tcW w:w="28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z23"/>
            <w:r w:rsidRPr="003E0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угодий, прилегающих к берегам водных объектов</w:t>
            </w:r>
          </w:p>
        </w:tc>
        <w:bookmarkEnd w:id="1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ширина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полосы (в метрах) при крутизне склонов</w:t>
            </w:r>
          </w:p>
        </w:tc>
      </w:tr>
      <w:tr w:rsidR="003E0080" w:rsidRPr="003E0080" w:rsidTr="00AD3F94">
        <w:trPr>
          <w:trHeight w:val="30"/>
        </w:trPr>
        <w:tc>
          <w:tcPr>
            <w:tcW w:w="0" w:type="auto"/>
            <w:vMerge/>
          </w:tcPr>
          <w:p w:rsidR="003E0080" w:rsidRPr="003E0080" w:rsidRDefault="003E0080" w:rsidP="003E00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Уклон от берега (нулевой уклон)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Уклон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берегу</w:t>
            </w:r>
            <w:proofErr w:type="spellEnd"/>
          </w:p>
        </w:tc>
      </w:tr>
      <w:tr w:rsidR="003E0080" w:rsidRPr="003E0080" w:rsidTr="00AD3F94">
        <w:trPr>
          <w:trHeight w:val="30"/>
        </w:trPr>
        <w:tc>
          <w:tcPr>
            <w:tcW w:w="0" w:type="auto"/>
            <w:vMerge/>
          </w:tcPr>
          <w:p w:rsidR="003E0080" w:rsidRPr="003E0080" w:rsidRDefault="003E0080" w:rsidP="003E00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3E0080" w:rsidRPr="003E0080" w:rsidRDefault="003E0080" w:rsidP="003E008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градусов</w:t>
            </w:r>
            <w:proofErr w:type="spellEnd"/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градусов</w:t>
            </w:r>
            <w:proofErr w:type="spellEnd"/>
          </w:p>
        </w:tc>
      </w:tr>
      <w:tr w:rsidR="003E0080" w:rsidRPr="003E0080" w:rsidTr="00AD3F94">
        <w:trPr>
          <w:trHeight w:val="30"/>
        </w:trPr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2" w:name="z26"/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Пашня</w:t>
            </w:r>
            <w:proofErr w:type="spellEnd"/>
          </w:p>
        </w:tc>
        <w:bookmarkEnd w:id="2"/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3E0080" w:rsidRPr="003E0080" w:rsidTr="00AD3F94">
        <w:trPr>
          <w:trHeight w:val="30"/>
        </w:trPr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3" w:name="z27"/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Луга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сенокосы</w:t>
            </w:r>
            <w:proofErr w:type="spellEnd"/>
          </w:p>
        </w:tc>
        <w:bookmarkEnd w:id="3"/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75</w:t>
            </w:r>
          </w:p>
        </w:tc>
      </w:tr>
      <w:tr w:rsidR="003E0080" w:rsidRPr="003E0080" w:rsidTr="00AD3F94">
        <w:trPr>
          <w:trHeight w:val="30"/>
        </w:trPr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4" w:name="z28"/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Лес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кустарник</w:t>
            </w:r>
            <w:proofErr w:type="spellEnd"/>
          </w:p>
        </w:tc>
        <w:bookmarkEnd w:id="4"/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</w:tr>
      <w:tr w:rsidR="003E0080" w:rsidRPr="003E0080" w:rsidTr="00AD3F94">
        <w:trPr>
          <w:trHeight w:val="30"/>
        </w:trPr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5" w:name="z29"/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Прочие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неудобья</w:t>
            </w:r>
            <w:proofErr w:type="spellEnd"/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bookmarkEnd w:id="5"/>
        <w:tc>
          <w:tcPr>
            <w:tcW w:w="2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0080" w:rsidRPr="003E0080" w:rsidRDefault="003E0080" w:rsidP="003E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00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E6690D" w:rsidRDefault="00E6690D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>Источники водоснабжения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sz w:val="24"/>
          <w:szCs w:val="24"/>
        </w:rPr>
        <w:t>Питьевое водоснабжение – привозная. Качество воды соответствует требованиям ГОСТ 2761.</w:t>
      </w:r>
    </w:p>
    <w:p w:rsidR="003E0080" w:rsidRPr="003E0080" w:rsidRDefault="003E0080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sz w:val="24"/>
          <w:szCs w:val="24"/>
        </w:rPr>
        <w:t xml:space="preserve">Техническое водоснабжение намечено получать из поверхностных вод с устройством временного водозабора, оборудованный </w:t>
      </w:r>
      <w:proofErr w:type="spellStart"/>
      <w:r w:rsidRPr="003E0080">
        <w:rPr>
          <w:rFonts w:ascii="Arial" w:hAnsi="Arial" w:cs="Arial"/>
          <w:sz w:val="24"/>
          <w:szCs w:val="24"/>
        </w:rPr>
        <w:t>рыбозащитным</w:t>
      </w:r>
      <w:proofErr w:type="spellEnd"/>
      <w:r w:rsidRPr="003E0080">
        <w:rPr>
          <w:rFonts w:ascii="Arial" w:hAnsi="Arial" w:cs="Arial"/>
          <w:sz w:val="24"/>
          <w:szCs w:val="24"/>
        </w:rPr>
        <w:t xml:space="preserve"> устройством, с р. Шу.</w:t>
      </w:r>
    </w:p>
    <w:p w:rsidR="003E0080" w:rsidRPr="003E0080" w:rsidRDefault="003E0080" w:rsidP="00E6690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>Согласно Инструкции по согласованию и выдаче разрешений на специальное водопользование в РК Подрядчику следует при выполнении работ по реконструкции дороги получить разрешение на водопользование.</w:t>
      </w:r>
    </w:p>
    <w:p w:rsidR="003E0080" w:rsidRPr="003E0080" w:rsidRDefault="003E0080" w:rsidP="00E669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sz w:val="24"/>
          <w:szCs w:val="24"/>
        </w:rPr>
        <w:t>Земли государственного лесного фонда и особо охраняемых природных территорий.</w:t>
      </w:r>
    </w:p>
    <w:p w:rsidR="003E0080" w:rsidRPr="003E0080" w:rsidRDefault="003E0080" w:rsidP="00E6690D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3E0080">
        <w:rPr>
          <w:rFonts w:ascii="Arial" w:hAnsi="Arial" w:cs="Arial"/>
          <w:iCs/>
          <w:sz w:val="24"/>
          <w:szCs w:val="24"/>
        </w:rPr>
        <w:t>Согласно письма РГУ «</w:t>
      </w:r>
      <w:proofErr w:type="spellStart"/>
      <w:r w:rsidRPr="003E0080">
        <w:rPr>
          <w:rFonts w:ascii="Arial" w:hAnsi="Arial" w:cs="Arial"/>
          <w:iCs/>
          <w:sz w:val="24"/>
          <w:szCs w:val="24"/>
        </w:rPr>
        <w:t>Жамбылская</w:t>
      </w:r>
      <w:proofErr w:type="spellEnd"/>
      <w:r w:rsidRPr="003E0080">
        <w:rPr>
          <w:rFonts w:ascii="Arial" w:hAnsi="Arial" w:cs="Arial"/>
          <w:iCs/>
          <w:sz w:val="24"/>
          <w:szCs w:val="24"/>
        </w:rPr>
        <w:t xml:space="preserve"> областная территориальная инспекция лесного хозяйства и животного мира» Комитета лесного хозяйства и животного мира Министерства экологии, геологии и природных ресурсов Республики Казахстан», проектируемый участок </w:t>
      </w:r>
      <w:r w:rsidRPr="003E0080">
        <w:rPr>
          <w:rFonts w:ascii="Arial" w:hAnsi="Arial" w:cs="Arial"/>
          <w:iCs/>
          <w:sz w:val="24"/>
          <w:szCs w:val="24"/>
          <w:lang w:val="kk-KZ"/>
        </w:rPr>
        <w:t>находится вне территории государственного лесного фонда и особо охраняемых природных территорий.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3E0080">
        <w:rPr>
          <w:rFonts w:ascii="Arial" w:hAnsi="Arial" w:cs="Arial"/>
          <w:sz w:val="24"/>
          <w:szCs w:val="24"/>
        </w:rPr>
        <w:t>Животный мир</w:t>
      </w:r>
      <w:r>
        <w:rPr>
          <w:rFonts w:ascii="Arial" w:hAnsi="Arial" w:cs="Arial"/>
          <w:sz w:val="24"/>
          <w:szCs w:val="24"/>
        </w:rPr>
        <w:t xml:space="preserve">. </w:t>
      </w:r>
      <w:r w:rsidRPr="003E0080">
        <w:rPr>
          <w:rFonts w:ascii="Arial" w:hAnsi="Arial" w:cs="Arial"/>
          <w:iCs/>
          <w:sz w:val="24"/>
          <w:szCs w:val="24"/>
          <w:lang w:bidi="ru-RU"/>
        </w:rPr>
        <w:t>Согласно письма РГУ «</w:t>
      </w:r>
      <w:proofErr w:type="spellStart"/>
      <w:r w:rsidRPr="003E0080">
        <w:rPr>
          <w:rFonts w:ascii="Arial" w:hAnsi="Arial" w:cs="Arial"/>
          <w:iCs/>
          <w:sz w:val="24"/>
          <w:szCs w:val="24"/>
          <w:lang w:bidi="ru-RU"/>
        </w:rPr>
        <w:t>Жамбылская</w:t>
      </w:r>
      <w:proofErr w:type="spellEnd"/>
      <w:r w:rsidRPr="003E0080">
        <w:rPr>
          <w:rFonts w:ascii="Arial" w:hAnsi="Arial" w:cs="Arial"/>
          <w:iCs/>
          <w:sz w:val="24"/>
          <w:szCs w:val="24"/>
          <w:lang w:bidi="ru-RU"/>
        </w:rPr>
        <w:t xml:space="preserve"> областная территориальная инспекция лесного хозяйства и животного мира» Комитета лесного хозяйства и животного мира Министерства экологии, геологии и природных ресурсов Республики Казахстан», проектируемый участок </w:t>
      </w:r>
      <w:r w:rsidRPr="003E0080">
        <w:rPr>
          <w:rFonts w:ascii="Arial" w:hAnsi="Arial" w:cs="Arial"/>
          <w:iCs/>
          <w:sz w:val="24"/>
          <w:szCs w:val="24"/>
          <w:lang w:val="kk-KZ"/>
        </w:rPr>
        <w:t>находится вне территории государственного лесного фонда и особо охраняемых природных территорий. Однако, проектируемый участок расположен на территории охотничьего хозяйства «Каккайнар». Кроме того, черерз территорию участка проходят пути миграции охотничьих видов животных и птиц, таких как лиса, заяц, фазан.</w:t>
      </w:r>
    </w:p>
    <w:p w:rsid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3E0080">
        <w:rPr>
          <w:rFonts w:ascii="Arial" w:hAnsi="Arial" w:cs="Arial"/>
          <w:iCs/>
          <w:sz w:val="24"/>
          <w:szCs w:val="24"/>
          <w:lang w:val="kk-KZ"/>
        </w:rPr>
        <w:t xml:space="preserve">Необходимо отметить, что проектирумый участок не будет оказыать негативное влияние на пути перехода охотничьих видов животных указанных в письме Инспекции, ввиду того что будет проведен капитальный ремонт автомобильной дороги, что в свою очередь исключает изменение дорожного полотна и направления автомобильной дороги. Капитальный ремонт предусматривается по существующей автомобильной </w:t>
      </w:r>
      <w:r w:rsidRPr="003E0080">
        <w:rPr>
          <w:rFonts w:ascii="Arial" w:hAnsi="Arial" w:cs="Arial"/>
          <w:iCs/>
          <w:sz w:val="24"/>
          <w:szCs w:val="24"/>
          <w:lang w:val="kk-KZ"/>
        </w:rPr>
        <w:lastRenderedPageBreak/>
        <w:t>дороге. Таким образом, пути миграции охотничьих видов животных и птиц, таких как лиса, заяц, фазан полностью сохранятся в первозданном виде.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sz w:val="24"/>
          <w:szCs w:val="24"/>
        </w:rPr>
        <w:t>Строительство проектируемой автодороги в значительной степени улучшит условия движения автотранспорта за счет увеличения числа полос движения с сохранением заданных скоростей без задержек и торможения. Сокращение времени прохождения всеми транспортными потоками по сравнению с существующими условиями уменьшит отрицательное воздействие на окружающую среду по всем компонентам: загрязнению атмосферы, шуму и вибрации.</w:t>
      </w:r>
    </w:p>
    <w:p w:rsid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080">
        <w:rPr>
          <w:rFonts w:ascii="Arial" w:hAnsi="Arial" w:cs="Arial"/>
          <w:sz w:val="24"/>
          <w:szCs w:val="24"/>
        </w:rPr>
        <w:t>С учетом кратковременности проведения ремонтных работ можно сделать вывод, что значительного изменения состояния приземного слоя атмосферы в период строительства не произойдет.</w:t>
      </w:r>
    </w:p>
    <w:p w:rsid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3E0080">
        <w:rPr>
          <w:rFonts w:ascii="Arial" w:hAnsi="Arial" w:cs="Arial"/>
          <w:bCs/>
          <w:iCs/>
          <w:sz w:val="24"/>
          <w:szCs w:val="24"/>
        </w:rPr>
        <w:t>Выделение загрязняющих веществ в атмосферный воздух происходит в результате проведения следующих работ: снятие почвенно-плодородного слоя, разработка грунта, рыхление грунта, уплотнение грунта, засыпка и уплотнение щебня, засыпка и уплотнение песчано-гравийной смеси, засыпка и уплотнение песка, маневрирование автотранспорта, пайка полиэтиленовых труб, гидроизоляция, укладка асфальтобетонного покрытия, сварочные работы, лакокрасочные работы, газовая резка , работа передвижной электростанции, работа дизель-молотов, работа передвижной битумоплавильной установки, работа двигателей автотранспорта.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>Производство строительных работ связано с выделением токсичных газов при работе двигателей строительной техники и транспорта, а также пыли при их движении, при производстве земляных и погрузо-разгрузочных работ, устройстве дорожной одежды.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С целью охраны окружающей природной среды и обеспечения нормальных условий работы обслуживающего персонала необходимо принять меры по уменьшению выбросов загрязняющих веществ. Основными мероприятиями по снижению выбросов загрязняющих веществ в атмосферу на период реконструкции проектируемого объекта являются: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изготовление сборных строительных конструкций, товарного бетона и раствора на производственной базе подрядной организации или предприятий стройиндустрии с последующей доставкой на строительную площадку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спецавтотранспортом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максимальное сокращение сварочных работ при монтаже конструкций на местах их установки путем укрупненной сборки конструкций на стационарных производственных участках строительной организации;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применение землеройно-транспортной и строительной техники с двигателями внутреннего сгорания, отвечающими требованиям ГОСТ и параметрам заводов-изготовителей по выбросам загрязняющих веществ в атмосферу;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организация технического обслуживания и ремонта дорожно-строительной техники и автотранспорта на территории производственной базы подрядной организации;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проведение большинства строительных работ за счет </w:t>
      </w:r>
      <w:proofErr w:type="spellStart"/>
      <w:r w:rsidRPr="003E0080">
        <w:rPr>
          <w:rFonts w:ascii="Arial" w:hAnsi="Arial" w:cs="Arial"/>
          <w:bCs/>
          <w:sz w:val="24"/>
          <w:szCs w:val="24"/>
        </w:rPr>
        <w:t>электрофицированного</w:t>
      </w:r>
      <w:proofErr w:type="spellEnd"/>
      <w:r w:rsidRPr="003E0080">
        <w:rPr>
          <w:rFonts w:ascii="Arial" w:hAnsi="Arial" w:cs="Arial"/>
          <w:bCs/>
          <w:sz w:val="24"/>
          <w:szCs w:val="24"/>
        </w:rPr>
        <w:t xml:space="preserve"> оборудования, работа которого не будет связана с загрязнением атмосферного воздуха;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осуществление строительных работ с применением процесса увлажнения инертных материалов;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организация внутрипостроечного движения транспортной техники по существующим дорогам и проездам с твердым покрытием;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заправка ГСМ автотранспорта на специализированных автозаправочных станциях;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 xml:space="preserve">- сокращение или прекращение работ при неблагоприятных метеорологических условиях, </w:t>
      </w:r>
    </w:p>
    <w:p w:rsidR="003E0080" w:rsidRP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>- хранение производственных отходов в строго определенных местах.</w:t>
      </w:r>
    </w:p>
    <w:p w:rsidR="003E0080" w:rsidRDefault="003E0080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E0080">
        <w:rPr>
          <w:rFonts w:ascii="Arial" w:hAnsi="Arial" w:cs="Arial"/>
          <w:bCs/>
          <w:sz w:val="24"/>
          <w:szCs w:val="24"/>
        </w:rPr>
        <w:t>В целях снижения выбросов пыли неорганической на строительной площадке планируется использовать поливомоечную машину.</w:t>
      </w:r>
    </w:p>
    <w:p w:rsidR="00E86F47" w:rsidRDefault="00E86F47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Проектом предусмотрено, что хозяйственно-бытовые сточные воды в период проведения строительных работ по капитальному ремонту будут накапливаться в водонепроницаемые емкости, и по мере накопления будут вывозиться в сторонние организации по Договору. Сброс хозяйственно-бытовых сточных вод на рельеф местности или в открытые водоемы проектом не предусматриваются, а запрещаются. В период эксплуатации объекта хозяйственно-бытовые сточные воды не образуются.</w:t>
      </w:r>
    </w:p>
    <w:p w:rsidR="00E86F47" w:rsidRDefault="00E86F47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Отходы производства и потребления на период строительных работ будут накапливаться в специально отведенных местах и будут вывозиться по мере накопления в сторонние организации по Договору. Захоронение отходов производства и потребления проектом не предусматриваются.</w:t>
      </w:r>
    </w:p>
    <w:p w:rsidR="00E86F47" w:rsidRDefault="00E86F47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Проектом предусматриваются отвод земельных участков на постоянное и на временное землепользование. </w:t>
      </w:r>
    </w:p>
    <w:p w:rsidR="00F91D2E" w:rsidRDefault="00F91D2E" w:rsidP="003E008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91D2E">
        <w:rPr>
          <w:rFonts w:ascii="Arial" w:hAnsi="Arial" w:cs="Arial"/>
          <w:bCs/>
          <w:sz w:val="24"/>
          <w:szCs w:val="24"/>
        </w:rPr>
        <w:t>В процессе строительства объекта Заказчик и Генеральный подрядчик проводимых строительных работ берет на себя обязательство перед Компетентными органами соблюдать Законодательство об охране окружающей среды, безопасности населения и персонала.</w:t>
      </w:r>
    </w:p>
    <w:p w:rsidR="00F91D2E" w:rsidRPr="003E0080" w:rsidRDefault="00F91D2E" w:rsidP="003E00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F91D2E" w:rsidRPr="003E0080" w:rsidSect="00E6690D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C2"/>
    <w:rsid w:val="00082D56"/>
    <w:rsid w:val="001A5659"/>
    <w:rsid w:val="003E0080"/>
    <w:rsid w:val="00604C3F"/>
    <w:rsid w:val="00B031B3"/>
    <w:rsid w:val="00CD28C2"/>
    <w:rsid w:val="00E6690D"/>
    <w:rsid w:val="00E86F47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F36C-BCB1-4DF3-858F-5C011A6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2021-12-07T06:01:00Z</dcterms:created>
  <dcterms:modified xsi:type="dcterms:W3CDTF">2021-12-07T06:34:00Z</dcterms:modified>
</cp:coreProperties>
</file>